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E2E" w:rsidRPr="005F1E2E" w:rsidRDefault="005F1E2E">
      <w:pPr>
        <w:pBdr>
          <w:top w:val="nil"/>
          <w:left w:val="nil"/>
          <w:bottom w:val="nil"/>
          <w:right w:val="nil"/>
          <w:between w:val="nil"/>
          <w:bar w:val="nil"/>
        </w:pBdr>
        <w:rPr>
          <w:rFonts w:ascii="HGPｺﾞｼｯｸM" w:eastAsia="HGPｺﾞｼｯｸM" w:hAnsi="Meiryo" w:cs="Meiryo" w:hint="eastAsia"/>
        </w:rPr>
      </w:pPr>
      <w:r w:rsidRPr="005F1E2E">
        <w:rPr>
          <w:rFonts w:ascii="HGPｺﾞｼｯｸM" w:eastAsia="HGPｺﾞｼｯｸM" w:hAnsi="Meiryo" w:cs="Meiryo" w:hint="eastAsia"/>
        </w:rPr>
        <w:t>１０月１１日ゼミ　発表資料</w:t>
      </w:r>
    </w:p>
    <w:p w:rsidR="005F1E2E" w:rsidRPr="005F1E2E" w:rsidRDefault="005F1E2E" w:rsidP="005F1E2E">
      <w:pPr>
        <w:pBdr>
          <w:top w:val="nil"/>
          <w:left w:val="nil"/>
          <w:bottom w:val="nil"/>
          <w:right w:val="nil"/>
          <w:between w:val="nil"/>
          <w:bar w:val="nil"/>
        </w:pBdr>
        <w:jc w:val="right"/>
        <w:rPr>
          <w:rFonts w:ascii="HGPｺﾞｼｯｸM" w:eastAsia="HGPｺﾞｼｯｸM" w:hAnsi="Meiryo" w:cs="Meiryo" w:hint="eastAsia"/>
          <w:sz w:val="20"/>
          <w:szCs w:val="20"/>
        </w:rPr>
      </w:pPr>
      <w:r w:rsidRPr="005F1E2E">
        <w:rPr>
          <w:rFonts w:ascii="HGPｺﾞｼｯｸM" w:eastAsia="HGPｺﾞｼｯｸM" w:hAnsi="Meiryo" w:cs="Meiryo" w:hint="eastAsia"/>
          <w:sz w:val="20"/>
          <w:szCs w:val="20"/>
        </w:rPr>
        <w:t>１０１５４０１７　岡田香織</w:t>
      </w:r>
    </w:p>
    <w:p w:rsidR="00A81794" w:rsidRPr="003A0EF8" w:rsidRDefault="00FA4DE5">
      <w:pPr>
        <w:pBdr>
          <w:top w:val="nil"/>
          <w:left w:val="nil"/>
          <w:bottom w:val="nil"/>
          <w:right w:val="nil"/>
          <w:between w:val="nil"/>
          <w:bar w:val="nil"/>
        </w:pBdr>
        <w:rPr>
          <w:rFonts w:ascii="HGPｺﾞｼｯｸM" w:eastAsia="HGPｺﾞｼｯｸM"/>
          <w:b/>
        </w:rPr>
      </w:pPr>
      <w:r w:rsidRPr="003A0EF8">
        <w:rPr>
          <w:rFonts w:ascii="HGPｺﾞｼｯｸM" w:eastAsia="HGPｺﾞｼｯｸM" w:hAnsi="Meiryo" w:cs="Meiryo" w:hint="eastAsia"/>
          <w:b/>
        </w:rPr>
        <w:t>各障害基礎年金不支給決定取消等請求控訴事件</w:t>
      </w:r>
    </w:p>
    <w:p w:rsidR="00A81794" w:rsidRPr="003A0EF8" w:rsidRDefault="00FA4DE5">
      <w:pPr>
        <w:pBdr>
          <w:top w:val="nil"/>
          <w:left w:val="nil"/>
          <w:bottom w:val="nil"/>
          <w:right w:val="nil"/>
          <w:between w:val="nil"/>
          <w:bar w:val="nil"/>
        </w:pBdr>
        <w:rPr>
          <w:rFonts w:ascii="HGPｺﾞｼｯｸM" w:eastAsia="HGPｺﾞｼｯｸM" w:hAnsi="Meiryo" w:cs="Meiryo" w:hint="eastAsia"/>
          <w:sz w:val="21"/>
          <w:szCs w:val="21"/>
        </w:rPr>
      </w:pPr>
      <w:r w:rsidRPr="003A0EF8">
        <w:rPr>
          <w:rFonts w:ascii="HGPｺﾞｼｯｸM" w:eastAsia="HGPｺﾞｼｯｸM" w:hAnsi="Meiryo" w:cs="Meiryo" w:hint="eastAsia"/>
          <w:sz w:val="21"/>
          <w:szCs w:val="21"/>
        </w:rPr>
        <w:t>＜障害基礎年金と受給資格――学生無年金障害者訴訟＞</w:t>
      </w:r>
    </w:p>
    <w:p w:rsidR="00A81794" w:rsidRPr="003A0EF8" w:rsidRDefault="00FA4DE5">
      <w:pPr>
        <w:pBdr>
          <w:top w:val="nil"/>
          <w:left w:val="nil"/>
          <w:bottom w:val="nil"/>
          <w:right w:val="nil"/>
          <w:between w:val="nil"/>
          <w:bar w:val="nil"/>
        </w:pBdr>
        <w:jc w:val="right"/>
        <w:rPr>
          <w:rFonts w:ascii="HGPｺﾞｼｯｸM" w:eastAsia="HGPｺﾞｼｯｸM" w:hAnsi="Meiryo" w:cs="Meiryo" w:hint="eastAsia"/>
          <w:sz w:val="21"/>
          <w:szCs w:val="21"/>
        </w:rPr>
      </w:pPr>
      <w:r w:rsidRPr="003A0EF8">
        <w:rPr>
          <w:rFonts w:ascii="HGPｺﾞｼｯｸM" w:eastAsia="HGPｺﾞｼｯｸM" w:hAnsi="Meiryo" w:cs="Meiryo" w:hint="eastAsia"/>
          <w:sz w:val="21"/>
          <w:szCs w:val="21"/>
        </w:rPr>
        <w:t>（内野正幸 「憲法判例百選〔２〕＜第５版＞」〔別冊ジュリストNo.187〕p.304-305 2007年3月 ）</w:t>
      </w:r>
    </w:p>
    <w:p w:rsidR="00A81794" w:rsidRPr="003A0EF8" w:rsidRDefault="00FA4DE5">
      <w:pPr>
        <w:pBdr>
          <w:top w:val="nil"/>
          <w:left w:val="nil"/>
          <w:bottom w:val="nil"/>
          <w:right w:val="nil"/>
          <w:between w:val="nil"/>
          <w:bar w:val="nil"/>
        </w:pBdr>
        <w:rPr>
          <w:rFonts w:ascii="HGPｺﾞｼｯｸM" w:eastAsia="HGPｺﾞｼｯｸM" w:hAnsi="Meiryo" w:cs="Meiryo" w:hint="eastAsia"/>
          <w:sz w:val="21"/>
          <w:szCs w:val="21"/>
        </w:rPr>
      </w:pPr>
      <w:r w:rsidRPr="003A0EF8">
        <w:rPr>
          <w:rFonts w:ascii="HGPｺﾞｼｯｸM" w:eastAsia="HGPｺﾞｼｯｸM" w:hAnsi="Meiryo" w:cs="Meiryo" w:hint="eastAsia"/>
          <w:sz w:val="21"/>
          <w:szCs w:val="21"/>
        </w:rPr>
        <w:t>東京高裁平成17年3月25日判決</w:t>
      </w:r>
    </w:p>
    <w:p w:rsidR="00A81794" w:rsidRPr="003A0EF8" w:rsidRDefault="006879EE">
      <w:pPr>
        <w:pBdr>
          <w:top w:val="nil"/>
          <w:left w:val="nil"/>
          <w:bottom w:val="nil"/>
          <w:right w:val="nil"/>
          <w:between w:val="nil"/>
          <w:bar w:val="nil"/>
        </w:pBdr>
        <w:rPr>
          <w:rFonts w:ascii="HGPｺﾞｼｯｸM" w:eastAsia="HGPｺﾞｼｯｸM" w:hAnsi="Meiryo" w:cs="Meiryo" w:hint="eastAsia"/>
          <w:sz w:val="21"/>
          <w:szCs w:val="21"/>
        </w:rPr>
      </w:pPr>
      <w:r>
        <w:rPr>
          <w:rFonts w:ascii="HGPｺﾞｼｯｸM" w:eastAsia="HGPｺﾞｼｯｸM" w:hAnsi="Meiryo" w:cs="Meiryo" w:hint="eastAsia"/>
          <w:noProof/>
          <w:sz w:val="21"/>
          <w:szCs w:val="21"/>
        </w:rPr>
        <w:pict>
          <v:shapetype id="_x0000_t32" coordsize="21600,21600" o:spt="32" o:oned="t" path="m,l21600,21600e" filled="f">
            <v:path arrowok="t" fillok="f" o:connecttype="none"/>
            <o:lock v:ext="edit" shapetype="t"/>
          </v:shapetype>
          <v:shape id="_x0000_s2050" type="#_x0000_t32" style="position:absolute;margin-left:0;margin-top:5.6pt;width:466.5pt;height:0;z-index:251658240" o:connectortype="straight">
            <v:stroke dashstyle="1 1" endcap="round"/>
          </v:shape>
        </w:pict>
      </w:r>
    </w:p>
    <w:p w:rsidR="00A81794" w:rsidRPr="003A0EF8" w:rsidRDefault="00FA4DE5">
      <w:pPr>
        <w:pBdr>
          <w:top w:val="nil"/>
          <w:left w:val="nil"/>
          <w:bottom w:val="nil"/>
          <w:right w:val="nil"/>
          <w:between w:val="nil"/>
          <w:bar w:val="nil"/>
        </w:pBdr>
        <w:ind w:left="405"/>
        <w:rPr>
          <w:rFonts w:ascii="HGPｺﾞｼｯｸM" w:eastAsia="HGPｺﾞｼｯｸM" w:hAnsi="Meiryo" w:cs="Meiryo" w:hint="eastAsia"/>
          <w:sz w:val="21"/>
          <w:szCs w:val="21"/>
        </w:rPr>
      </w:pPr>
      <w:r w:rsidRPr="003A0EF8">
        <w:rPr>
          <w:rFonts w:ascii="HGPｺﾞｼｯｸM" w:eastAsia="HGPｺﾞｼｯｸM" w:hAnsi="Meiryo" w:cs="Meiryo" w:hint="eastAsia"/>
          <w:sz w:val="21"/>
          <w:szCs w:val="21"/>
        </w:rPr>
        <w:t>Ｘら-大学在学中に障害を負った</w:t>
      </w:r>
    </w:p>
    <w:p w:rsidR="00A81794" w:rsidRPr="003A0EF8" w:rsidRDefault="00FA4DE5">
      <w:pPr>
        <w:pBdr>
          <w:top w:val="nil"/>
          <w:left w:val="nil"/>
          <w:bottom w:val="nil"/>
          <w:right w:val="nil"/>
          <w:between w:val="nil"/>
          <w:bar w:val="nil"/>
        </w:pBdr>
        <w:ind w:left="405"/>
        <w:rPr>
          <w:rFonts w:ascii="HGPｺﾞｼｯｸM" w:eastAsia="HGPｺﾞｼｯｸM" w:hAnsi="Meiryo" w:cs="Meiryo" w:hint="eastAsia"/>
          <w:sz w:val="21"/>
          <w:szCs w:val="21"/>
        </w:rPr>
      </w:pPr>
      <w:r w:rsidRPr="003A0EF8">
        <w:rPr>
          <w:rFonts w:ascii="HGPｺﾞｼｯｸM" w:eastAsia="HGPｺﾞｼｯｸM" w:hAnsi="Meiryo" w:cs="Meiryo" w:hint="eastAsia"/>
          <w:sz w:val="21"/>
          <w:szCs w:val="21"/>
        </w:rPr>
        <w:t>Ｙ1-社会保険庁長官</w:t>
      </w:r>
    </w:p>
    <w:p w:rsidR="00A81794" w:rsidRPr="003A0EF8" w:rsidRDefault="00FA4DE5">
      <w:pPr>
        <w:pBdr>
          <w:top w:val="nil"/>
          <w:left w:val="nil"/>
          <w:bottom w:val="nil"/>
          <w:right w:val="nil"/>
          <w:between w:val="nil"/>
          <w:bar w:val="nil"/>
        </w:pBdr>
        <w:ind w:left="405"/>
        <w:rPr>
          <w:rFonts w:ascii="HGPｺﾞｼｯｸM" w:eastAsia="HGPｺﾞｼｯｸM" w:hAnsi="Meiryo" w:cs="Meiryo" w:hint="eastAsia"/>
          <w:sz w:val="21"/>
          <w:szCs w:val="21"/>
        </w:rPr>
      </w:pPr>
      <w:r w:rsidRPr="003A0EF8">
        <w:rPr>
          <w:rFonts w:ascii="HGPｺﾞｼｯｸM" w:eastAsia="HGPｺﾞｼｯｸM" w:hAnsi="Meiryo" w:cs="Meiryo" w:hint="eastAsia"/>
          <w:sz w:val="21"/>
          <w:szCs w:val="21"/>
        </w:rPr>
        <w:t>Ｙ2-国</w:t>
      </w:r>
    </w:p>
    <w:p w:rsidR="00A81794" w:rsidRPr="003A0EF8" w:rsidRDefault="00A81794">
      <w:pPr>
        <w:pBdr>
          <w:top w:val="nil"/>
          <w:left w:val="nil"/>
          <w:bottom w:val="nil"/>
          <w:right w:val="nil"/>
          <w:between w:val="nil"/>
          <w:bar w:val="nil"/>
        </w:pBdr>
        <w:rPr>
          <w:rFonts w:ascii="HGPｺﾞｼｯｸM" w:eastAsia="HGPｺﾞｼｯｸM" w:hAnsi="Meiryo" w:cs="Meiryo" w:hint="eastAsia"/>
          <w:sz w:val="21"/>
          <w:szCs w:val="21"/>
        </w:rPr>
      </w:pPr>
    </w:p>
    <w:p w:rsidR="00A81794" w:rsidRPr="003A0EF8" w:rsidRDefault="00FA4DE5">
      <w:pPr>
        <w:pBdr>
          <w:top w:val="nil"/>
          <w:left w:val="nil"/>
          <w:bottom w:val="nil"/>
          <w:right w:val="nil"/>
          <w:between w:val="nil"/>
          <w:bar w:val="nil"/>
        </w:pBdr>
        <w:rPr>
          <w:rFonts w:ascii="HGPｺﾞｼｯｸM" w:eastAsia="HGPｺﾞｼｯｸM" w:hAnsi="Meiryo" w:cs="Meiryo" w:hint="eastAsia"/>
          <w:sz w:val="21"/>
          <w:szCs w:val="21"/>
        </w:rPr>
      </w:pPr>
      <w:r w:rsidRPr="003A0EF8">
        <w:rPr>
          <w:rFonts w:ascii="HGPｺﾞｼｯｸM" w:eastAsia="HGPｺﾞｼｯｸM" w:hAnsi="Meiryo" w:cs="Meiryo" w:hint="eastAsia"/>
          <w:sz w:val="21"/>
          <w:szCs w:val="21"/>
        </w:rPr>
        <w:t>経緯</w:t>
      </w:r>
    </w:p>
    <w:p w:rsidR="00A81794" w:rsidRPr="003A0EF8" w:rsidRDefault="00FA4DE5">
      <w:pPr>
        <w:pBdr>
          <w:top w:val="nil"/>
          <w:left w:val="nil"/>
          <w:bottom w:val="nil"/>
          <w:right w:val="nil"/>
          <w:between w:val="nil"/>
          <w:bar w:val="nil"/>
        </w:pBdr>
        <w:ind w:left="255"/>
        <w:rPr>
          <w:rFonts w:ascii="HGPｺﾞｼｯｸM" w:eastAsia="HGPｺﾞｼｯｸM" w:hAnsi="Meiryo" w:cs="Meiryo" w:hint="eastAsia"/>
          <w:sz w:val="21"/>
          <w:szCs w:val="21"/>
        </w:rPr>
      </w:pPr>
      <w:r w:rsidRPr="003A0EF8">
        <w:rPr>
          <w:rFonts w:ascii="HGPｺﾞｼｯｸM" w:eastAsia="HGPｺﾞｼｯｸM" w:hAnsi="Meiryo" w:cs="Meiryo" w:hint="eastAsia"/>
          <w:sz w:val="21"/>
          <w:szCs w:val="21"/>
        </w:rPr>
        <w:t>Ｘら</w:t>
      </w:r>
      <w:r w:rsidR="00192647">
        <w:rPr>
          <w:rFonts w:ascii="HGPｺﾞｼｯｸM" w:eastAsia="HGPｺﾞｼｯｸM" w:hAnsi="Meiryo" w:cs="Meiryo" w:hint="eastAsia"/>
          <w:sz w:val="21"/>
          <w:szCs w:val="21"/>
        </w:rPr>
        <w:t>4人</w:t>
      </w:r>
      <w:r w:rsidRPr="003A0EF8">
        <w:rPr>
          <w:rFonts w:ascii="HGPｺﾞｼｯｸM" w:eastAsia="HGPｺﾞｼｯｸM" w:hAnsi="Meiryo" w:cs="Meiryo" w:hint="eastAsia"/>
          <w:sz w:val="21"/>
          <w:szCs w:val="21"/>
        </w:rPr>
        <w:t>は、大学在学中に障害を負ったため、知事に対して障害基礎年金の受給裁定を申請したが、不支給処分を受けた。その理由は、Ｘらは国民年金に任意加入しておらず、被保険者資格がない、というものだった。</w:t>
      </w:r>
    </w:p>
    <w:p w:rsidR="00A81794" w:rsidRPr="003A0EF8" w:rsidRDefault="00A81794">
      <w:pPr>
        <w:pBdr>
          <w:top w:val="nil"/>
          <w:left w:val="nil"/>
          <w:bottom w:val="nil"/>
          <w:right w:val="nil"/>
          <w:between w:val="nil"/>
          <w:bar w:val="nil"/>
        </w:pBdr>
        <w:rPr>
          <w:rFonts w:ascii="HGPｺﾞｼｯｸM" w:eastAsia="HGPｺﾞｼｯｸM" w:hAnsi="Meiryo" w:cs="Meiryo" w:hint="eastAsia"/>
          <w:sz w:val="21"/>
          <w:szCs w:val="21"/>
        </w:rPr>
      </w:pPr>
    </w:p>
    <w:p w:rsidR="00A81794" w:rsidRPr="003A0EF8" w:rsidRDefault="00FA4DE5">
      <w:pPr>
        <w:pBdr>
          <w:top w:val="nil"/>
          <w:left w:val="nil"/>
          <w:bottom w:val="nil"/>
          <w:right w:val="nil"/>
          <w:between w:val="nil"/>
          <w:bar w:val="nil"/>
        </w:pBdr>
        <w:rPr>
          <w:rFonts w:ascii="HGPｺﾞｼｯｸM" w:eastAsia="HGPｺﾞｼｯｸM" w:hAnsi="Meiryo" w:cs="Meiryo" w:hint="eastAsia"/>
          <w:sz w:val="21"/>
          <w:szCs w:val="21"/>
        </w:rPr>
      </w:pPr>
      <w:r w:rsidRPr="003A0EF8">
        <w:rPr>
          <w:rFonts w:ascii="HGPｺﾞｼｯｸM" w:eastAsia="HGPｺﾞｼｯｸM" w:hAnsi="Meiryo" w:cs="Meiryo" w:hint="eastAsia"/>
          <w:sz w:val="21"/>
          <w:szCs w:val="21"/>
        </w:rPr>
        <w:t>国民年金法の推移</w:t>
      </w:r>
    </w:p>
    <w:p w:rsidR="00A81794" w:rsidRPr="003A0EF8" w:rsidRDefault="00FA4DE5">
      <w:pPr>
        <w:pBdr>
          <w:top w:val="nil"/>
          <w:left w:val="nil"/>
          <w:bottom w:val="nil"/>
          <w:right w:val="nil"/>
          <w:between w:val="nil"/>
          <w:bar w:val="nil"/>
        </w:pBdr>
        <w:rPr>
          <w:rFonts w:ascii="HGPｺﾞｼｯｸM" w:eastAsia="HGPｺﾞｼｯｸM" w:hAnsi="Meiryo" w:cs="Meiryo" w:hint="eastAsia"/>
          <w:sz w:val="21"/>
          <w:szCs w:val="21"/>
        </w:rPr>
      </w:pPr>
      <w:r w:rsidRPr="003A0EF8">
        <w:rPr>
          <w:rFonts w:ascii="HGPｺﾞｼｯｸM" w:eastAsia="HGPｺﾞｼｯｸM" w:hAnsi="Meiryo" w:cs="Meiryo" w:hint="eastAsia"/>
          <w:sz w:val="21"/>
          <w:szCs w:val="21"/>
        </w:rPr>
        <w:t xml:space="preserve">　昭和34年法：20歳未満-障害福祉年金　保険料を納付していなくても受給者となる</w:t>
      </w:r>
    </w:p>
    <w:p w:rsidR="00A81794" w:rsidRPr="003A0EF8" w:rsidRDefault="00FA4DE5">
      <w:pPr>
        <w:pBdr>
          <w:top w:val="nil"/>
          <w:left w:val="nil"/>
          <w:bottom w:val="nil"/>
          <w:right w:val="nil"/>
          <w:between w:val="nil"/>
          <w:bar w:val="nil"/>
        </w:pBdr>
        <w:rPr>
          <w:rFonts w:ascii="HGPｺﾞｼｯｸM" w:eastAsia="HGPｺﾞｼｯｸM" w:hAnsi="Meiryo" w:cs="Meiryo" w:hint="eastAsia"/>
          <w:sz w:val="21"/>
          <w:szCs w:val="21"/>
        </w:rPr>
      </w:pPr>
      <w:r w:rsidRPr="003A0EF8">
        <w:rPr>
          <w:rFonts w:ascii="HGPｺﾞｼｯｸM" w:eastAsia="HGPｺﾞｼｯｸM" w:hAnsi="Meiryo" w:cs="Meiryo" w:hint="eastAsia"/>
          <w:sz w:val="21"/>
          <w:szCs w:val="21"/>
        </w:rPr>
        <w:t xml:space="preserve">　　　　　　　</w:t>
      </w:r>
      <w:r w:rsidR="00DC0CB2">
        <w:rPr>
          <w:rFonts w:ascii="HGPｺﾞｼｯｸM" w:eastAsia="HGPｺﾞｼｯｸM" w:hAnsi="Meiryo" w:cs="Meiryo" w:hint="eastAsia"/>
          <w:sz w:val="21"/>
          <w:szCs w:val="21"/>
        </w:rPr>
        <w:t xml:space="preserve">　　　</w:t>
      </w:r>
      <w:r w:rsidRPr="003A0EF8">
        <w:rPr>
          <w:rFonts w:ascii="HGPｺﾞｼｯｸM" w:eastAsia="HGPｺﾞｼｯｸM" w:hAnsi="Meiryo" w:cs="Meiryo" w:hint="eastAsia"/>
          <w:sz w:val="21"/>
          <w:szCs w:val="21"/>
        </w:rPr>
        <w:t>20歳後障害者学生-救済措置なし</w:t>
      </w:r>
    </w:p>
    <w:p w:rsidR="00A81794" w:rsidRPr="003A0EF8" w:rsidRDefault="00FA4DE5">
      <w:pPr>
        <w:pBdr>
          <w:top w:val="nil"/>
          <w:left w:val="nil"/>
          <w:bottom w:val="nil"/>
          <w:right w:val="nil"/>
          <w:between w:val="nil"/>
          <w:bar w:val="nil"/>
        </w:pBdr>
        <w:rPr>
          <w:rFonts w:ascii="HGPｺﾞｼｯｸM" w:eastAsia="HGPｺﾞｼｯｸM" w:hAnsi="Meiryo" w:cs="Meiryo" w:hint="eastAsia"/>
          <w:sz w:val="21"/>
          <w:szCs w:val="21"/>
        </w:rPr>
      </w:pPr>
      <w:r w:rsidRPr="003A0EF8">
        <w:rPr>
          <w:rFonts w:ascii="HGPｺﾞｼｯｸM" w:eastAsia="HGPｺﾞｼｯｸM" w:hAnsi="Meiryo" w:cs="Meiryo" w:hint="eastAsia"/>
          <w:sz w:val="21"/>
          <w:szCs w:val="21"/>
        </w:rPr>
        <w:t xml:space="preserve">　昭和60年法：障害福祉年金は障害基礎年金に。保険料を拠出した人を受給者とする</w:t>
      </w:r>
    </w:p>
    <w:p w:rsidR="00A81794" w:rsidRPr="003A0EF8" w:rsidRDefault="00FA4DE5">
      <w:pPr>
        <w:pBdr>
          <w:top w:val="nil"/>
          <w:left w:val="nil"/>
          <w:bottom w:val="nil"/>
          <w:right w:val="nil"/>
          <w:between w:val="nil"/>
          <w:bar w:val="nil"/>
        </w:pBdr>
        <w:ind w:left="1395"/>
        <w:rPr>
          <w:rFonts w:ascii="HGPｺﾞｼｯｸM" w:eastAsia="HGPｺﾞｼｯｸM" w:hAnsi="Meiryo" w:cs="Meiryo" w:hint="eastAsia"/>
          <w:sz w:val="21"/>
          <w:szCs w:val="21"/>
        </w:rPr>
      </w:pPr>
      <w:r w:rsidRPr="003A0EF8">
        <w:rPr>
          <w:rFonts w:ascii="HGPｺﾞｼｯｸM" w:eastAsia="HGPｺﾞｼｯｸM" w:hAnsi="Meiryo" w:cs="Meiryo" w:hint="eastAsia"/>
          <w:sz w:val="21"/>
          <w:szCs w:val="21"/>
        </w:rPr>
        <w:t>学生は任意で国民保険に加入（加入率は1％程度）</w:t>
      </w:r>
    </w:p>
    <w:p w:rsidR="00A81794" w:rsidRPr="003A0EF8" w:rsidRDefault="00FA4DE5">
      <w:pPr>
        <w:pBdr>
          <w:top w:val="nil"/>
          <w:left w:val="nil"/>
          <w:bottom w:val="nil"/>
          <w:right w:val="nil"/>
          <w:between w:val="nil"/>
          <w:bar w:val="nil"/>
        </w:pBdr>
        <w:ind w:left="1395"/>
        <w:rPr>
          <w:rFonts w:ascii="HGPｺﾞｼｯｸM" w:eastAsia="HGPｺﾞｼｯｸM" w:hAnsi="Meiryo" w:cs="Meiryo" w:hint="eastAsia"/>
          <w:sz w:val="21"/>
          <w:szCs w:val="21"/>
        </w:rPr>
      </w:pPr>
      <w:r w:rsidRPr="003A0EF8">
        <w:rPr>
          <w:rFonts w:ascii="HGPｺﾞｼｯｸM" w:eastAsia="HGPｺﾞｼｯｸM" w:hAnsi="Meiryo" w:cs="Meiryo" w:hint="eastAsia"/>
          <w:sz w:val="21"/>
          <w:szCs w:val="21"/>
        </w:rPr>
        <w:t>従来障害福祉年金を受給していたもの、20歳未満のものには支給</w:t>
      </w:r>
    </w:p>
    <w:p w:rsidR="00A81794" w:rsidRPr="003A0EF8" w:rsidRDefault="00FA4DE5">
      <w:pPr>
        <w:pBdr>
          <w:top w:val="nil"/>
          <w:left w:val="nil"/>
          <w:bottom w:val="nil"/>
          <w:right w:val="nil"/>
          <w:between w:val="nil"/>
          <w:bar w:val="nil"/>
        </w:pBdr>
        <w:ind w:left="1395"/>
        <w:rPr>
          <w:rFonts w:ascii="HGPｺﾞｼｯｸM" w:eastAsia="HGPｺﾞｼｯｸM" w:hAnsi="Meiryo" w:cs="Meiryo" w:hint="eastAsia"/>
          <w:sz w:val="21"/>
          <w:szCs w:val="21"/>
        </w:rPr>
      </w:pPr>
      <w:r w:rsidRPr="003A0EF8">
        <w:rPr>
          <w:rFonts w:ascii="HGPｺﾞｼｯｸM" w:eastAsia="HGPｺﾞｼｯｸM" w:hAnsi="Meiryo" w:cs="Meiryo" w:hint="eastAsia"/>
          <w:sz w:val="21"/>
          <w:szCs w:val="21"/>
        </w:rPr>
        <w:t>従来福祉年金を受給していなかったもの、20歳以上の学生（国民年金に加入していないもの）には支給せず</w:t>
      </w:r>
    </w:p>
    <w:p w:rsidR="00A81794" w:rsidRDefault="00FA4DE5">
      <w:pPr>
        <w:pBdr>
          <w:top w:val="nil"/>
          <w:left w:val="nil"/>
          <w:bottom w:val="nil"/>
          <w:right w:val="nil"/>
          <w:between w:val="nil"/>
          <w:bar w:val="nil"/>
        </w:pBdr>
        <w:rPr>
          <w:rFonts w:ascii="HGPｺﾞｼｯｸM" w:eastAsia="HGPｺﾞｼｯｸM" w:hAnsi="Meiryo" w:cs="Meiryo" w:hint="eastAsia"/>
          <w:sz w:val="21"/>
          <w:szCs w:val="21"/>
        </w:rPr>
      </w:pPr>
      <w:r w:rsidRPr="003A0EF8">
        <w:rPr>
          <w:rFonts w:ascii="HGPｺﾞｼｯｸM" w:eastAsia="HGPｺﾞｼｯｸM" w:hAnsi="Meiryo" w:cs="Meiryo" w:hint="eastAsia"/>
          <w:sz w:val="21"/>
          <w:szCs w:val="21"/>
        </w:rPr>
        <w:t xml:space="preserve">　平成元年法：20歳以上は国民年金や厚生年金への加入が義務付けられる</w:t>
      </w:r>
    </w:p>
    <w:p w:rsidR="00A81794" w:rsidRPr="003A0EF8" w:rsidRDefault="006879EE">
      <w:pPr>
        <w:pBdr>
          <w:top w:val="nil"/>
          <w:left w:val="nil"/>
          <w:bottom w:val="nil"/>
          <w:right w:val="nil"/>
          <w:between w:val="nil"/>
          <w:bar w:val="nil"/>
        </w:pBdr>
        <w:rPr>
          <w:rFonts w:ascii="HGPｺﾞｼｯｸM" w:eastAsia="HGPｺﾞｼｯｸM" w:hAnsi="Meiryo" w:cs="Meiryo" w:hint="eastAsia"/>
          <w:sz w:val="21"/>
          <w:szCs w:val="21"/>
        </w:rPr>
      </w:pPr>
      <w:r>
        <w:rPr>
          <w:rFonts w:ascii="HGPｺﾞｼｯｸM" w:eastAsia="HGPｺﾞｼｯｸM" w:hAnsi="Meiryo" w:cs="Meiryo" w:hint="eastAsia"/>
          <w:noProof/>
          <w:sz w:val="21"/>
          <w:szCs w:val="21"/>
        </w:rPr>
        <w:pict>
          <v:shape id="_x0000_s2052" type="#_x0000_t32" style="position:absolute;margin-left:0;margin-top:7.35pt;width:446.25pt;height:0;z-index:251660288" o:connectortype="straight">
            <v:stroke dashstyle="1 1" endcap="round"/>
          </v:shape>
        </w:pict>
      </w:r>
      <w:r w:rsidR="00FA4DE5" w:rsidRPr="003A0EF8">
        <w:rPr>
          <w:rFonts w:ascii="HGPｺﾞｼｯｸM" w:eastAsia="HGPｺﾞｼｯｸM" w:hAnsi="Meiryo" w:cs="Meiryo" w:hint="eastAsia"/>
          <w:sz w:val="21"/>
          <w:szCs w:val="21"/>
        </w:rPr>
        <w:t xml:space="preserve">　　　　　</w:t>
      </w:r>
    </w:p>
    <w:p w:rsidR="00A81794" w:rsidRPr="003A0EF8" w:rsidRDefault="00DC0CB2">
      <w:pPr>
        <w:pBdr>
          <w:top w:val="nil"/>
          <w:left w:val="nil"/>
          <w:bottom w:val="nil"/>
          <w:right w:val="nil"/>
          <w:between w:val="nil"/>
          <w:bar w:val="nil"/>
        </w:pBdr>
        <w:rPr>
          <w:rFonts w:ascii="HGPｺﾞｼｯｸM" w:eastAsia="HGPｺﾞｼｯｸM" w:hAnsi="Meiryo" w:cs="Meiryo" w:hint="eastAsia"/>
          <w:sz w:val="21"/>
          <w:szCs w:val="21"/>
        </w:rPr>
      </w:pPr>
      <w:r>
        <w:rPr>
          <w:rFonts w:ascii="HGPｺﾞｼｯｸM" w:eastAsia="HGPｺﾞｼｯｸM" w:hAnsi="Meiryo" w:cs="Meiryo" w:hint="eastAsia"/>
          <w:sz w:val="21"/>
          <w:szCs w:val="21"/>
        </w:rPr>
        <w:t>第１審（東京地方裁判所</w:t>
      </w:r>
      <w:r w:rsidR="00FA4DE5" w:rsidRPr="003A0EF8">
        <w:rPr>
          <w:rFonts w:ascii="HGPｺﾞｼｯｸM" w:eastAsia="HGPｺﾞｼｯｸM" w:hAnsi="Meiryo" w:cs="Meiryo" w:hint="eastAsia"/>
          <w:sz w:val="21"/>
          <w:szCs w:val="21"/>
        </w:rPr>
        <w:t xml:space="preserve">　判決：平成16年3月24日）：</w:t>
      </w:r>
    </w:p>
    <w:p w:rsidR="00A81794" w:rsidRPr="003A0EF8" w:rsidRDefault="00FA4DE5" w:rsidP="003A0EF8">
      <w:pPr>
        <w:pBdr>
          <w:top w:val="nil"/>
          <w:left w:val="nil"/>
          <w:bottom w:val="nil"/>
          <w:right w:val="nil"/>
          <w:between w:val="nil"/>
          <w:bar w:val="nil"/>
        </w:pBdr>
        <w:ind w:leftChars="129" w:left="284"/>
        <w:rPr>
          <w:rFonts w:ascii="HGPｺﾞｼｯｸM" w:eastAsia="HGPｺﾞｼｯｸM" w:hAnsi="Meiryo" w:cs="Meiryo" w:hint="eastAsia"/>
          <w:sz w:val="21"/>
          <w:szCs w:val="21"/>
        </w:rPr>
      </w:pPr>
      <w:r w:rsidRPr="003A0EF8">
        <w:rPr>
          <w:rFonts w:ascii="HGPｺﾞｼｯｸM" w:eastAsia="HGPｺﾞｼｯｸM" w:hAnsi="Meiryo" w:cs="Meiryo" w:hint="eastAsia"/>
          <w:sz w:val="21"/>
          <w:szCs w:val="21"/>
        </w:rPr>
        <w:t>①ＸらはＹ1に対し、不支給処分の取り消しを求める行政訴訟を起こす。→棄却</w:t>
      </w:r>
    </w:p>
    <w:p w:rsidR="00A81794" w:rsidRPr="003A0EF8" w:rsidRDefault="00FA4DE5" w:rsidP="003A0EF8">
      <w:pPr>
        <w:pBdr>
          <w:top w:val="nil"/>
          <w:left w:val="nil"/>
          <w:bottom w:val="nil"/>
          <w:right w:val="nil"/>
          <w:between w:val="nil"/>
          <w:bar w:val="nil"/>
        </w:pBdr>
        <w:ind w:leftChars="129" w:left="284"/>
        <w:rPr>
          <w:rFonts w:ascii="HGPｺﾞｼｯｸM" w:eastAsia="HGPｺﾞｼｯｸM" w:hAnsi="Meiryo" w:cs="Meiryo" w:hint="eastAsia"/>
          <w:sz w:val="21"/>
          <w:szCs w:val="21"/>
        </w:rPr>
      </w:pPr>
      <w:r w:rsidRPr="003A0EF8">
        <w:rPr>
          <w:rFonts w:ascii="HGPｺﾞｼｯｸM" w:eastAsia="HGPｺﾞｼｯｸM" w:hAnsi="Meiryo" w:cs="Meiryo" w:hint="eastAsia"/>
          <w:sz w:val="21"/>
          <w:szCs w:val="21"/>
        </w:rPr>
        <w:t>②また、ＸらはＹ2に対し、国家賠償請求訴訟を起こす。→一部認容</w:t>
      </w:r>
    </w:p>
    <w:p w:rsidR="00A81794" w:rsidRPr="003A0EF8" w:rsidRDefault="00484A1F" w:rsidP="00484A1F">
      <w:pPr>
        <w:pBdr>
          <w:top w:val="nil"/>
          <w:left w:val="nil"/>
          <w:bottom w:val="nil"/>
          <w:right w:val="nil"/>
          <w:between w:val="nil"/>
          <w:bar w:val="nil"/>
        </w:pBdr>
        <w:rPr>
          <w:rFonts w:ascii="HGPｺﾞｼｯｸM" w:eastAsia="HGPｺﾞｼｯｸM" w:hAnsi="Meiryo" w:cs="Meiryo" w:hint="eastAsia"/>
          <w:sz w:val="21"/>
          <w:szCs w:val="21"/>
        </w:rPr>
      </w:pPr>
      <w:r>
        <w:rPr>
          <w:rFonts w:ascii="HGPｺﾞｼｯｸM" w:eastAsia="HGPｺﾞｼｯｸM" w:hAnsi="Meiryo" w:cs="Meiryo" w:hint="eastAsia"/>
          <w:sz w:val="21"/>
          <w:szCs w:val="21"/>
        </w:rPr>
        <w:t>＜判旨＞</w:t>
      </w:r>
    </w:p>
    <w:p w:rsidR="00A81794" w:rsidRPr="003A0EF8" w:rsidRDefault="00FA4DE5" w:rsidP="003A0EF8">
      <w:pPr>
        <w:pBdr>
          <w:top w:val="nil"/>
          <w:left w:val="nil"/>
          <w:bottom w:val="nil"/>
          <w:right w:val="nil"/>
          <w:between w:val="nil"/>
          <w:bar w:val="nil"/>
        </w:pBdr>
        <w:ind w:leftChars="129" w:left="284"/>
        <w:rPr>
          <w:rFonts w:ascii="HGPｺﾞｼｯｸM" w:eastAsia="HGPｺﾞｼｯｸM" w:hAnsi="Meiryo" w:cs="Meiryo" w:hint="eastAsia"/>
          <w:sz w:val="21"/>
          <w:szCs w:val="21"/>
        </w:rPr>
      </w:pPr>
      <w:r w:rsidRPr="003A0EF8">
        <w:rPr>
          <w:rFonts w:ascii="HGPｺﾞｼｯｸM" w:eastAsia="HGPｺﾞｼｯｸM" w:hAnsi="Meiryo" w:cs="Meiryo" w:hint="eastAsia"/>
          <w:sz w:val="21"/>
          <w:szCs w:val="21"/>
        </w:rPr>
        <w:t>①に関して</w:t>
      </w:r>
      <w:r w:rsidR="002C1498">
        <w:rPr>
          <w:rFonts w:ascii="HGPｺﾞｼｯｸM" w:eastAsia="HGPｺﾞｼｯｸM" w:hAnsi="Meiryo" w:cs="Meiryo" w:hint="eastAsia"/>
          <w:sz w:val="21"/>
          <w:szCs w:val="21"/>
        </w:rPr>
        <w:t>・憲法２５条論</w:t>
      </w:r>
    </w:p>
    <w:p w:rsidR="00192647" w:rsidRDefault="00192647" w:rsidP="003A0EF8">
      <w:pPr>
        <w:pBdr>
          <w:top w:val="nil"/>
          <w:left w:val="nil"/>
          <w:bottom w:val="nil"/>
          <w:right w:val="nil"/>
          <w:between w:val="nil"/>
          <w:bar w:val="nil"/>
        </w:pBdr>
        <w:ind w:leftChars="193" w:left="425"/>
        <w:rPr>
          <w:rFonts w:ascii="HGPｺﾞｼｯｸM" w:eastAsia="HGPｺﾞｼｯｸM" w:hAnsi="Meiryo" w:cs="Meiryo" w:hint="eastAsia"/>
          <w:sz w:val="21"/>
          <w:szCs w:val="21"/>
        </w:rPr>
      </w:pPr>
      <w:r>
        <w:rPr>
          <w:rFonts w:ascii="HGPｺﾞｼｯｸM" w:eastAsia="HGPｺﾞｼｯｸM" w:hAnsi="Meiryo" w:cs="Meiryo" w:hint="eastAsia"/>
          <w:sz w:val="21"/>
          <w:szCs w:val="21"/>
        </w:rPr>
        <w:t>Ｘら4人のうち１人は、20歳前の障害基礎年金の支給要件に該当することが認められ、障害基礎年金の不支給処分の取り消しを認められた。</w:t>
      </w:r>
    </w:p>
    <w:p w:rsidR="00192647" w:rsidRDefault="00192647" w:rsidP="003A0EF8">
      <w:pPr>
        <w:pBdr>
          <w:top w:val="nil"/>
          <w:left w:val="nil"/>
          <w:bottom w:val="nil"/>
          <w:right w:val="nil"/>
          <w:between w:val="nil"/>
          <w:bar w:val="nil"/>
        </w:pBdr>
        <w:ind w:leftChars="193" w:left="425"/>
        <w:rPr>
          <w:rFonts w:ascii="HGPｺﾞｼｯｸM" w:eastAsia="HGPｺﾞｼｯｸM" w:hAnsi="Meiryo" w:cs="Meiryo" w:hint="eastAsia"/>
          <w:sz w:val="21"/>
          <w:szCs w:val="21"/>
        </w:rPr>
      </w:pPr>
    </w:p>
    <w:p w:rsidR="00192647" w:rsidRDefault="00192647" w:rsidP="003A0EF8">
      <w:pPr>
        <w:pBdr>
          <w:top w:val="nil"/>
          <w:left w:val="nil"/>
          <w:bottom w:val="nil"/>
          <w:right w:val="nil"/>
          <w:between w:val="nil"/>
          <w:bar w:val="nil"/>
        </w:pBdr>
        <w:ind w:leftChars="193" w:left="425"/>
        <w:rPr>
          <w:rFonts w:ascii="HGPｺﾞｼｯｸM" w:eastAsia="HGPｺﾞｼｯｸM" w:hAnsi="Meiryo" w:cs="Meiryo" w:hint="eastAsia"/>
          <w:sz w:val="21"/>
          <w:szCs w:val="21"/>
        </w:rPr>
      </w:pPr>
      <w:r>
        <w:rPr>
          <w:rFonts w:ascii="HGPｺﾞｼｯｸM" w:eastAsia="HGPｺﾞｼｯｸM" w:hAnsi="Meiryo" w:cs="Meiryo" w:hint="eastAsia"/>
          <w:sz w:val="21"/>
          <w:szCs w:val="21"/>
        </w:rPr>
        <w:t>○「初診日」について</w:t>
      </w:r>
    </w:p>
    <w:p w:rsidR="00192647" w:rsidRPr="00192647" w:rsidRDefault="00192647" w:rsidP="00192647">
      <w:pPr>
        <w:pBdr>
          <w:top w:val="nil"/>
          <w:left w:val="nil"/>
          <w:bottom w:val="nil"/>
          <w:right w:val="nil"/>
          <w:between w:val="nil"/>
          <w:bar w:val="nil"/>
        </w:pBdr>
        <w:ind w:leftChars="257" w:left="565"/>
        <w:rPr>
          <w:rFonts w:ascii="HGPｺﾞｼｯｸM" w:eastAsia="HGPｺﾞｼｯｸM" w:hAnsi="Meiryo" w:cs="Meiryo" w:hint="eastAsia"/>
          <w:sz w:val="21"/>
          <w:szCs w:val="21"/>
        </w:rPr>
      </w:pPr>
      <w:r>
        <w:rPr>
          <w:rFonts w:ascii="HGPｺﾞｼｯｸM" w:eastAsia="HGPｺﾞｼｯｸM" w:hAnsi="Meiryo" w:cs="Meiryo" w:hint="eastAsia"/>
          <w:sz w:val="21"/>
          <w:szCs w:val="21"/>
        </w:rPr>
        <w:t>原告の一人の脳動静脈奇形は、先天性のもので出生日が初診日にあたるとする主張に対して、症状の発症時期が客観的に明らかであれば、医師の診察がなくともその時期が「初診日」にあたるとするのは、法解釈の限界を超えた主張である、とした。</w:t>
      </w:r>
    </w:p>
    <w:p w:rsidR="00192647" w:rsidRDefault="00192647" w:rsidP="003A0EF8">
      <w:pPr>
        <w:pBdr>
          <w:top w:val="nil"/>
          <w:left w:val="nil"/>
          <w:bottom w:val="nil"/>
          <w:right w:val="nil"/>
          <w:between w:val="nil"/>
          <w:bar w:val="nil"/>
        </w:pBdr>
        <w:ind w:leftChars="193" w:left="425"/>
        <w:rPr>
          <w:rFonts w:ascii="HGPｺﾞｼｯｸM" w:eastAsia="HGPｺﾞｼｯｸM" w:hAnsi="Meiryo" w:cs="Meiryo" w:hint="eastAsia"/>
          <w:sz w:val="21"/>
          <w:szCs w:val="21"/>
        </w:rPr>
      </w:pPr>
    </w:p>
    <w:p w:rsidR="00A81794" w:rsidRDefault="00FA4DE5" w:rsidP="003A0EF8">
      <w:pPr>
        <w:pBdr>
          <w:top w:val="nil"/>
          <w:left w:val="nil"/>
          <w:bottom w:val="nil"/>
          <w:right w:val="nil"/>
          <w:between w:val="nil"/>
          <w:bar w:val="nil"/>
        </w:pBdr>
        <w:ind w:leftChars="193" w:left="425"/>
        <w:rPr>
          <w:rFonts w:ascii="HGPｺﾞｼｯｸM" w:eastAsia="HGPｺﾞｼｯｸM" w:hAnsi="Meiryo" w:cs="Meiryo" w:hint="eastAsia"/>
          <w:sz w:val="21"/>
          <w:szCs w:val="21"/>
        </w:rPr>
      </w:pPr>
      <w:r w:rsidRPr="003A0EF8">
        <w:rPr>
          <w:rFonts w:ascii="HGPｺﾞｼｯｸM" w:eastAsia="HGPｺﾞｼｯｸM" w:hAnsi="Meiryo" w:cs="Meiryo" w:hint="eastAsia"/>
          <w:sz w:val="21"/>
          <w:szCs w:val="21"/>
        </w:rPr>
        <w:t>Ｘらは「障害者に対して年金による所得補償を与えるのが憲法25条の要請であり、したがって障害基礎年金を障害者に対して支給しないことそれ自体が憲法違反である」、「任意加入制度の周知徹底義務を怠っていながら、任意加入をしていないことを理由に障害基礎年金の支給を拒むのは、憲法31条、禁半言、信義則に反する」として障害基礎年金の不支給処分取り消しを求めたが、東京地裁は「障害者に対しては、何らかの所得補償措置が講じられるべきことは憲法25条の要請であると言う</w:t>
      </w:r>
      <w:r w:rsidRPr="003A0EF8">
        <w:rPr>
          <w:rFonts w:ascii="HGPｺﾞｼｯｸM" w:eastAsia="HGPｺﾞｼｯｸM" w:hAnsi="Meiryo" w:cs="Meiryo" w:hint="eastAsia"/>
          <w:sz w:val="21"/>
          <w:szCs w:val="21"/>
        </w:rPr>
        <w:lastRenderedPageBreak/>
        <w:t>余地はあるとしても、所得保障のための方策としては、生活保護を含めた様々なものがあり得るのであって、…（略）…、</w:t>
      </w:r>
      <w:r w:rsidRPr="003A0EF8">
        <w:rPr>
          <w:rFonts w:ascii="HGPｺﾞｼｯｸM" w:eastAsia="HGPｺﾞｼｯｸM" w:hAnsi="Meiryo" w:cs="Meiryo" w:hint="eastAsia"/>
          <w:sz w:val="21"/>
          <w:szCs w:val="21"/>
          <w:u w:val="single"/>
        </w:rPr>
        <w:t>障害者に対する所得補償についての配慮もされていることは明らかである</w:t>
      </w:r>
      <w:r w:rsidRPr="003A0EF8">
        <w:rPr>
          <w:rFonts w:ascii="HGPｺﾞｼｯｸM" w:eastAsia="HGPｺﾞｼｯｸM" w:hAnsi="Meiryo" w:cs="Meiryo" w:hint="eastAsia"/>
          <w:sz w:val="21"/>
          <w:szCs w:val="21"/>
        </w:rPr>
        <w:t>」とし、この要求を棄却した。</w:t>
      </w:r>
    </w:p>
    <w:p w:rsidR="005156A0" w:rsidRDefault="005156A0" w:rsidP="003A0EF8">
      <w:pPr>
        <w:pBdr>
          <w:top w:val="nil"/>
          <w:left w:val="nil"/>
          <w:bottom w:val="nil"/>
          <w:right w:val="nil"/>
          <w:between w:val="nil"/>
          <w:bar w:val="nil"/>
        </w:pBdr>
        <w:ind w:leftChars="193" w:left="425"/>
        <w:rPr>
          <w:rFonts w:ascii="HGPｺﾞｼｯｸM" w:eastAsia="HGPｺﾞｼｯｸM" w:hAnsi="Meiryo" w:cs="Meiryo" w:hint="eastAsia"/>
          <w:sz w:val="21"/>
          <w:szCs w:val="21"/>
        </w:rPr>
      </w:pPr>
    </w:p>
    <w:p w:rsidR="005156A0" w:rsidRDefault="005156A0" w:rsidP="005F1E2E">
      <w:pPr>
        <w:pBdr>
          <w:top w:val="nil"/>
          <w:left w:val="nil"/>
          <w:bottom w:val="nil"/>
          <w:right w:val="nil"/>
          <w:between w:val="nil"/>
          <w:bar w:val="nil"/>
        </w:pBdr>
        <w:ind w:leftChars="193" w:left="425"/>
        <w:rPr>
          <w:rFonts w:ascii="HGPｺﾞｼｯｸM" w:eastAsia="HGPｺﾞｼｯｸM" w:hAnsi="Meiryo" w:cs="Meiryo" w:hint="eastAsia"/>
          <w:sz w:val="21"/>
          <w:szCs w:val="21"/>
        </w:rPr>
      </w:pPr>
      <w:r>
        <w:rPr>
          <w:rFonts w:ascii="HGPｺﾞｼｯｸM" w:eastAsia="HGPｺﾞｼｯｸM" w:hAnsi="Meiryo" w:cs="Meiryo" w:hint="eastAsia"/>
          <w:sz w:val="21"/>
          <w:szCs w:val="21"/>
        </w:rPr>
        <w:t>Ｘらは、生活保護ではなく、年金受給によって「健康で文化的な最低限度の生活を営む権利</w:t>
      </w:r>
      <w:r w:rsidR="00D016F4">
        <w:rPr>
          <w:rFonts w:ascii="HGPｺﾞｼｯｸM" w:eastAsia="HGPｺﾞｼｯｸM" w:hAnsi="Meiryo" w:cs="Meiryo" w:hint="eastAsia"/>
          <w:sz w:val="21"/>
          <w:szCs w:val="21"/>
        </w:rPr>
        <w:t>（憲法２５条）</w:t>
      </w:r>
      <w:r>
        <w:rPr>
          <w:rFonts w:ascii="HGPｺﾞｼｯｸM" w:eastAsia="HGPｺﾞｼｯｸM" w:hAnsi="Meiryo" w:cs="Meiryo" w:hint="eastAsia"/>
          <w:sz w:val="21"/>
          <w:szCs w:val="21"/>
        </w:rPr>
        <w:t>」を営むことを主張。それに対して１審は</w:t>
      </w:r>
      <w:r w:rsidR="00D016F4">
        <w:rPr>
          <w:rFonts w:ascii="HGPｺﾞｼｯｸM" w:eastAsia="HGPｺﾞｼｯｸM" w:hAnsi="Meiryo" w:cs="Meiryo" w:hint="eastAsia"/>
          <w:sz w:val="21"/>
          <w:szCs w:val="21"/>
        </w:rPr>
        <w:t>「現行の生活保護制度が憲法２５法の要請を満たすものとして機能している」「年金のみが憲法２５条が要求する所得補償措置」であるとはいえない、とした。</w:t>
      </w:r>
    </w:p>
    <w:p w:rsidR="00387991" w:rsidRDefault="00387991" w:rsidP="005F1E2E">
      <w:pPr>
        <w:pBdr>
          <w:top w:val="nil"/>
          <w:left w:val="nil"/>
          <w:bottom w:val="nil"/>
          <w:right w:val="nil"/>
          <w:between w:val="nil"/>
          <w:bar w:val="nil"/>
        </w:pBdr>
        <w:ind w:leftChars="193" w:left="425"/>
        <w:rPr>
          <w:rFonts w:ascii="HGPｺﾞｼｯｸM" w:eastAsia="HGPｺﾞｼｯｸM" w:hAnsi="Meiryo" w:cs="Meiryo" w:hint="eastAsia"/>
          <w:sz w:val="21"/>
          <w:szCs w:val="21"/>
        </w:rPr>
      </w:pPr>
      <w:r>
        <w:rPr>
          <w:rFonts w:ascii="HGPｺﾞｼｯｸM" w:eastAsia="HGPｺﾞｼｯｸM" w:hAnsi="Meiryo" w:cs="Meiryo" w:hint="eastAsia"/>
          <w:sz w:val="21"/>
          <w:szCs w:val="21"/>
        </w:rPr>
        <w:t>☆障害福祉年金を付加的な恩恵的制度とすることに関して</w:t>
      </w:r>
      <w:r w:rsidR="004C7795">
        <w:rPr>
          <w:rFonts w:ascii="HGPｺﾞｼｯｸM" w:eastAsia="HGPｺﾞｼｯｸM" w:hAnsi="Meiryo" w:cs="Meiryo" w:hint="eastAsia"/>
          <w:sz w:val="21"/>
          <w:szCs w:val="21"/>
        </w:rPr>
        <w:t>挙げられている問題点</w:t>
      </w:r>
    </w:p>
    <w:p w:rsidR="00387991" w:rsidRDefault="00387991" w:rsidP="005F1E2E">
      <w:pPr>
        <w:pBdr>
          <w:top w:val="nil"/>
          <w:left w:val="nil"/>
          <w:bottom w:val="nil"/>
          <w:right w:val="nil"/>
          <w:between w:val="nil"/>
          <w:bar w:val="nil"/>
        </w:pBdr>
        <w:ind w:leftChars="193" w:left="425"/>
        <w:rPr>
          <w:rFonts w:ascii="HGPｺﾞｼｯｸM" w:eastAsia="HGPｺﾞｼｯｸM" w:hAnsi="Meiryo" w:cs="Meiryo" w:hint="eastAsia"/>
          <w:sz w:val="21"/>
          <w:szCs w:val="21"/>
        </w:rPr>
      </w:pPr>
      <w:r>
        <w:rPr>
          <w:rFonts w:ascii="HGPｺﾞｼｯｸM" w:eastAsia="HGPｺﾞｼｯｸM" w:hAnsi="Meiryo" w:cs="Meiryo" w:hint="eastAsia"/>
          <w:sz w:val="21"/>
          <w:szCs w:val="21"/>
        </w:rPr>
        <w:t>・Ｘらは、保険料を払っていないため、拠出制の年金制度しかないとすればＸらは年金を支給されないことになるが、年金額の3分の1は国庫が負担することになっており、国からの援助を受けるという形で法のもとの平等が貫かれるような工夫がなされている。また、障害は偶発的なものであるから、</w:t>
      </w:r>
      <w:r w:rsidR="00F06861">
        <w:rPr>
          <w:rFonts w:ascii="HGPｺﾞｼｯｸM" w:eastAsia="HGPｺﾞｼｯｸM" w:hAnsi="Meiryo" w:cs="Meiryo" w:hint="eastAsia"/>
          <w:sz w:val="21"/>
          <w:szCs w:val="21"/>
        </w:rPr>
        <w:t>たとえ保険料を払っていなかったとしても年金を支給すべきだ。</w:t>
      </w:r>
    </w:p>
    <w:p w:rsidR="00F06861" w:rsidRDefault="00F06861" w:rsidP="005F1E2E">
      <w:pPr>
        <w:pBdr>
          <w:top w:val="nil"/>
          <w:left w:val="nil"/>
          <w:bottom w:val="nil"/>
          <w:right w:val="nil"/>
          <w:between w:val="nil"/>
          <w:bar w:val="nil"/>
        </w:pBdr>
        <w:ind w:leftChars="193" w:left="425"/>
        <w:rPr>
          <w:rFonts w:ascii="HGPｺﾞｼｯｸM" w:eastAsia="HGPｺﾞｼｯｸM" w:hAnsi="Meiryo" w:cs="Meiryo" w:hint="eastAsia"/>
          <w:sz w:val="21"/>
          <w:szCs w:val="21"/>
        </w:rPr>
      </w:pPr>
      <w:r>
        <w:rPr>
          <w:rFonts w:ascii="HGPｺﾞｼｯｸM" w:eastAsia="HGPｺﾞｼｯｸM" w:hAnsi="Meiryo" w:cs="Meiryo" w:hint="eastAsia"/>
          <w:sz w:val="21"/>
          <w:szCs w:val="21"/>
        </w:rPr>
        <w:t>・国民年金法では、拠出制年金と福祉年金を基本的に同じ年金給付と位置づけ、両者を区別していない。</w:t>
      </w:r>
    </w:p>
    <w:p w:rsidR="004C13E6" w:rsidRPr="003A0EF8" w:rsidRDefault="00F06861" w:rsidP="00E15F42">
      <w:pPr>
        <w:pBdr>
          <w:top w:val="nil"/>
          <w:left w:val="nil"/>
          <w:bottom w:val="nil"/>
          <w:right w:val="nil"/>
          <w:between w:val="nil"/>
          <w:bar w:val="nil"/>
        </w:pBdr>
        <w:ind w:leftChars="193" w:left="425"/>
        <w:rPr>
          <w:rFonts w:ascii="HGPｺﾞｼｯｸM" w:eastAsia="HGPｺﾞｼｯｸM" w:hAnsi="Meiryo" w:cs="Meiryo" w:hint="eastAsia"/>
          <w:sz w:val="21"/>
          <w:szCs w:val="21"/>
        </w:rPr>
      </w:pPr>
      <w:r>
        <w:rPr>
          <w:rFonts w:ascii="HGPｺﾞｼｯｸM" w:eastAsia="HGPｺﾞｼｯｸM" w:hAnsi="Meiryo" w:cs="Meiryo" w:hint="eastAsia"/>
          <w:sz w:val="21"/>
          <w:szCs w:val="21"/>
        </w:rPr>
        <w:t>・</w:t>
      </w:r>
      <w:r w:rsidR="004C7795">
        <w:rPr>
          <w:rFonts w:ascii="HGPｺﾞｼｯｸM" w:eastAsia="HGPｺﾞｼｯｸM" w:hAnsi="Meiryo" w:cs="Meiryo" w:hint="eastAsia"/>
          <w:sz w:val="21"/>
          <w:szCs w:val="21"/>
        </w:rPr>
        <w:t>福祉年金は、所得制限はあるものの、生活保護などの公的扶助のような資力調査を伴わない手当</w:t>
      </w:r>
      <w:r w:rsidR="00E15F42">
        <w:rPr>
          <w:rFonts w:ascii="HGPｺﾞｼｯｸM" w:eastAsia="HGPｺﾞｼｯｸM" w:hAnsi="Meiryo" w:cs="Meiryo" w:hint="eastAsia"/>
          <w:sz w:val="21"/>
          <w:szCs w:val="21"/>
        </w:rPr>
        <w:t>（社会手当）</w:t>
      </w:r>
      <w:r w:rsidR="004C7795">
        <w:rPr>
          <w:rFonts w:ascii="HGPｺﾞｼｯｸM" w:eastAsia="HGPｺﾞｼｯｸM" w:hAnsi="Meiryo" w:cs="Meiryo" w:hint="eastAsia"/>
          <w:sz w:val="21"/>
          <w:szCs w:val="21"/>
        </w:rPr>
        <w:t>であり、生活保護のような公的扶助より人間の尊厳に値する保障方法である。その性質を看過している</w:t>
      </w:r>
      <w:r w:rsidR="00E15F42">
        <w:rPr>
          <w:rFonts w:ascii="HGPｺﾞｼｯｸM" w:eastAsia="HGPｺﾞｼｯｸM" w:hAnsi="Meiryo" w:cs="Meiryo" w:hint="eastAsia"/>
          <w:sz w:val="21"/>
          <w:szCs w:val="21"/>
        </w:rPr>
        <w:t>。</w:t>
      </w:r>
    </w:p>
    <w:p w:rsidR="003B0575" w:rsidRDefault="003B0575" w:rsidP="003A0EF8">
      <w:pPr>
        <w:pBdr>
          <w:top w:val="nil"/>
          <w:left w:val="nil"/>
          <w:bottom w:val="nil"/>
          <w:right w:val="nil"/>
          <w:between w:val="nil"/>
          <w:bar w:val="nil"/>
        </w:pBdr>
        <w:ind w:leftChars="129" w:left="284"/>
        <w:rPr>
          <w:rFonts w:ascii="HGPｺﾞｼｯｸM" w:eastAsia="HGPｺﾞｼｯｸM" w:hAnsi="Meiryo" w:cs="Meiryo" w:hint="eastAsia"/>
          <w:sz w:val="21"/>
          <w:szCs w:val="21"/>
        </w:rPr>
      </w:pPr>
    </w:p>
    <w:p w:rsidR="00A81794" w:rsidRPr="003A0EF8" w:rsidRDefault="00FA4DE5" w:rsidP="003A0EF8">
      <w:pPr>
        <w:pBdr>
          <w:top w:val="nil"/>
          <w:left w:val="nil"/>
          <w:bottom w:val="nil"/>
          <w:right w:val="nil"/>
          <w:between w:val="nil"/>
          <w:bar w:val="nil"/>
        </w:pBdr>
        <w:ind w:leftChars="129" w:left="284"/>
        <w:rPr>
          <w:rFonts w:ascii="HGPｺﾞｼｯｸM" w:eastAsia="HGPｺﾞｼｯｸM" w:hAnsi="Meiryo" w:cs="Meiryo" w:hint="eastAsia"/>
          <w:sz w:val="21"/>
          <w:szCs w:val="21"/>
        </w:rPr>
      </w:pPr>
      <w:r w:rsidRPr="003A0EF8">
        <w:rPr>
          <w:rFonts w:ascii="HGPｺﾞｼｯｸM" w:eastAsia="HGPｺﾞｼｯｸM" w:hAnsi="Meiryo" w:cs="Meiryo" w:hint="eastAsia"/>
          <w:sz w:val="21"/>
          <w:szCs w:val="21"/>
        </w:rPr>
        <w:t>②に関して</w:t>
      </w:r>
    </w:p>
    <w:p w:rsidR="00A81794" w:rsidRPr="003A0EF8" w:rsidRDefault="00FA4DE5" w:rsidP="003A0EF8">
      <w:pPr>
        <w:pBdr>
          <w:top w:val="nil"/>
          <w:left w:val="nil"/>
          <w:bottom w:val="nil"/>
          <w:right w:val="nil"/>
          <w:between w:val="nil"/>
          <w:bar w:val="nil"/>
        </w:pBdr>
        <w:ind w:leftChars="257" w:left="565"/>
        <w:rPr>
          <w:rFonts w:ascii="HGPｺﾞｼｯｸM" w:eastAsia="HGPｺﾞｼｯｸM" w:hAnsi="Meiryo" w:cs="Meiryo" w:hint="eastAsia"/>
          <w:sz w:val="21"/>
          <w:szCs w:val="21"/>
        </w:rPr>
      </w:pPr>
      <w:r w:rsidRPr="003A0EF8">
        <w:rPr>
          <w:rFonts w:ascii="HGPｺﾞｼｯｸM" w:eastAsia="HGPｺﾞｼｯｸM" w:hAnsi="Meiryo" w:cs="Meiryo" w:hint="eastAsia"/>
          <w:sz w:val="21"/>
          <w:szCs w:val="21"/>
        </w:rPr>
        <w:t>＜昭和34年法に関連して＞</w:t>
      </w:r>
    </w:p>
    <w:p w:rsidR="00A81794" w:rsidRPr="003A0EF8" w:rsidRDefault="00FA4DE5" w:rsidP="003A0EF8">
      <w:pPr>
        <w:pBdr>
          <w:top w:val="nil"/>
          <w:left w:val="nil"/>
          <w:bottom w:val="nil"/>
          <w:right w:val="nil"/>
          <w:between w:val="nil"/>
          <w:bar w:val="nil"/>
        </w:pBdr>
        <w:ind w:leftChars="386" w:left="849"/>
        <w:rPr>
          <w:rFonts w:ascii="HGPｺﾞｼｯｸM" w:eastAsia="HGPｺﾞｼｯｸM" w:hAnsi="Meiryo" w:cs="Meiryo" w:hint="eastAsia"/>
          <w:sz w:val="21"/>
          <w:szCs w:val="21"/>
        </w:rPr>
      </w:pPr>
      <w:r w:rsidRPr="003A0EF8">
        <w:rPr>
          <w:rFonts w:ascii="HGPｺﾞｼｯｸM" w:eastAsia="HGPｺﾞｼｯｸM" w:hAnsi="Meiryo" w:cs="Meiryo" w:hint="eastAsia"/>
          <w:sz w:val="21"/>
          <w:szCs w:val="21"/>
        </w:rPr>
        <w:t>20歳未満の者が障害を負った場合には障害福祉年金が支給され、20歳以上の学生が障害を負った場合には支給されないことには疑問がある。しかし、学生が受ける不利益の程度と、立法の前提とした社会通念の内容からすると、</w:t>
      </w:r>
      <w:r w:rsidRPr="003A0EF8">
        <w:rPr>
          <w:rFonts w:ascii="HGPｺﾞｼｯｸM" w:eastAsia="HGPｺﾞｼｯｸM" w:hAnsi="Meiryo" w:cs="Meiryo" w:hint="eastAsia"/>
          <w:sz w:val="21"/>
          <w:szCs w:val="21"/>
          <w:u w:val="single"/>
        </w:rPr>
        <w:t>憲法14条・25条に違反するとは言えない</w:t>
      </w:r>
      <w:r w:rsidRPr="003A0EF8">
        <w:rPr>
          <w:rFonts w:ascii="HGPｺﾞｼｯｸM" w:eastAsia="HGPｺﾞｼｯｸM" w:hAnsi="Meiryo" w:cs="Meiryo" w:hint="eastAsia"/>
          <w:sz w:val="21"/>
          <w:szCs w:val="21"/>
        </w:rPr>
        <w:t>。</w:t>
      </w:r>
    </w:p>
    <w:p w:rsidR="00A81794" w:rsidRPr="003A0EF8" w:rsidRDefault="00FA4DE5" w:rsidP="003A0EF8">
      <w:pPr>
        <w:pBdr>
          <w:top w:val="nil"/>
          <w:left w:val="nil"/>
          <w:bottom w:val="nil"/>
          <w:right w:val="nil"/>
          <w:between w:val="nil"/>
          <w:bar w:val="nil"/>
        </w:pBdr>
        <w:ind w:leftChars="386" w:left="849"/>
        <w:rPr>
          <w:rFonts w:ascii="HGPｺﾞｼｯｸM" w:eastAsia="HGPｺﾞｼｯｸM" w:hAnsi="Meiryo" w:cs="Meiryo" w:hint="eastAsia"/>
          <w:sz w:val="21"/>
          <w:szCs w:val="21"/>
        </w:rPr>
      </w:pPr>
      <w:r w:rsidRPr="003A0EF8">
        <w:rPr>
          <w:rFonts w:ascii="HGPｺﾞｼｯｸM" w:eastAsia="HGPｺﾞｼｯｸM" w:hAnsi="Meiryo" w:cs="Meiryo" w:hint="eastAsia"/>
          <w:sz w:val="21"/>
          <w:szCs w:val="21"/>
        </w:rPr>
        <w:t xml:space="preserve">　[立法の前提とした社会通念：法の制定・適用の時点における大学進学率の低さ</w:t>
      </w:r>
    </w:p>
    <w:p w:rsidR="00A81794" w:rsidRDefault="00FA4DE5" w:rsidP="00DC0CB2">
      <w:pPr>
        <w:pBdr>
          <w:top w:val="nil"/>
          <w:left w:val="nil"/>
          <w:bottom w:val="nil"/>
          <w:right w:val="nil"/>
          <w:between w:val="nil"/>
          <w:bar w:val="nil"/>
        </w:pBdr>
        <w:ind w:leftChars="1610" w:left="3542"/>
        <w:rPr>
          <w:rFonts w:ascii="HGPｺﾞｼｯｸM" w:eastAsia="HGPｺﾞｼｯｸM" w:hAnsi="Meiryo" w:cs="Meiryo" w:hint="eastAsia"/>
          <w:sz w:val="21"/>
          <w:szCs w:val="21"/>
        </w:rPr>
      </w:pPr>
      <w:r w:rsidRPr="003A0EF8">
        <w:rPr>
          <w:rFonts w:ascii="HGPｺﾞｼｯｸM" w:eastAsia="HGPｺﾞｼｯｸM" w:hAnsi="Meiryo" w:cs="Meiryo" w:hint="eastAsia"/>
          <w:sz w:val="21"/>
          <w:szCs w:val="21"/>
        </w:rPr>
        <w:t>→学生はエリート、金銭的余裕がある、という</w:t>
      </w:r>
      <w:r w:rsidR="00E27613">
        <w:rPr>
          <w:rFonts w:ascii="HGPｺﾞｼｯｸM" w:eastAsia="HGPｺﾞｼｯｸM" w:hAnsi="Meiryo" w:cs="Meiryo" w:hint="eastAsia"/>
          <w:sz w:val="21"/>
          <w:szCs w:val="21"/>
        </w:rPr>
        <w:t>立法事実</w:t>
      </w:r>
      <w:r w:rsidRPr="003A0EF8">
        <w:rPr>
          <w:rFonts w:ascii="HGPｺﾞｼｯｸM" w:eastAsia="HGPｺﾞｼｯｸM" w:hAnsi="Meiryo" w:cs="Meiryo" w:hint="eastAsia"/>
          <w:sz w:val="21"/>
          <w:szCs w:val="21"/>
        </w:rPr>
        <w:t>]</w:t>
      </w:r>
    </w:p>
    <w:p w:rsidR="003B0575" w:rsidRDefault="003B0575" w:rsidP="003B0575">
      <w:pPr>
        <w:pBdr>
          <w:top w:val="nil"/>
          <w:left w:val="nil"/>
          <w:bottom w:val="nil"/>
          <w:right w:val="nil"/>
          <w:between w:val="nil"/>
          <w:bar w:val="nil"/>
        </w:pBdr>
        <w:rPr>
          <w:rFonts w:ascii="HGPｺﾞｼｯｸM" w:eastAsia="HGPｺﾞｼｯｸM" w:hAnsi="Meiryo" w:cs="Meiryo" w:hint="eastAsia"/>
          <w:sz w:val="21"/>
          <w:szCs w:val="21"/>
        </w:rPr>
      </w:pPr>
    </w:p>
    <w:p w:rsidR="003B0575" w:rsidRDefault="003B0575" w:rsidP="003B0575">
      <w:pPr>
        <w:pBdr>
          <w:top w:val="nil"/>
          <w:left w:val="nil"/>
          <w:bottom w:val="nil"/>
          <w:right w:val="nil"/>
          <w:between w:val="nil"/>
          <w:bar w:val="nil"/>
        </w:pBdr>
        <w:ind w:leftChars="129" w:left="284"/>
        <w:rPr>
          <w:rFonts w:ascii="HGPｺﾞｼｯｸM" w:eastAsia="HGPｺﾞｼｯｸM" w:hAnsi="Meiryo" w:cs="Meiryo" w:hint="eastAsia"/>
          <w:sz w:val="21"/>
          <w:szCs w:val="21"/>
        </w:rPr>
      </w:pPr>
      <w:r>
        <w:rPr>
          <w:rFonts w:ascii="HGPｺﾞｼｯｸM" w:eastAsia="HGPｺﾞｼｯｸM" w:hAnsi="Meiryo" w:cs="Meiryo" w:hint="eastAsia"/>
          <w:sz w:val="21"/>
          <w:szCs w:val="21"/>
        </w:rPr>
        <w:t xml:space="preserve">　　☆第1審が述べた、昭和34年法の20歳前の障害福祉年金の趣旨</w:t>
      </w:r>
    </w:p>
    <w:p w:rsidR="003B0575" w:rsidRDefault="003B0575" w:rsidP="003B0575">
      <w:pPr>
        <w:pBdr>
          <w:top w:val="nil"/>
          <w:left w:val="nil"/>
          <w:bottom w:val="nil"/>
          <w:right w:val="nil"/>
          <w:between w:val="nil"/>
          <w:bar w:val="nil"/>
        </w:pBdr>
        <w:ind w:leftChars="322" w:left="708"/>
        <w:rPr>
          <w:rFonts w:ascii="HGPｺﾞｼｯｸM" w:eastAsia="HGPｺﾞｼｯｸM" w:hAnsi="Meiryo" w:cs="Meiryo" w:hint="eastAsia"/>
          <w:sz w:val="21"/>
          <w:szCs w:val="21"/>
        </w:rPr>
      </w:pPr>
      <w:r>
        <w:rPr>
          <w:rFonts w:ascii="HGPｺﾞｼｯｸM" w:eastAsia="HGPｺﾞｼｯｸM" w:hAnsi="Meiryo" w:cs="Meiryo" w:hint="eastAsia"/>
          <w:sz w:val="21"/>
          <w:szCs w:val="21"/>
        </w:rPr>
        <w:t>若年で重度の障害を負ったものは回復困難で、その稼働能力はほとんど永久的に奪われるところ、親から不要を受ける程度をできるだけ少なくしなければならず、その意味で所得補償の必要性が高いため、このような制度が設けられている。</w:t>
      </w:r>
    </w:p>
    <w:p w:rsidR="003B0575" w:rsidRDefault="003B0575" w:rsidP="003B0575">
      <w:pPr>
        <w:pBdr>
          <w:top w:val="nil"/>
          <w:left w:val="nil"/>
          <w:bottom w:val="nil"/>
          <w:right w:val="nil"/>
          <w:between w:val="nil"/>
          <w:bar w:val="nil"/>
        </w:pBdr>
        <w:ind w:leftChars="227" w:left="850" w:hangingChars="167" w:hanging="351"/>
        <w:rPr>
          <w:rFonts w:ascii="HGPｺﾞｼｯｸM" w:eastAsia="HGPｺﾞｼｯｸM" w:hAnsi="Meiryo" w:cs="Meiryo" w:hint="eastAsia"/>
          <w:sz w:val="21"/>
          <w:szCs w:val="21"/>
        </w:rPr>
      </w:pPr>
      <w:r>
        <w:rPr>
          <w:rFonts w:ascii="HGPｺﾞｼｯｸM" w:eastAsia="HGPｺﾞｼｯｸM" w:hAnsi="Meiryo" w:cs="Meiryo" w:hint="eastAsia"/>
          <w:sz w:val="21"/>
          <w:szCs w:val="21"/>
        </w:rPr>
        <w:t>→さらに第1審は、このような事情は「20歳以上の学生についても妥当するものである」とし、「20歳以上の学生を障害福祉年金の支給対象から除外すべき理由は見出しがたい」とした。</w:t>
      </w:r>
    </w:p>
    <w:p w:rsidR="003B0575" w:rsidRDefault="003B0575" w:rsidP="003B0575">
      <w:pPr>
        <w:pBdr>
          <w:top w:val="nil"/>
          <w:left w:val="nil"/>
          <w:bottom w:val="nil"/>
          <w:right w:val="nil"/>
          <w:between w:val="nil"/>
          <w:bar w:val="nil"/>
        </w:pBdr>
        <w:ind w:leftChars="227" w:left="850" w:hangingChars="167" w:hanging="351"/>
        <w:rPr>
          <w:rFonts w:ascii="HGPｺﾞｼｯｸM" w:eastAsia="HGPｺﾞｼｯｸM" w:hAnsi="Meiryo" w:cs="Meiryo" w:hint="eastAsia"/>
          <w:sz w:val="21"/>
          <w:szCs w:val="21"/>
        </w:rPr>
      </w:pPr>
      <w:r>
        <w:rPr>
          <w:rFonts w:ascii="HGPｺﾞｼｯｸM" w:eastAsia="HGPｺﾞｼｯｸM" w:hAnsi="Meiryo" w:cs="Meiryo" w:hint="eastAsia"/>
          <w:sz w:val="21"/>
          <w:szCs w:val="21"/>
        </w:rPr>
        <w:t>☆学生エリート論に関して</w:t>
      </w:r>
    </w:p>
    <w:p w:rsidR="004C13E6" w:rsidRPr="003B0575" w:rsidRDefault="003B0575" w:rsidP="004C13E6">
      <w:pPr>
        <w:pBdr>
          <w:top w:val="nil"/>
          <w:left w:val="nil"/>
          <w:bottom w:val="nil"/>
          <w:right w:val="nil"/>
          <w:between w:val="nil"/>
          <w:bar w:val="nil"/>
        </w:pBdr>
        <w:ind w:leftChars="226" w:left="564" w:hangingChars="32" w:hanging="67"/>
        <w:rPr>
          <w:rFonts w:ascii="HGPｺﾞｼｯｸM" w:eastAsia="HGPｺﾞｼｯｸM" w:hAnsi="Meiryo" w:cs="Meiryo" w:hint="eastAsia"/>
          <w:sz w:val="21"/>
          <w:szCs w:val="21"/>
        </w:rPr>
      </w:pPr>
      <w:r>
        <w:rPr>
          <w:rFonts w:ascii="HGPｺﾞｼｯｸM" w:eastAsia="HGPｺﾞｼｯｸM" w:hAnsi="Meiryo" w:cs="Meiryo" w:hint="eastAsia"/>
          <w:sz w:val="21"/>
          <w:szCs w:val="21"/>
        </w:rPr>
        <w:t>東京地裁は、「昭和34年法の立案当時、このような前提事実の有無が調査された形跡はな</w:t>
      </w:r>
      <w:r w:rsidR="00E92860">
        <w:rPr>
          <w:rFonts w:ascii="HGPｺﾞｼｯｸM" w:eastAsia="HGPｺﾞｼｯｸM" w:hAnsi="Meiryo" w:cs="Meiryo" w:hint="eastAsia"/>
          <w:sz w:val="21"/>
          <w:szCs w:val="21"/>
        </w:rPr>
        <w:t>」</w:t>
      </w:r>
      <w:r>
        <w:rPr>
          <w:rFonts w:ascii="HGPｺﾞｼｯｸM" w:eastAsia="HGPｺﾞｼｯｸM" w:hAnsi="Meiryo" w:cs="Meiryo" w:hint="eastAsia"/>
          <w:sz w:val="21"/>
          <w:szCs w:val="21"/>
        </w:rPr>
        <w:t>いとしている。</w:t>
      </w:r>
      <w:r w:rsidR="00E92860">
        <w:rPr>
          <w:rFonts w:ascii="HGPｺﾞｼｯｸM" w:eastAsia="HGPｺﾞｼｯｸM" w:hAnsi="Meiryo" w:cs="Meiryo" w:hint="eastAsia"/>
          <w:sz w:val="21"/>
          <w:szCs w:val="21"/>
        </w:rPr>
        <w:t>さらに、昭和36年の大学生の家庭の平均収入は、全勤労者世帯の平均収入とほとんど異ならないものもあることが認められるとし、学生エリート論を立法事実として扱うのは、「客観的に見る限り疑問がある」としている。</w:t>
      </w:r>
    </w:p>
    <w:p w:rsidR="003B0575" w:rsidRPr="003B0575" w:rsidRDefault="003B0575" w:rsidP="003B0575">
      <w:pPr>
        <w:pBdr>
          <w:top w:val="nil"/>
          <w:left w:val="nil"/>
          <w:bottom w:val="nil"/>
          <w:right w:val="nil"/>
          <w:between w:val="nil"/>
          <w:bar w:val="nil"/>
        </w:pBdr>
        <w:rPr>
          <w:rFonts w:ascii="HGPｺﾞｼｯｸM" w:eastAsia="HGPｺﾞｼｯｸM" w:hAnsi="Meiryo" w:cs="Meiryo" w:hint="eastAsia"/>
          <w:sz w:val="21"/>
          <w:szCs w:val="21"/>
        </w:rPr>
      </w:pPr>
    </w:p>
    <w:p w:rsidR="00A81794" w:rsidRPr="003A0EF8" w:rsidRDefault="00FA4DE5" w:rsidP="00DC0CB2">
      <w:pPr>
        <w:pBdr>
          <w:top w:val="nil"/>
          <w:left w:val="nil"/>
          <w:bottom w:val="nil"/>
          <w:right w:val="nil"/>
          <w:between w:val="nil"/>
          <w:bar w:val="nil"/>
        </w:pBdr>
        <w:ind w:leftChars="257" w:left="565"/>
        <w:rPr>
          <w:rFonts w:ascii="HGPｺﾞｼｯｸM" w:eastAsia="HGPｺﾞｼｯｸM" w:hAnsi="Meiryo" w:cs="Meiryo" w:hint="eastAsia"/>
          <w:sz w:val="21"/>
          <w:szCs w:val="21"/>
        </w:rPr>
      </w:pPr>
      <w:r w:rsidRPr="003A0EF8">
        <w:rPr>
          <w:rFonts w:ascii="HGPｺﾞｼｯｸM" w:eastAsia="HGPｺﾞｼｯｸM" w:hAnsi="Meiryo" w:cs="Meiryo" w:hint="eastAsia"/>
          <w:sz w:val="21"/>
          <w:szCs w:val="21"/>
        </w:rPr>
        <w:t>＜昭和60年法に関連して＞</w:t>
      </w:r>
    </w:p>
    <w:p w:rsidR="00A81794" w:rsidRPr="003A0EF8" w:rsidRDefault="00FA4DE5" w:rsidP="00DC0CB2">
      <w:pPr>
        <w:pBdr>
          <w:top w:val="nil"/>
          <w:left w:val="nil"/>
          <w:bottom w:val="nil"/>
          <w:right w:val="nil"/>
          <w:between w:val="nil"/>
          <w:bar w:val="nil"/>
        </w:pBdr>
        <w:ind w:leftChars="386" w:left="849"/>
        <w:rPr>
          <w:rFonts w:ascii="HGPｺﾞｼｯｸM" w:eastAsia="HGPｺﾞｼｯｸM" w:hAnsi="Meiryo" w:cs="Meiryo" w:hint="eastAsia"/>
          <w:sz w:val="21"/>
          <w:szCs w:val="21"/>
        </w:rPr>
      </w:pPr>
      <w:r w:rsidRPr="003A0EF8">
        <w:rPr>
          <w:rFonts w:ascii="HGPｺﾞｼｯｸM" w:eastAsia="HGPｺﾞｼｯｸM" w:hAnsi="Meiryo" w:cs="Meiryo" w:hint="eastAsia"/>
          <w:sz w:val="21"/>
          <w:szCs w:val="21"/>
        </w:rPr>
        <w:t>しかし、国民年金法が昭和60年に改正されたのちも、昭和34年法のように、両者（年金を払っていない20歳後障害者学生と、20歳未満障害者）を別異に処遇したままにしておくことは、両者間に不合理な差別が存在しているものと見られ、</w:t>
      </w:r>
      <w:r w:rsidRPr="003A0EF8">
        <w:rPr>
          <w:rFonts w:ascii="HGPｺﾞｼｯｸM" w:eastAsia="HGPｺﾞｼｯｸM" w:hAnsi="Meiryo" w:cs="Meiryo" w:hint="eastAsia"/>
          <w:sz w:val="21"/>
          <w:szCs w:val="21"/>
          <w:u w:val="single"/>
        </w:rPr>
        <w:t>憲法14条に違反する</w:t>
      </w:r>
      <w:r w:rsidRPr="003A0EF8">
        <w:rPr>
          <w:rFonts w:ascii="HGPｺﾞｼｯｸM" w:eastAsia="HGPｺﾞｼｯｸM" w:hAnsi="Meiryo" w:cs="Meiryo" w:hint="eastAsia"/>
          <w:sz w:val="21"/>
          <w:szCs w:val="21"/>
        </w:rPr>
        <w:t>。（昭和60年ごろま</w:t>
      </w:r>
      <w:r w:rsidRPr="003A0EF8">
        <w:rPr>
          <w:rFonts w:ascii="HGPｺﾞｼｯｸM" w:eastAsia="HGPｺﾞｼｯｸM" w:hAnsi="Meiryo" w:cs="Meiryo" w:hint="eastAsia"/>
          <w:sz w:val="21"/>
          <w:szCs w:val="21"/>
        </w:rPr>
        <w:lastRenderedPageBreak/>
        <w:t>でに大学進学率が上昇したという背景がある）</w:t>
      </w:r>
      <w:r w:rsidR="00484A1F">
        <w:rPr>
          <w:rFonts w:ascii="HGPｺﾞｼｯｸM" w:eastAsia="HGPｺﾞｼｯｸM" w:hAnsi="Meiryo" w:cs="Meiryo" w:hint="eastAsia"/>
          <w:sz w:val="21"/>
          <w:szCs w:val="21"/>
        </w:rPr>
        <w:t xml:space="preserve">　</w:t>
      </w:r>
      <w:r w:rsidR="00484A1F" w:rsidRPr="00484A1F">
        <w:rPr>
          <w:rFonts w:ascii="HGPｺﾞｼｯｸM" w:eastAsia="HGPｺﾞｼｯｸM" w:hAnsi="Meiryo" w:cs="Meiryo" w:hint="eastAsia"/>
          <w:sz w:val="21"/>
          <w:szCs w:val="21"/>
          <w:u w:val="wave"/>
        </w:rPr>
        <w:t>是正措置は、「立法者がその裁量にもとづいて選択</w:t>
      </w:r>
      <w:r w:rsidR="00484A1F">
        <w:rPr>
          <w:rFonts w:ascii="HGPｺﾞｼｯｸM" w:eastAsia="HGPｺﾞｼｯｸM" w:hAnsi="Meiryo" w:cs="Meiryo" w:hint="eastAsia"/>
          <w:sz w:val="21"/>
          <w:szCs w:val="21"/>
        </w:rPr>
        <w:t>したものを採用すれば足りるものであったと言うべきである」としている。</w:t>
      </w:r>
    </w:p>
    <w:p w:rsidR="00A81794" w:rsidRPr="003A0EF8" w:rsidRDefault="00FA4DE5" w:rsidP="00DC0CB2">
      <w:pPr>
        <w:pBdr>
          <w:top w:val="nil"/>
          <w:left w:val="nil"/>
          <w:bottom w:val="nil"/>
          <w:right w:val="nil"/>
          <w:between w:val="nil"/>
          <w:bar w:val="nil"/>
        </w:pBdr>
        <w:ind w:leftChars="257" w:left="565"/>
        <w:rPr>
          <w:rFonts w:ascii="HGPｺﾞｼｯｸM" w:eastAsia="HGPｺﾞｼｯｸM" w:hAnsi="Meiryo" w:cs="Meiryo" w:hint="eastAsia"/>
          <w:sz w:val="21"/>
          <w:szCs w:val="21"/>
        </w:rPr>
      </w:pPr>
      <w:r w:rsidRPr="003A0EF8">
        <w:rPr>
          <w:rFonts w:ascii="HGPｺﾞｼｯｸM" w:eastAsia="HGPｺﾞｼｯｸM" w:hAnsi="Meiryo" w:cs="Meiryo" w:hint="eastAsia"/>
          <w:sz w:val="21"/>
          <w:szCs w:val="21"/>
        </w:rPr>
        <w:t>＜総括して＞</w:t>
      </w:r>
    </w:p>
    <w:p w:rsidR="00A81794" w:rsidRPr="003A0EF8" w:rsidRDefault="00FA4DE5" w:rsidP="00DC0CB2">
      <w:pPr>
        <w:pBdr>
          <w:top w:val="nil"/>
          <w:left w:val="nil"/>
          <w:bottom w:val="nil"/>
          <w:right w:val="nil"/>
          <w:between w:val="nil"/>
          <w:bar w:val="nil"/>
        </w:pBdr>
        <w:ind w:leftChars="386" w:left="849"/>
        <w:rPr>
          <w:rFonts w:ascii="HGPｺﾞｼｯｸM" w:eastAsia="HGPｺﾞｼｯｸM" w:hAnsi="Meiryo" w:cs="Meiryo" w:hint="eastAsia"/>
          <w:sz w:val="21"/>
          <w:szCs w:val="21"/>
        </w:rPr>
      </w:pPr>
      <w:r w:rsidRPr="003A0EF8">
        <w:rPr>
          <w:rFonts w:ascii="HGPｺﾞｼｯｸM" w:eastAsia="HGPｺﾞｼｯｸM" w:hAnsi="Meiryo" w:cs="Meiryo" w:hint="eastAsia"/>
          <w:sz w:val="21"/>
          <w:szCs w:val="21"/>
        </w:rPr>
        <w:t>在学中に障害を負いながら障害福祉年金を受けられなかったいわゆる学生無年金者に対して救済措置を講じず、また、格差是正のために何らの是正措置も講じなかったことは、</w:t>
      </w:r>
      <w:r w:rsidRPr="003A0EF8">
        <w:rPr>
          <w:rFonts w:ascii="HGPｺﾞｼｯｸM" w:eastAsia="HGPｺﾞｼｯｸM" w:hAnsi="Meiryo" w:cs="Meiryo" w:hint="eastAsia"/>
          <w:sz w:val="21"/>
          <w:szCs w:val="21"/>
          <w:u w:val="single"/>
        </w:rPr>
        <w:t>国家賠償法上違法な立法不作為に当たる</w:t>
      </w:r>
      <w:r w:rsidRPr="003A0EF8">
        <w:rPr>
          <w:rFonts w:ascii="HGPｺﾞｼｯｸM" w:eastAsia="HGPｺﾞｼｯｸM" w:hAnsi="Meiryo" w:cs="Meiryo" w:hint="eastAsia"/>
          <w:sz w:val="21"/>
          <w:szCs w:val="21"/>
        </w:rPr>
        <w:t>。</w:t>
      </w:r>
    </w:p>
    <w:p w:rsidR="00A81794" w:rsidRPr="003A0EF8" w:rsidRDefault="006879EE">
      <w:pPr>
        <w:pBdr>
          <w:top w:val="nil"/>
          <w:left w:val="nil"/>
          <w:bottom w:val="nil"/>
          <w:right w:val="nil"/>
          <w:between w:val="nil"/>
          <w:bar w:val="nil"/>
        </w:pBdr>
        <w:rPr>
          <w:rFonts w:ascii="HGPｺﾞｼｯｸM" w:eastAsia="HGPｺﾞｼｯｸM" w:hAnsi="Meiryo" w:cs="Meiryo" w:hint="eastAsia"/>
          <w:sz w:val="21"/>
          <w:szCs w:val="21"/>
        </w:rPr>
      </w:pPr>
      <w:r>
        <w:rPr>
          <w:rFonts w:ascii="HGPｺﾞｼｯｸM" w:eastAsia="HGPｺﾞｼｯｸM" w:hAnsi="Meiryo" w:cs="Meiryo" w:hint="eastAsia"/>
          <w:noProof/>
          <w:sz w:val="21"/>
          <w:szCs w:val="21"/>
        </w:rPr>
        <w:pict>
          <v:shape id="_x0000_s2051" type="#_x0000_t32" style="position:absolute;margin-left:0;margin-top:7.9pt;width:461.8pt;height:0;z-index:251659264" o:connectortype="straight">
            <v:stroke dashstyle="1 1" endcap="round"/>
          </v:shape>
        </w:pict>
      </w:r>
    </w:p>
    <w:p w:rsidR="00DC0CB2" w:rsidRDefault="00DC0CB2">
      <w:pPr>
        <w:pBdr>
          <w:top w:val="nil"/>
          <w:left w:val="nil"/>
          <w:bottom w:val="nil"/>
          <w:right w:val="nil"/>
          <w:between w:val="nil"/>
          <w:bar w:val="nil"/>
        </w:pBdr>
        <w:rPr>
          <w:rFonts w:ascii="HGPｺﾞｼｯｸM" w:eastAsia="HGPｺﾞｼｯｸM" w:hAnsi="Meiryo" w:cs="Meiryo" w:hint="eastAsia"/>
          <w:sz w:val="21"/>
          <w:szCs w:val="21"/>
        </w:rPr>
      </w:pPr>
      <w:r>
        <w:rPr>
          <w:rFonts w:ascii="HGPｺﾞｼｯｸM" w:eastAsia="HGPｺﾞｼｯｸM" w:hAnsi="Meiryo" w:cs="Meiryo" w:hint="eastAsia"/>
          <w:sz w:val="21"/>
          <w:szCs w:val="21"/>
        </w:rPr>
        <w:t>第２審（東京高等裁判所　判決：平成17年3月25日）</w:t>
      </w:r>
    </w:p>
    <w:p w:rsidR="00DC0CB2" w:rsidRDefault="00DC0CB2" w:rsidP="00DC0CB2">
      <w:pPr>
        <w:pBdr>
          <w:top w:val="nil"/>
          <w:left w:val="nil"/>
          <w:bottom w:val="nil"/>
          <w:right w:val="nil"/>
          <w:between w:val="nil"/>
          <w:bar w:val="nil"/>
        </w:pBdr>
        <w:ind w:leftChars="129" w:left="284"/>
        <w:rPr>
          <w:rFonts w:ascii="HGPｺﾞｼｯｸM" w:eastAsia="HGPｺﾞｼｯｸM" w:hAnsi="Meiryo" w:cs="Meiryo" w:hint="eastAsia"/>
          <w:sz w:val="21"/>
          <w:szCs w:val="21"/>
        </w:rPr>
      </w:pPr>
      <w:r>
        <w:rPr>
          <w:rFonts w:ascii="HGPｺﾞｼｯｸM" w:eastAsia="HGPｺﾞｼｯｸM" w:hAnsi="Meiryo" w:cs="Meiryo" w:hint="eastAsia"/>
          <w:sz w:val="21"/>
          <w:szCs w:val="21"/>
        </w:rPr>
        <w:t>①行政訴訟（Ｘら→Ｙ1）をＸらが控訴</w:t>
      </w:r>
      <w:r w:rsidR="002C1498">
        <w:rPr>
          <w:rFonts w:ascii="HGPｺﾞｼｯｸM" w:eastAsia="HGPｺﾞｼｯｸM" w:hAnsi="Meiryo" w:cs="Meiryo" w:hint="eastAsia"/>
          <w:sz w:val="21"/>
          <w:szCs w:val="21"/>
        </w:rPr>
        <w:t>→棄却</w:t>
      </w:r>
    </w:p>
    <w:p w:rsidR="00DC0CB2" w:rsidRPr="00DC0CB2" w:rsidRDefault="00DC0CB2" w:rsidP="00DC0CB2">
      <w:pPr>
        <w:pBdr>
          <w:top w:val="nil"/>
          <w:left w:val="nil"/>
          <w:bottom w:val="nil"/>
          <w:right w:val="nil"/>
          <w:between w:val="nil"/>
          <w:bar w:val="nil"/>
        </w:pBdr>
        <w:ind w:leftChars="129" w:left="284"/>
        <w:rPr>
          <w:rFonts w:ascii="HGPｺﾞｼｯｸM" w:eastAsia="HGPｺﾞｼｯｸM" w:hAnsi="Meiryo" w:cs="Meiryo" w:hint="eastAsia"/>
          <w:sz w:val="21"/>
          <w:szCs w:val="21"/>
        </w:rPr>
      </w:pPr>
      <w:r>
        <w:rPr>
          <w:rFonts w:ascii="HGPｺﾞｼｯｸM" w:eastAsia="HGPｺﾞｼｯｸM" w:hAnsi="Meiryo" w:cs="Meiryo" w:hint="eastAsia"/>
          <w:sz w:val="21"/>
          <w:szCs w:val="21"/>
        </w:rPr>
        <w:t>②国賠訴訟（Ｘら→Ｙ2）をＸら、Ｙ2の双方が控訴</w:t>
      </w:r>
    </w:p>
    <w:p w:rsidR="002C1498" w:rsidRDefault="002C1498" w:rsidP="002C1498">
      <w:pPr>
        <w:pStyle w:val="Web"/>
        <w:spacing w:before="0" w:beforeAutospacing="0" w:after="0" w:afterAutospacing="0"/>
        <w:ind w:left="280" w:firstLine="200"/>
      </w:pPr>
      <w:r>
        <w:rPr>
          <w:rFonts w:ascii="HGPｺﾞｼｯｸM" w:eastAsia="HGPｺﾞｼｯｸM" w:hAnsi="Meiryo" w:cs="Meiryo" w:hint="eastAsia"/>
          <w:sz w:val="21"/>
          <w:szCs w:val="21"/>
        </w:rPr>
        <w:t xml:space="preserve">　→</w:t>
      </w:r>
      <w:r w:rsidRPr="002C1498">
        <w:rPr>
          <w:rFonts w:ascii="HGPｺﾞｼｯｸM" w:eastAsia="HGPｺﾞｼｯｸM" w:hAnsi="ＭＳ ゴシック" w:cs="ＭＳ ゴシック" w:hint="eastAsia"/>
          <w:color w:val="000000"/>
          <w:sz w:val="21"/>
          <w:szCs w:val="21"/>
        </w:rPr>
        <w:t>Ｙ</w:t>
      </w:r>
      <w:r w:rsidRPr="002C1498">
        <w:rPr>
          <w:rFonts w:ascii="HGPｺﾞｼｯｸM" w:eastAsia="HGPｺﾞｼｯｸM" w:hAnsi="Meiryo" w:hint="eastAsia"/>
          <w:color w:val="000000"/>
          <w:sz w:val="21"/>
          <w:szCs w:val="21"/>
        </w:rPr>
        <w:t>2</w:t>
      </w:r>
      <w:r w:rsidRPr="002C1498">
        <w:rPr>
          <w:rFonts w:ascii="HGPｺﾞｼｯｸM" w:eastAsia="HGPｺﾞｼｯｸM" w:hAnsi="ＭＳ ゴシック" w:cs="ＭＳ ゴシック" w:hint="eastAsia"/>
          <w:color w:val="000000"/>
          <w:sz w:val="21"/>
          <w:szCs w:val="21"/>
        </w:rPr>
        <w:t>の訴訟を容れて原判決の国賠訴訟認容部分を取り消すとともに請求棄</w:t>
      </w:r>
      <w:r w:rsidRPr="002C1498">
        <w:rPr>
          <w:rFonts w:ascii="HGPｺﾞｼｯｸM" w:eastAsia="HGPｺﾞｼｯｸM" w:hAnsi="Meiryo" w:hint="eastAsia"/>
          <w:color w:val="000000"/>
          <w:sz w:val="21"/>
          <w:szCs w:val="21"/>
        </w:rPr>
        <w:t>却</w:t>
      </w:r>
    </w:p>
    <w:p w:rsidR="002C1498" w:rsidRDefault="00E15F42">
      <w:pPr>
        <w:pBdr>
          <w:top w:val="nil"/>
          <w:left w:val="nil"/>
          <w:bottom w:val="nil"/>
          <w:right w:val="nil"/>
          <w:between w:val="nil"/>
          <w:bar w:val="nil"/>
        </w:pBdr>
        <w:rPr>
          <w:rFonts w:ascii="HGPｺﾞｼｯｸM" w:eastAsia="HGPｺﾞｼｯｸM" w:hAnsi="Meiryo" w:cs="Meiryo" w:hint="eastAsia"/>
          <w:sz w:val="21"/>
          <w:szCs w:val="21"/>
        </w:rPr>
      </w:pPr>
      <w:r>
        <w:rPr>
          <w:rFonts w:ascii="HGPｺﾞｼｯｸM" w:eastAsia="HGPｺﾞｼｯｸM" w:hAnsi="Meiryo" w:cs="Meiryo" w:hint="eastAsia"/>
          <w:sz w:val="21"/>
          <w:szCs w:val="21"/>
        </w:rPr>
        <w:t>＜判旨</w:t>
      </w:r>
      <w:r w:rsidR="00484A1F">
        <w:rPr>
          <w:rFonts w:ascii="HGPｺﾞｼｯｸM" w:eastAsia="HGPｺﾞｼｯｸM" w:hAnsi="Meiryo" w:cs="Meiryo" w:hint="eastAsia"/>
          <w:sz w:val="21"/>
          <w:szCs w:val="21"/>
        </w:rPr>
        <w:t>＞</w:t>
      </w:r>
    </w:p>
    <w:p w:rsidR="002C1498" w:rsidRDefault="002C1498">
      <w:pPr>
        <w:pBdr>
          <w:top w:val="nil"/>
          <w:left w:val="nil"/>
          <w:bottom w:val="nil"/>
          <w:right w:val="nil"/>
          <w:between w:val="nil"/>
          <w:bar w:val="nil"/>
        </w:pBdr>
        <w:rPr>
          <w:rFonts w:ascii="HGPｺﾞｼｯｸM" w:eastAsia="HGPｺﾞｼｯｸM" w:hAnsi="Meiryo" w:cs="Meiryo" w:hint="eastAsia"/>
          <w:sz w:val="21"/>
          <w:szCs w:val="21"/>
        </w:rPr>
      </w:pPr>
      <w:r>
        <w:rPr>
          <w:rFonts w:ascii="HGPｺﾞｼｯｸM" w:eastAsia="HGPｺﾞｼｯｸM" w:hAnsi="Meiryo" w:cs="Meiryo" w:hint="eastAsia"/>
          <w:sz w:val="21"/>
          <w:szCs w:val="21"/>
        </w:rPr>
        <w:t>①に関して・憲法２５条論</w:t>
      </w:r>
    </w:p>
    <w:p w:rsidR="002C1498" w:rsidRDefault="002C1498" w:rsidP="005F1E2E">
      <w:pPr>
        <w:pBdr>
          <w:top w:val="nil"/>
          <w:left w:val="nil"/>
          <w:bottom w:val="nil"/>
          <w:right w:val="nil"/>
          <w:between w:val="nil"/>
          <w:bar w:val="nil"/>
        </w:pBdr>
        <w:ind w:firstLineChars="100" w:firstLine="210"/>
        <w:rPr>
          <w:rFonts w:ascii="HGPｺﾞｼｯｸM" w:eastAsia="HGPｺﾞｼｯｸM" w:hAnsi="Meiryo" w:cs="Meiryo" w:hint="eastAsia"/>
          <w:sz w:val="21"/>
          <w:szCs w:val="21"/>
        </w:rPr>
      </w:pPr>
      <w:r>
        <w:rPr>
          <w:rFonts w:ascii="HGPｺﾞｼｯｸM" w:eastAsia="HGPｺﾞｼｯｸM" w:hAnsi="Meiryo" w:cs="Meiryo" w:hint="eastAsia"/>
          <w:sz w:val="21"/>
          <w:szCs w:val="21"/>
        </w:rPr>
        <w:t>第1審の立場を踏襲。</w:t>
      </w:r>
    </w:p>
    <w:p w:rsidR="002C1498" w:rsidRDefault="002C1498">
      <w:pPr>
        <w:pBdr>
          <w:top w:val="nil"/>
          <w:left w:val="nil"/>
          <w:bottom w:val="nil"/>
          <w:right w:val="nil"/>
          <w:between w:val="nil"/>
          <w:bar w:val="nil"/>
        </w:pBdr>
        <w:rPr>
          <w:rFonts w:ascii="HGPｺﾞｼｯｸM" w:eastAsia="HGPｺﾞｼｯｸM" w:hAnsi="Meiryo" w:cs="Meiryo" w:hint="eastAsia"/>
          <w:sz w:val="21"/>
          <w:szCs w:val="21"/>
        </w:rPr>
      </w:pPr>
      <w:r>
        <w:rPr>
          <w:rFonts w:ascii="HGPｺﾞｼｯｸM" w:eastAsia="HGPｺﾞｼｯｸM" w:hAnsi="Meiryo" w:cs="Meiryo" w:hint="eastAsia"/>
          <w:sz w:val="21"/>
          <w:szCs w:val="21"/>
        </w:rPr>
        <w:t>②に関して</w:t>
      </w:r>
    </w:p>
    <w:p w:rsidR="002C1498" w:rsidRDefault="002C1498" w:rsidP="005F1E2E">
      <w:pPr>
        <w:pBdr>
          <w:top w:val="nil"/>
          <w:left w:val="nil"/>
          <w:bottom w:val="nil"/>
          <w:right w:val="nil"/>
          <w:between w:val="nil"/>
          <w:bar w:val="nil"/>
        </w:pBdr>
        <w:ind w:leftChars="129" w:left="284"/>
        <w:rPr>
          <w:rFonts w:ascii="HGPｺﾞｼｯｸM" w:eastAsia="HGPｺﾞｼｯｸM" w:hAnsi="Meiryo" w:cs="Meiryo" w:hint="eastAsia"/>
          <w:sz w:val="21"/>
          <w:szCs w:val="21"/>
        </w:rPr>
      </w:pPr>
      <w:r>
        <w:rPr>
          <w:rFonts w:ascii="HGPｺﾞｼｯｸM" w:eastAsia="HGPｺﾞｼｯｸM" w:hAnsi="Meiryo" w:cs="Meiryo" w:hint="eastAsia"/>
          <w:sz w:val="21"/>
          <w:szCs w:val="21"/>
        </w:rPr>
        <w:t>＜昭和３４年法に関連して＞</w:t>
      </w:r>
    </w:p>
    <w:p w:rsidR="002C1498" w:rsidRDefault="002C1498" w:rsidP="005F1E2E">
      <w:pPr>
        <w:pBdr>
          <w:top w:val="nil"/>
          <w:left w:val="nil"/>
          <w:bottom w:val="nil"/>
          <w:right w:val="nil"/>
          <w:between w:val="nil"/>
          <w:bar w:val="nil"/>
        </w:pBdr>
        <w:ind w:leftChars="129" w:left="284" w:firstLineChars="100" w:firstLine="210"/>
        <w:rPr>
          <w:rFonts w:ascii="HGPｺﾞｼｯｸM" w:eastAsia="HGPｺﾞｼｯｸM" w:hAnsi="Meiryo" w:cs="Meiryo" w:hint="eastAsia"/>
          <w:sz w:val="21"/>
          <w:szCs w:val="21"/>
        </w:rPr>
      </w:pPr>
      <w:r>
        <w:rPr>
          <w:rFonts w:ascii="HGPｺﾞｼｯｸM" w:eastAsia="HGPｺﾞｼｯｸM" w:hAnsi="Meiryo" w:cs="Meiryo" w:hint="eastAsia"/>
          <w:sz w:val="21"/>
          <w:szCs w:val="21"/>
        </w:rPr>
        <w:t>第一審とほぼ同様、憲法１４条・２５条に違反しないとした。</w:t>
      </w:r>
    </w:p>
    <w:p w:rsidR="002C1498" w:rsidRDefault="002C1498" w:rsidP="005F1E2E">
      <w:pPr>
        <w:pBdr>
          <w:top w:val="nil"/>
          <w:left w:val="nil"/>
          <w:bottom w:val="nil"/>
          <w:right w:val="nil"/>
          <w:between w:val="nil"/>
          <w:bar w:val="nil"/>
        </w:pBdr>
        <w:ind w:leftChars="129" w:left="284"/>
        <w:rPr>
          <w:rFonts w:ascii="HGPｺﾞｼｯｸM" w:eastAsia="HGPｺﾞｼｯｸM" w:hAnsi="Meiryo" w:cs="Meiryo" w:hint="eastAsia"/>
          <w:sz w:val="21"/>
          <w:szCs w:val="21"/>
        </w:rPr>
      </w:pPr>
      <w:r>
        <w:rPr>
          <w:rFonts w:ascii="HGPｺﾞｼｯｸM" w:eastAsia="HGPｺﾞｼｯｸM" w:hAnsi="Meiryo" w:cs="Meiryo" w:hint="eastAsia"/>
          <w:sz w:val="21"/>
          <w:szCs w:val="21"/>
        </w:rPr>
        <w:t>＜昭和６０年法に関連して＞</w:t>
      </w:r>
    </w:p>
    <w:p w:rsidR="002C1498" w:rsidRDefault="002B009F" w:rsidP="005F1E2E">
      <w:pPr>
        <w:pBdr>
          <w:top w:val="nil"/>
          <w:left w:val="nil"/>
          <w:bottom w:val="nil"/>
          <w:right w:val="nil"/>
          <w:between w:val="nil"/>
          <w:bar w:val="nil"/>
        </w:pBdr>
        <w:ind w:leftChars="257" w:left="565"/>
        <w:rPr>
          <w:rFonts w:ascii="HGPｺﾞｼｯｸM" w:eastAsia="HGPｺﾞｼｯｸM" w:hAnsi="Meiryo" w:cs="Meiryo" w:hint="eastAsia"/>
          <w:sz w:val="21"/>
          <w:szCs w:val="21"/>
        </w:rPr>
      </w:pPr>
      <w:r w:rsidRPr="003A0EF8">
        <w:rPr>
          <w:rFonts w:ascii="HGPｺﾞｼｯｸM" w:eastAsia="HGPｺﾞｼｯｸM" w:hAnsi="Meiryo" w:cs="Meiryo" w:hint="eastAsia"/>
          <w:sz w:val="21"/>
          <w:szCs w:val="21"/>
        </w:rPr>
        <w:t>20歳未満の者が障害を負った場合には障害福祉年金が支給され、20歳以上の学生が障害を負った場合には支給されない</w:t>
      </w:r>
      <w:r>
        <w:rPr>
          <w:rFonts w:ascii="HGPｺﾞｼｯｸM" w:eastAsia="HGPｺﾞｼｯｸM" w:hAnsi="Meiryo" w:cs="Meiryo" w:hint="eastAsia"/>
          <w:sz w:val="21"/>
          <w:szCs w:val="21"/>
        </w:rPr>
        <w:t>という違いを</w:t>
      </w:r>
      <w:r w:rsidRPr="00484A1F">
        <w:rPr>
          <w:rFonts w:ascii="HGPｺﾞｼｯｸM" w:eastAsia="HGPｺﾞｼｯｸM" w:hAnsi="Meiryo" w:cs="Meiryo" w:hint="eastAsia"/>
          <w:sz w:val="21"/>
          <w:szCs w:val="21"/>
          <w:u w:val="wave"/>
        </w:rPr>
        <w:t>是正すべきかどうかは、立法者が各種の条件を鑑みて総合的に判断</w:t>
      </w:r>
      <w:r>
        <w:rPr>
          <w:rFonts w:ascii="HGPｺﾞｼｯｸM" w:eastAsia="HGPｺﾞｼｯｸM" w:hAnsi="Meiryo" w:cs="Meiryo" w:hint="eastAsia"/>
          <w:sz w:val="21"/>
          <w:szCs w:val="21"/>
        </w:rPr>
        <w:t>すべきことである。昭和６０年法の改正時点では</w:t>
      </w:r>
      <w:r w:rsidR="008F0E22">
        <w:rPr>
          <w:rFonts w:ascii="HGPｺﾞｼｯｸM" w:eastAsia="HGPｺﾞｼｯｸM" w:hAnsi="Meiryo" w:cs="Meiryo" w:hint="eastAsia"/>
          <w:sz w:val="21"/>
          <w:szCs w:val="21"/>
        </w:rPr>
        <w:t>立法の検討作業が積み重ねられており、「国民年金法上学生に関するこのような問題に対する是正措置を結果として講じていないことを持って</w:t>
      </w:r>
      <w:r w:rsidR="005156A0" w:rsidRPr="005156A0">
        <w:rPr>
          <w:rFonts w:ascii="HGPｺﾞｼｯｸM" w:eastAsia="HGPｺﾞｼｯｸM" w:hAnsi="Meiryo" w:cs="Meiryo" w:hint="eastAsia"/>
          <w:sz w:val="21"/>
          <w:szCs w:val="21"/>
          <w:u w:val="single"/>
        </w:rPr>
        <w:t>憲法</w:t>
      </w:r>
      <w:r w:rsidR="008F0E22" w:rsidRPr="005156A0">
        <w:rPr>
          <w:rFonts w:ascii="HGPｺﾞｼｯｸM" w:eastAsia="HGPｺﾞｼｯｸM" w:hAnsi="Meiryo" w:cs="Meiryo" w:hint="eastAsia"/>
          <w:sz w:val="21"/>
          <w:szCs w:val="21"/>
          <w:u w:val="single"/>
        </w:rPr>
        <w:t>１４条に違反する状態が生じていたということはできない</w:t>
      </w:r>
      <w:r w:rsidR="008F0E22">
        <w:rPr>
          <w:rFonts w:ascii="HGPｺﾞｼｯｸM" w:eastAsia="HGPｺﾞｼｯｸM" w:hAnsi="Meiryo" w:cs="Meiryo" w:hint="eastAsia"/>
          <w:sz w:val="21"/>
          <w:szCs w:val="21"/>
        </w:rPr>
        <w:t>し、昭和６０年法が従来障害福祉年金を受給していたものにつき障害基礎年金を支給することとしながら、同法制定以前に２０歳に達してから在学中に障害を受けたいわゆる学生無年金者につき結果として何らの措置を講じなかったことも、両者間に</w:t>
      </w:r>
      <w:r w:rsidR="008F0E22" w:rsidRPr="005156A0">
        <w:rPr>
          <w:rFonts w:ascii="HGPｺﾞｼｯｸM" w:eastAsia="HGPｺﾞｼｯｸM" w:hAnsi="Meiryo" w:cs="Meiryo" w:hint="eastAsia"/>
          <w:sz w:val="21"/>
          <w:szCs w:val="21"/>
          <w:u w:val="single"/>
        </w:rPr>
        <w:t>憲法１４条に違反する状態をもたらしたものと評価することもできない</w:t>
      </w:r>
      <w:r w:rsidR="008F0E22">
        <w:rPr>
          <w:rFonts w:ascii="HGPｺﾞｼｯｸM" w:eastAsia="HGPｺﾞｼｯｸM" w:hAnsi="Meiryo" w:cs="Meiryo" w:hint="eastAsia"/>
          <w:sz w:val="21"/>
          <w:szCs w:val="21"/>
        </w:rPr>
        <w:t>。」</w:t>
      </w:r>
    </w:p>
    <w:p w:rsidR="005156A0" w:rsidRDefault="005156A0" w:rsidP="005F1E2E">
      <w:pPr>
        <w:pBdr>
          <w:top w:val="nil"/>
          <w:left w:val="nil"/>
          <w:bottom w:val="nil"/>
          <w:right w:val="nil"/>
          <w:between w:val="nil"/>
          <w:bar w:val="nil"/>
        </w:pBdr>
        <w:ind w:leftChars="129" w:left="284"/>
        <w:rPr>
          <w:rFonts w:ascii="HGPｺﾞｼｯｸM" w:eastAsia="HGPｺﾞｼｯｸM" w:hAnsi="Meiryo" w:cs="Meiryo" w:hint="eastAsia"/>
          <w:sz w:val="21"/>
          <w:szCs w:val="21"/>
        </w:rPr>
      </w:pPr>
      <w:r>
        <w:rPr>
          <w:rFonts w:ascii="HGPｺﾞｼｯｸM" w:eastAsia="HGPｺﾞｼｯｸM" w:hAnsi="Meiryo" w:cs="Meiryo" w:hint="eastAsia"/>
          <w:sz w:val="21"/>
          <w:szCs w:val="21"/>
        </w:rPr>
        <w:t>＜平成元年法に関連して＞</w:t>
      </w:r>
    </w:p>
    <w:p w:rsidR="005156A0" w:rsidRDefault="005156A0" w:rsidP="005F1E2E">
      <w:pPr>
        <w:pBdr>
          <w:top w:val="nil"/>
          <w:left w:val="nil"/>
          <w:bottom w:val="nil"/>
          <w:right w:val="nil"/>
          <w:between w:val="nil"/>
          <w:bar w:val="nil"/>
        </w:pBdr>
        <w:ind w:leftChars="257" w:left="565"/>
        <w:rPr>
          <w:rFonts w:ascii="HGPｺﾞｼｯｸM" w:eastAsia="HGPｺﾞｼｯｸM" w:hAnsi="Meiryo" w:cs="Meiryo" w:hint="eastAsia"/>
          <w:sz w:val="21"/>
          <w:szCs w:val="21"/>
        </w:rPr>
      </w:pPr>
      <w:r>
        <w:rPr>
          <w:rFonts w:ascii="HGPｺﾞｼｯｸM" w:eastAsia="HGPｺﾞｼｯｸM" w:hAnsi="Meiryo" w:cs="Meiryo" w:hint="eastAsia"/>
          <w:sz w:val="21"/>
          <w:szCs w:val="21"/>
        </w:rPr>
        <w:t>Ｘらは平成元年法において遡及的な救済措置を講じなかったことは立法不作為であり、違法だと主張するが、これは上記の理由から違法ではないとした。</w:t>
      </w:r>
    </w:p>
    <w:p w:rsidR="0072268C" w:rsidRDefault="0072268C" w:rsidP="005F1E2E">
      <w:pPr>
        <w:pBdr>
          <w:top w:val="nil"/>
          <w:left w:val="nil"/>
          <w:bottom w:val="nil"/>
          <w:right w:val="nil"/>
          <w:between w:val="nil"/>
          <w:bar w:val="nil"/>
        </w:pBdr>
        <w:ind w:leftChars="257" w:left="565"/>
        <w:rPr>
          <w:rFonts w:ascii="HGPｺﾞｼｯｸM" w:eastAsia="HGPｺﾞｼｯｸM" w:hAnsi="Meiryo" w:cs="Meiryo" w:hint="eastAsia"/>
          <w:sz w:val="21"/>
          <w:szCs w:val="21"/>
        </w:rPr>
      </w:pPr>
    </w:p>
    <w:p w:rsidR="00286295" w:rsidRDefault="00286295" w:rsidP="0072268C">
      <w:pPr>
        <w:pBdr>
          <w:top w:val="nil"/>
          <w:left w:val="nil"/>
          <w:bottom w:val="nil"/>
          <w:right w:val="nil"/>
          <w:between w:val="nil"/>
          <w:bar w:val="nil"/>
        </w:pBdr>
        <w:ind w:firstLineChars="100" w:firstLine="210"/>
        <w:rPr>
          <w:rFonts w:ascii="HGPｺﾞｼｯｸM" w:eastAsia="HGPｺﾞｼｯｸM" w:hAnsi="Meiryo" w:cs="Meiryo" w:hint="eastAsia"/>
          <w:sz w:val="21"/>
          <w:szCs w:val="21"/>
        </w:rPr>
      </w:pPr>
      <w:r>
        <w:rPr>
          <w:rFonts w:ascii="HGPｺﾞｼｯｸM" w:eastAsia="HGPｺﾞｼｯｸM" w:hAnsi="Meiryo" w:cs="Meiryo" w:hint="eastAsia"/>
          <w:sz w:val="21"/>
          <w:szCs w:val="21"/>
        </w:rPr>
        <w:t>このような理由から、原審が覆され、Ｘらの主張は却下された。</w:t>
      </w:r>
    </w:p>
    <w:p w:rsidR="0072268C" w:rsidRDefault="0072268C" w:rsidP="0072268C">
      <w:pPr>
        <w:pBdr>
          <w:top w:val="nil"/>
          <w:left w:val="nil"/>
          <w:bottom w:val="nil"/>
          <w:right w:val="nil"/>
          <w:between w:val="nil"/>
          <w:bar w:val="nil"/>
        </w:pBdr>
        <w:rPr>
          <w:rFonts w:ascii="HGPｺﾞｼｯｸM" w:eastAsia="HGPｺﾞｼｯｸM" w:hAnsi="Meiryo" w:cs="Meiryo" w:hint="eastAsia"/>
          <w:sz w:val="21"/>
          <w:szCs w:val="21"/>
        </w:rPr>
      </w:pPr>
    </w:p>
    <w:p w:rsidR="005F1E2E" w:rsidRDefault="0072268C" w:rsidP="0072268C">
      <w:pPr>
        <w:pBdr>
          <w:top w:val="nil"/>
          <w:left w:val="nil"/>
          <w:bottom w:val="nil"/>
          <w:right w:val="nil"/>
          <w:between w:val="nil"/>
          <w:bar w:val="nil"/>
        </w:pBdr>
        <w:rPr>
          <w:rFonts w:ascii="HGPｺﾞｼｯｸM" w:eastAsia="HGPｺﾞｼｯｸM" w:hAnsi="Meiryo" w:cs="Meiryo" w:hint="eastAsia"/>
          <w:sz w:val="21"/>
          <w:szCs w:val="21"/>
        </w:rPr>
      </w:pPr>
      <w:r>
        <w:rPr>
          <w:rFonts w:ascii="HGPｺﾞｼｯｸM" w:eastAsia="HGPｺﾞｼｯｸM" w:hAnsi="Meiryo" w:cs="Meiryo" w:hint="eastAsia"/>
          <w:sz w:val="21"/>
          <w:szCs w:val="21"/>
        </w:rPr>
        <w:t>☆</w:t>
      </w:r>
      <w:r w:rsidR="005F1E2E">
        <w:rPr>
          <w:rFonts w:ascii="HGPｺﾞｼｯｸM" w:eastAsia="HGPｺﾞｼｯｸM" w:hAnsi="Meiryo" w:cs="Meiryo" w:hint="eastAsia"/>
          <w:sz w:val="21"/>
          <w:szCs w:val="21"/>
        </w:rPr>
        <w:t>司法権の及ぶ範囲に関して</w:t>
      </w:r>
    </w:p>
    <w:p w:rsidR="00286295" w:rsidRDefault="00CA5D99" w:rsidP="005F1E2E">
      <w:pPr>
        <w:pBdr>
          <w:top w:val="nil"/>
          <w:left w:val="nil"/>
          <w:bottom w:val="nil"/>
          <w:right w:val="nil"/>
          <w:between w:val="nil"/>
          <w:bar w:val="nil"/>
        </w:pBdr>
        <w:ind w:leftChars="257" w:left="565"/>
        <w:rPr>
          <w:rFonts w:ascii="HGPｺﾞｼｯｸM" w:eastAsia="HGPｺﾞｼｯｸM" w:hAnsi="Meiryo" w:cs="Meiryo" w:hint="eastAsia"/>
          <w:sz w:val="21"/>
          <w:szCs w:val="21"/>
        </w:rPr>
      </w:pPr>
      <w:r>
        <w:rPr>
          <w:rFonts w:ascii="HGPｺﾞｼｯｸM" w:eastAsia="HGPｺﾞｼｯｸM" w:hAnsi="Meiryo" w:cs="Meiryo" w:hint="eastAsia"/>
          <w:sz w:val="21"/>
          <w:szCs w:val="21"/>
        </w:rPr>
        <w:t>また、Ｙらはこの訴訟において、司法権の限界をほのめかしている。</w:t>
      </w:r>
      <w:r w:rsidR="009E327E">
        <w:rPr>
          <w:rFonts w:ascii="HGPｺﾞｼｯｸM" w:eastAsia="HGPｺﾞｼｯｸM" w:hAnsi="Meiryo" w:cs="Meiryo" w:hint="eastAsia"/>
          <w:sz w:val="21"/>
          <w:szCs w:val="21"/>
        </w:rPr>
        <w:t>Ｙらは＜</w:t>
      </w:r>
      <w:r>
        <w:rPr>
          <w:rFonts w:ascii="HGPｺﾞｼｯｸM" w:eastAsia="HGPｺﾞｼｯｸM" w:hAnsi="Meiryo" w:cs="Meiryo" w:hint="eastAsia"/>
          <w:sz w:val="21"/>
          <w:szCs w:val="21"/>
        </w:rPr>
        <w:t>憲法２５条にかかわる立法措置は、それが著しく合理性を欠き明らかに裁量の逸脱・濫用と見ざるを得ないような</w:t>
      </w:r>
      <w:r w:rsidR="009E327E">
        <w:rPr>
          <w:rFonts w:ascii="HGPｺﾞｼｯｸM" w:eastAsia="HGPｺﾞｼｯｸM" w:hAnsi="Meiryo" w:cs="Meiryo" w:hint="eastAsia"/>
          <w:sz w:val="21"/>
          <w:szCs w:val="21"/>
        </w:rPr>
        <w:t>＞「</w:t>
      </w:r>
      <w:r>
        <w:rPr>
          <w:rFonts w:ascii="HGPｺﾞｼｯｸM" w:eastAsia="HGPｺﾞｼｯｸM" w:hAnsi="Meiryo" w:cs="Meiryo" w:hint="eastAsia"/>
          <w:sz w:val="21"/>
          <w:szCs w:val="21"/>
        </w:rPr>
        <w:t>場合を除き、裁判所が審査判断するのに適しない</w:t>
      </w:r>
      <w:r w:rsidR="009E327E">
        <w:rPr>
          <w:rFonts w:ascii="HGPｺﾞｼｯｸM" w:eastAsia="HGPｺﾞｼｯｸM" w:hAnsi="Meiryo" w:cs="Meiryo" w:hint="eastAsia"/>
          <w:sz w:val="21"/>
          <w:szCs w:val="21"/>
        </w:rPr>
        <w:t>」という主張をしていた。この点について</w:t>
      </w:r>
      <w:r w:rsidR="005F1E2E">
        <w:rPr>
          <w:rFonts w:ascii="HGPｺﾞｼｯｸM" w:eastAsia="HGPｺﾞｼｯｸM" w:hAnsi="Meiryo" w:cs="Meiryo" w:hint="eastAsia"/>
          <w:sz w:val="21"/>
          <w:szCs w:val="21"/>
        </w:rPr>
        <w:t>第</w:t>
      </w:r>
      <w:r w:rsidR="009E327E">
        <w:rPr>
          <w:rFonts w:ascii="HGPｺﾞｼｯｸM" w:eastAsia="HGPｺﾞｼｯｸM" w:hAnsi="Meiryo" w:cs="Meiryo" w:hint="eastAsia"/>
          <w:sz w:val="21"/>
          <w:szCs w:val="21"/>
        </w:rPr>
        <w:t>１審・２審ともにその趣旨を認め、かぎ括弧部分について、「場合に初めて憲法違反の問題が生じる」と言い換えた。</w:t>
      </w:r>
    </w:p>
    <w:p w:rsidR="009E327E" w:rsidRDefault="009E327E" w:rsidP="005F1E2E">
      <w:pPr>
        <w:pBdr>
          <w:top w:val="nil"/>
          <w:left w:val="nil"/>
          <w:bottom w:val="nil"/>
          <w:right w:val="nil"/>
          <w:between w:val="nil"/>
          <w:bar w:val="nil"/>
        </w:pBdr>
        <w:ind w:leftChars="129" w:left="284"/>
        <w:rPr>
          <w:rFonts w:ascii="HGPｺﾞｼｯｸM" w:eastAsia="HGPｺﾞｼｯｸM" w:hAnsi="Meiryo" w:cs="Meiryo" w:hint="eastAsia"/>
          <w:sz w:val="21"/>
          <w:szCs w:val="21"/>
        </w:rPr>
      </w:pPr>
    </w:p>
    <w:p w:rsidR="009E327E" w:rsidRDefault="009E327E" w:rsidP="005F1E2E">
      <w:pPr>
        <w:pBdr>
          <w:top w:val="nil"/>
          <w:left w:val="nil"/>
          <w:bottom w:val="nil"/>
          <w:right w:val="nil"/>
          <w:between w:val="nil"/>
          <w:bar w:val="nil"/>
        </w:pBdr>
        <w:ind w:leftChars="193" w:left="425"/>
        <w:rPr>
          <w:rFonts w:ascii="HGPｺﾞｼｯｸM" w:eastAsia="HGPｺﾞｼｯｸM" w:hAnsi="Meiryo" w:cs="Meiryo" w:hint="eastAsia"/>
          <w:sz w:val="21"/>
          <w:szCs w:val="21"/>
        </w:rPr>
      </w:pPr>
      <w:r>
        <w:rPr>
          <w:rFonts w:ascii="HGPｺﾞｼｯｸM" w:eastAsia="HGPｺﾞｼｯｸM" w:hAnsi="Meiryo" w:cs="Meiryo" w:hint="eastAsia"/>
          <w:sz w:val="21"/>
          <w:szCs w:val="21"/>
        </w:rPr>
        <w:t>この訴訟について</w:t>
      </w:r>
      <w:r w:rsidR="005F1E2E">
        <w:rPr>
          <w:rFonts w:ascii="HGPｺﾞｼｯｸM" w:eastAsia="HGPｺﾞｼｯｸM" w:hAnsi="Meiryo" w:cs="Meiryo" w:hint="eastAsia"/>
          <w:sz w:val="21"/>
          <w:szCs w:val="21"/>
        </w:rPr>
        <w:t>第</w:t>
      </w:r>
      <w:r>
        <w:rPr>
          <w:rFonts w:ascii="HGPｺﾞｼｯｸM" w:eastAsia="HGPｺﾞｼｯｸM" w:hAnsi="Meiryo" w:cs="Meiryo" w:hint="eastAsia"/>
          <w:sz w:val="21"/>
          <w:szCs w:val="21"/>
        </w:rPr>
        <w:t>１審は、</w:t>
      </w:r>
      <w:r w:rsidR="00B367B1">
        <w:rPr>
          <w:rFonts w:ascii="HGPｺﾞｼｯｸM" w:eastAsia="HGPｺﾞｼｯｸM" w:hAnsi="Meiryo" w:cs="Meiryo" w:hint="eastAsia"/>
          <w:sz w:val="21"/>
          <w:szCs w:val="21"/>
        </w:rPr>
        <w:t>昭和60年法の</w:t>
      </w:r>
      <w:r>
        <w:rPr>
          <w:rFonts w:ascii="HGPｺﾞｼｯｸM" w:eastAsia="HGPｺﾞｼｯｸM" w:hAnsi="Meiryo" w:cs="Meiryo" w:hint="eastAsia"/>
          <w:sz w:val="21"/>
          <w:szCs w:val="21"/>
        </w:rPr>
        <w:t>是正は憲法１４条の統制するところであるが、どのような是正措置を選ぶかは立法政策の問題である、とした。裁判所は何らかの是正措置が採用</w:t>
      </w:r>
      <w:r w:rsidR="00B367B1">
        <w:rPr>
          <w:rFonts w:ascii="HGPｺﾞｼｯｸM" w:eastAsia="HGPｺﾞｼｯｸM" w:hAnsi="Meiryo" w:cs="Meiryo" w:hint="eastAsia"/>
          <w:sz w:val="21"/>
          <w:szCs w:val="21"/>
        </w:rPr>
        <w:t>されたことを前提として、不支給処分を取り消すことはしなかった。また、</w:t>
      </w:r>
      <w:r w:rsidR="005F1E2E">
        <w:rPr>
          <w:rFonts w:ascii="HGPｺﾞｼｯｸM" w:eastAsia="HGPｺﾞｼｯｸM" w:hAnsi="Meiryo" w:cs="Meiryo" w:hint="eastAsia"/>
          <w:sz w:val="21"/>
          <w:szCs w:val="21"/>
        </w:rPr>
        <w:t>第２審は</w:t>
      </w:r>
      <w:r w:rsidR="00B367B1">
        <w:rPr>
          <w:rFonts w:ascii="HGPｺﾞｼｯｸM" w:eastAsia="HGPｺﾞｼｯｸM" w:hAnsi="Meiryo" w:cs="Meiryo" w:hint="eastAsia"/>
          <w:sz w:val="21"/>
          <w:szCs w:val="21"/>
        </w:rPr>
        <w:t>昭和60年法を</w:t>
      </w:r>
      <w:r w:rsidR="005F1E2E">
        <w:rPr>
          <w:rFonts w:ascii="HGPｺﾞｼｯｸM" w:eastAsia="HGPｺﾞｼｯｸM" w:hAnsi="Meiryo" w:cs="Meiryo" w:hint="eastAsia"/>
          <w:sz w:val="21"/>
          <w:szCs w:val="21"/>
        </w:rPr>
        <w:t>是正するかどうかは立法政策の問題である、とした</w:t>
      </w:r>
    </w:p>
    <w:p w:rsidR="00E15F42" w:rsidRDefault="00E15F42" w:rsidP="005F1E2E">
      <w:pPr>
        <w:pBdr>
          <w:top w:val="nil"/>
          <w:left w:val="nil"/>
          <w:bottom w:val="nil"/>
          <w:right w:val="nil"/>
          <w:between w:val="nil"/>
          <w:bar w:val="nil"/>
        </w:pBdr>
        <w:ind w:leftChars="193" w:left="425"/>
        <w:rPr>
          <w:rFonts w:ascii="HGPｺﾞｼｯｸM" w:eastAsia="HGPｺﾞｼｯｸM" w:hAnsi="Meiryo" w:cs="Meiryo" w:hint="eastAsia"/>
          <w:sz w:val="21"/>
          <w:szCs w:val="21"/>
        </w:rPr>
      </w:pPr>
    </w:p>
    <w:p w:rsidR="00E15F42" w:rsidRPr="00E15F42" w:rsidRDefault="00E15F42" w:rsidP="00E15F42">
      <w:pPr>
        <w:pBdr>
          <w:top w:val="nil"/>
          <w:left w:val="nil"/>
          <w:bottom w:val="nil"/>
          <w:right w:val="nil"/>
          <w:between w:val="nil"/>
          <w:bar w:val="nil"/>
        </w:pBdr>
        <w:ind w:leftChars="193" w:left="425"/>
        <w:jc w:val="right"/>
        <w:rPr>
          <w:rFonts w:ascii="HGPｺﾞｼｯｸM" w:eastAsia="HGPｺﾞｼｯｸM" w:hAnsi="Meiryo" w:cs="Meiryo" w:hint="eastAsia"/>
          <w:sz w:val="18"/>
          <w:szCs w:val="18"/>
        </w:rPr>
      </w:pPr>
      <w:r w:rsidRPr="00E15F42">
        <w:rPr>
          <w:rFonts w:ascii="HGPｺﾞｼｯｸM" w:eastAsia="HGPｺﾞｼｯｸM" w:hAnsi="Meiryo" w:cs="Meiryo" w:hint="eastAsia"/>
          <w:sz w:val="18"/>
          <w:szCs w:val="18"/>
        </w:rPr>
        <w:t>（以上、☆印は田中明彦「国民皆年金と障害年金保証」『賃金と社会保障』1378号p.4～を参考にしました）</w:t>
      </w:r>
    </w:p>
    <w:p w:rsidR="002C1498" w:rsidRDefault="006879EE">
      <w:pPr>
        <w:pBdr>
          <w:top w:val="nil"/>
          <w:left w:val="nil"/>
          <w:bottom w:val="nil"/>
          <w:right w:val="nil"/>
          <w:between w:val="nil"/>
          <w:bar w:val="nil"/>
        </w:pBdr>
        <w:rPr>
          <w:rFonts w:ascii="HGPｺﾞｼｯｸM" w:eastAsia="HGPｺﾞｼｯｸM" w:hAnsi="Meiryo" w:cs="Meiryo" w:hint="eastAsia"/>
          <w:sz w:val="21"/>
          <w:szCs w:val="21"/>
        </w:rPr>
      </w:pPr>
      <w:r>
        <w:rPr>
          <w:rFonts w:ascii="HGPｺﾞｼｯｸM" w:eastAsia="HGPｺﾞｼｯｸM" w:hAnsi="Meiryo" w:cs="Meiryo" w:hint="eastAsia"/>
          <w:noProof/>
          <w:sz w:val="21"/>
          <w:szCs w:val="21"/>
        </w:rPr>
        <w:lastRenderedPageBreak/>
        <w:pict>
          <v:shape id="_x0000_s2054" type="#_x0000_t32" style="position:absolute;margin-left:0;margin-top:7.2pt;width:447pt;height:0;z-index:251661312" o:connectortype="straight">
            <v:stroke dashstyle="1 1" endcap="round"/>
          </v:shape>
        </w:pict>
      </w:r>
    </w:p>
    <w:p w:rsidR="00A81794" w:rsidRPr="003A0EF8" w:rsidRDefault="00FA4DE5">
      <w:pPr>
        <w:pBdr>
          <w:top w:val="nil"/>
          <w:left w:val="nil"/>
          <w:bottom w:val="nil"/>
          <w:right w:val="nil"/>
          <w:between w:val="nil"/>
          <w:bar w:val="nil"/>
        </w:pBdr>
        <w:rPr>
          <w:rFonts w:ascii="HGPｺﾞｼｯｸM" w:eastAsia="HGPｺﾞｼｯｸM" w:hAnsi="Meiryo" w:cs="Meiryo" w:hint="eastAsia"/>
          <w:sz w:val="21"/>
          <w:szCs w:val="21"/>
        </w:rPr>
      </w:pPr>
      <w:r w:rsidRPr="003A0EF8">
        <w:rPr>
          <w:rFonts w:ascii="HGPｺﾞｼｯｸM" w:eastAsia="HGPｺﾞｼｯｸM" w:hAnsi="Meiryo" w:cs="Meiryo" w:hint="eastAsia"/>
          <w:sz w:val="21"/>
          <w:szCs w:val="21"/>
        </w:rPr>
        <w:t>関連法規</w:t>
      </w:r>
    </w:p>
    <w:p w:rsidR="00A81794" w:rsidRPr="003A0EF8" w:rsidRDefault="00FA4DE5">
      <w:pPr>
        <w:pBdr>
          <w:top w:val="nil"/>
          <w:left w:val="nil"/>
          <w:bottom w:val="nil"/>
          <w:right w:val="nil"/>
          <w:between w:val="nil"/>
          <w:bar w:val="nil"/>
        </w:pBdr>
        <w:rPr>
          <w:rFonts w:ascii="HGPｺﾞｼｯｸM" w:eastAsia="HGPｺﾞｼｯｸM" w:hAnsi="Meiryo" w:cs="Meiryo" w:hint="eastAsia"/>
          <w:sz w:val="21"/>
          <w:szCs w:val="21"/>
        </w:rPr>
      </w:pPr>
      <w:r w:rsidRPr="003A0EF8">
        <w:rPr>
          <w:rFonts w:ascii="HGPｺﾞｼｯｸM" w:eastAsia="HGPｺﾞｼｯｸM" w:hAnsi="Meiryo" w:cs="Meiryo" w:hint="eastAsia"/>
          <w:sz w:val="21"/>
          <w:szCs w:val="21"/>
        </w:rPr>
        <w:t xml:space="preserve">　憲法第14条1項[法の下の平等]　</w:t>
      </w:r>
    </w:p>
    <w:p w:rsidR="00A81794" w:rsidRPr="003A0EF8" w:rsidRDefault="00FA4DE5" w:rsidP="005F1E2E">
      <w:pPr>
        <w:pBdr>
          <w:top w:val="nil"/>
          <w:left w:val="nil"/>
          <w:bottom w:val="nil"/>
          <w:right w:val="nil"/>
          <w:between w:val="nil"/>
          <w:bar w:val="nil"/>
        </w:pBdr>
        <w:ind w:left="210" w:hangingChars="100" w:hanging="210"/>
        <w:rPr>
          <w:rFonts w:ascii="HGPｺﾞｼｯｸM" w:eastAsia="HGPｺﾞｼｯｸM" w:hAnsi="Meiryo" w:cs="Meiryo" w:hint="eastAsia"/>
          <w:sz w:val="21"/>
          <w:szCs w:val="21"/>
        </w:rPr>
      </w:pPr>
      <w:r w:rsidRPr="003A0EF8">
        <w:rPr>
          <w:rFonts w:ascii="HGPｺﾞｼｯｸM" w:eastAsia="HGPｺﾞｼｯｸM" w:hAnsi="Meiryo" w:cs="Meiryo" w:hint="eastAsia"/>
          <w:sz w:val="21"/>
          <w:szCs w:val="21"/>
        </w:rPr>
        <w:t xml:space="preserve">　　全て国民は、法の下に平等であって、人種、信条、性別、社会的身　分又は門地により、政治的、　　経済的または社会的関係において、差別されない。</w:t>
      </w:r>
    </w:p>
    <w:p w:rsidR="00A81794" w:rsidRPr="003A0EF8" w:rsidRDefault="00FA4DE5">
      <w:pPr>
        <w:pBdr>
          <w:top w:val="nil"/>
          <w:left w:val="nil"/>
          <w:bottom w:val="nil"/>
          <w:right w:val="nil"/>
          <w:between w:val="nil"/>
          <w:bar w:val="nil"/>
        </w:pBdr>
        <w:rPr>
          <w:rFonts w:ascii="HGPｺﾞｼｯｸM" w:eastAsia="HGPｺﾞｼｯｸM" w:hAnsi="Meiryo" w:cs="Meiryo" w:hint="eastAsia"/>
          <w:sz w:val="21"/>
          <w:szCs w:val="21"/>
        </w:rPr>
      </w:pPr>
      <w:r w:rsidRPr="003A0EF8">
        <w:rPr>
          <w:rFonts w:ascii="HGPｺﾞｼｯｸM" w:eastAsia="HGPｺﾞｼｯｸM" w:hAnsi="Meiryo" w:cs="Meiryo" w:hint="eastAsia"/>
          <w:sz w:val="21"/>
          <w:szCs w:val="21"/>
        </w:rPr>
        <w:t xml:space="preserve">　憲法第25条[生存権、法の下の平等]</w:t>
      </w:r>
    </w:p>
    <w:p w:rsidR="00A81794" w:rsidRPr="003A0EF8" w:rsidRDefault="00FA4DE5">
      <w:pPr>
        <w:pBdr>
          <w:top w:val="nil"/>
          <w:left w:val="nil"/>
          <w:bottom w:val="nil"/>
          <w:right w:val="nil"/>
          <w:between w:val="nil"/>
          <w:bar w:val="nil"/>
        </w:pBdr>
        <w:rPr>
          <w:rFonts w:ascii="HGPｺﾞｼｯｸM" w:eastAsia="HGPｺﾞｼｯｸM" w:hAnsi="Meiryo" w:cs="Meiryo" w:hint="eastAsia"/>
          <w:sz w:val="21"/>
          <w:szCs w:val="21"/>
        </w:rPr>
      </w:pPr>
      <w:r w:rsidRPr="003A0EF8">
        <w:rPr>
          <w:rFonts w:ascii="HGPｺﾞｼｯｸM" w:eastAsia="HGPｺﾞｼｯｸM" w:hAnsi="Meiryo" w:cs="Meiryo" w:hint="eastAsia"/>
          <w:sz w:val="21"/>
          <w:szCs w:val="21"/>
        </w:rPr>
        <w:t xml:space="preserve">　　1項　全て国民は、健康で文化的な最低限度の生活を営む権利を有する。</w:t>
      </w:r>
    </w:p>
    <w:p w:rsidR="00A81794" w:rsidRPr="003A0EF8" w:rsidRDefault="00FA4DE5" w:rsidP="005F1E2E">
      <w:pPr>
        <w:pBdr>
          <w:top w:val="nil"/>
          <w:left w:val="nil"/>
          <w:bottom w:val="nil"/>
          <w:right w:val="nil"/>
          <w:between w:val="nil"/>
          <w:bar w:val="nil"/>
        </w:pBdr>
        <w:ind w:left="840" w:hangingChars="400" w:hanging="840"/>
        <w:rPr>
          <w:rFonts w:ascii="HGPｺﾞｼｯｸM" w:eastAsia="HGPｺﾞｼｯｸM" w:hAnsi="Meiryo" w:cs="Meiryo" w:hint="eastAsia"/>
          <w:sz w:val="21"/>
          <w:szCs w:val="21"/>
        </w:rPr>
      </w:pPr>
      <w:r w:rsidRPr="003A0EF8">
        <w:rPr>
          <w:rFonts w:ascii="HGPｺﾞｼｯｸM" w:eastAsia="HGPｺﾞｼｯｸM" w:hAnsi="Meiryo" w:cs="Meiryo" w:hint="eastAsia"/>
          <w:sz w:val="21"/>
          <w:szCs w:val="21"/>
        </w:rPr>
        <w:t xml:space="preserve">　　2項　国は、全ての生活部面について、社会福祉、社会保障及び公衆衛生の向上及び増進に努めな　　　　  ければならない。</w:t>
      </w:r>
    </w:p>
    <w:p w:rsidR="00A81794" w:rsidRPr="003A0EF8" w:rsidRDefault="00FA4DE5">
      <w:pPr>
        <w:pBdr>
          <w:top w:val="nil"/>
          <w:left w:val="nil"/>
          <w:bottom w:val="nil"/>
          <w:right w:val="nil"/>
          <w:between w:val="nil"/>
          <w:bar w:val="nil"/>
        </w:pBdr>
        <w:rPr>
          <w:rFonts w:ascii="HGPｺﾞｼｯｸM" w:eastAsia="HGPｺﾞｼｯｸM" w:hAnsi="Meiryo" w:cs="Meiryo" w:hint="eastAsia"/>
          <w:sz w:val="21"/>
          <w:szCs w:val="21"/>
        </w:rPr>
      </w:pPr>
      <w:r w:rsidRPr="003A0EF8">
        <w:rPr>
          <w:rFonts w:ascii="HGPｺﾞｼｯｸM" w:eastAsia="HGPｺﾞｼｯｸM" w:hAnsi="Meiryo" w:cs="Meiryo" w:hint="eastAsia"/>
          <w:sz w:val="21"/>
          <w:szCs w:val="21"/>
        </w:rPr>
        <w:t xml:space="preserve">　憲法第31条[法定手続きの保障]</w:t>
      </w:r>
    </w:p>
    <w:p w:rsidR="00A81794" w:rsidRDefault="00FA4DE5" w:rsidP="005F1E2E">
      <w:pPr>
        <w:pBdr>
          <w:top w:val="nil"/>
          <w:left w:val="nil"/>
          <w:bottom w:val="nil"/>
          <w:right w:val="nil"/>
          <w:between w:val="nil"/>
          <w:bar w:val="nil"/>
        </w:pBdr>
        <w:ind w:left="210" w:hangingChars="100" w:hanging="210"/>
        <w:rPr>
          <w:rFonts w:ascii="HGPｺﾞｼｯｸM" w:eastAsia="HGPｺﾞｼｯｸM" w:hAnsi="Meiryo" w:cs="Meiryo" w:hint="eastAsia"/>
          <w:sz w:val="21"/>
          <w:szCs w:val="21"/>
        </w:rPr>
      </w:pPr>
      <w:r w:rsidRPr="003A0EF8">
        <w:rPr>
          <w:rFonts w:ascii="HGPｺﾞｼｯｸM" w:eastAsia="HGPｺﾞｼｯｸM" w:hAnsi="Meiryo" w:cs="Meiryo" w:hint="eastAsia"/>
          <w:sz w:val="21"/>
          <w:szCs w:val="21"/>
        </w:rPr>
        <w:t xml:space="preserve">　　何人も、法律の定める手続きに</w:t>
      </w:r>
      <w:r w:rsidR="005F1E2E">
        <w:rPr>
          <w:rFonts w:ascii="HGPｺﾞｼｯｸM" w:eastAsia="HGPｺﾞｼｯｸM" w:hAnsi="Meiryo" w:cs="Meiryo" w:hint="eastAsia"/>
          <w:sz w:val="21"/>
          <w:szCs w:val="21"/>
        </w:rPr>
        <w:t>よらなければ、その生命もしくは自由を奪はれ、またはその他の刑</w:t>
      </w:r>
      <w:r w:rsidRPr="003A0EF8">
        <w:rPr>
          <w:rFonts w:ascii="HGPｺﾞｼｯｸM" w:eastAsia="HGPｺﾞｼｯｸM" w:hAnsi="Meiryo" w:cs="Meiryo" w:hint="eastAsia"/>
          <w:sz w:val="21"/>
          <w:szCs w:val="21"/>
        </w:rPr>
        <w:t>罰を科せられない。</w:t>
      </w:r>
    </w:p>
    <w:p w:rsidR="00A81794" w:rsidRDefault="00A81794" w:rsidP="00A81794">
      <w:pPr>
        <w:pBdr>
          <w:top w:val="nil"/>
          <w:left w:val="nil"/>
          <w:bottom w:val="nil"/>
          <w:right w:val="nil"/>
          <w:between w:val="nil"/>
          <w:bar w:val="nil"/>
        </w:pBdr>
        <w:ind w:left="210" w:hangingChars="100" w:hanging="210"/>
        <w:rPr>
          <w:rFonts w:ascii="HGPｺﾞｼｯｸM" w:eastAsia="HGPｺﾞｼｯｸM" w:hAnsi="Meiryo" w:cs="Meiryo" w:hint="eastAsia"/>
          <w:color w:val="auto"/>
          <w:sz w:val="21"/>
          <w:szCs w:val="21"/>
        </w:rPr>
      </w:pPr>
    </w:p>
    <w:p w:rsidR="00A81794" w:rsidRPr="00A81794" w:rsidRDefault="00A81794" w:rsidP="00A81794">
      <w:pPr>
        <w:pBdr>
          <w:top w:val="nil"/>
          <w:left w:val="nil"/>
          <w:bottom w:val="nil"/>
          <w:right w:val="nil"/>
          <w:between w:val="nil"/>
          <w:bar w:val="nil"/>
        </w:pBdr>
        <w:ind w:left="210" w:hangingChars="100" w:hanging="210"/>
        <w:rPr>
          <w:rFonts w:ascii="HGPｺﾞｼｯｸM" w:eastAsia="HGPｺﾞｼｯｸM" w:hAnsi="Meiryo" w:cs="Meiryo"/>
          <w:color w:val="auto"/>
          <w:sz w:val="21"/>
          <w:szCs w:val="21"/>
        </w:rPr>
      </w:pPr>
      <w:r w:rsidRPr="00A81794">
        <w:rPr>
          <w:rFonts w:ascii="HGPｺﾞｼｯｸM" w:eastAsia="HGPｺﾞｼｯｸM" w:hAnsi="Meiryo" w:cs="Meiryo" w:hint="eastAsia"/>
          <w:color w:val="auto"/>
          <w:sz w:val="21"/>
          <w:szCs w:val="21"/>
        </w:rPr>
        <w:t>国民年金法　第7条　＜国民年金の被保険者の規定＞</w:t>
      </w:r>
    </w:p>
    <w:p w:rsidR="00A81794" w:rsidRPr="00A81794" w:rsidRDefault="00A81794" w:rsidP="00A81794">
      <w:pPr>
        <w:pBdr>
          <w:top w:val="nil"/>
          <w:left w:val="nil"/>
          <w:bottom w:val="nil"/>
          <w:right w:val="nil"/>
          <w:between w:val="nil"/>
          <w:bar w:val="nil"/>
        </w:pBdr>
        <w:ind w:left="210" w:hangingChars="100" w:hanging="210"/>
        <w:rPr>
          <w:rFonts w:ascii="HGPｺﾞｼｯｸM" w:eastAsia="HGPｺﾞｼｯｸM" w:hAnsi="Meiryo" w:cs="Meiryo"/>
          <w:color w:val="auto"/>
          <w:sz w:val="21"/>
          <w:szCs w:val="21"/>
        </w:rPr>
      </w:pPr>
      <w:r w:rsidRPr="00A81794">
        <w:rPr>
          <w:rFonts w:ascii="HGPｺﾞｼｯｸM" w:eastAsia="HGPｺﾞｼｯｸM" w:hAnsi="Meiryo" w:cs="Meiryo" w:hint="eastAsia"/>
          <w:color w:val="auto"/>
          <w:sz w:val="21"/>
          <w:szCs w:val="21"/>
        </w:rPr>
        <w:t xml:space="preserve">　</w:t>
      </w:r>
      <w:hyperlink r:id="rId6" w:history="1">
        <w:r w:rsidRPr="00A81794">
          <w:rPr>
            <w:rStyle w:val="aa"/>
            <w:rFonts w:ascii="HGPｺﾞｼｯｸM" w:eastAsia="HGPｺﾞｼｯｸM" w:hAnsi="Meiryo" w:cs="Meiryo" w:hint="eastAsia"/>
            <w:color w:val="auto"/>
            <w:sz w:val="21"/>
            <w:szCs w:val="21"/>
            <w:u w:val="none"/>
          </w:rPr>
          <w:t>次の各号</w:t>
        </w:r>
      </w:hyperlink>
      <w:r w:rsidRPr="00A81794">
        <w:rPr>
          <w:rFonts w:ascii="HGPｺﾞｼｯｸM" w:eastAsia="HGPｺﾞｼｯｸM" w:hAnsi="Meiryo" w:cs="Meiryo" w:hint="eastAsia"/>
          <w:color w:val="auto"/>
          <w:sz w:val="21"/>
          <w:szCs w:val="21"/>
        </w:rPr>
        <w:t>のいずれかに該当する者は、国民年金の被保険者とする。</w:t>
      </w:r>
    </w:p>
    <w:p w:rsidR="00A81794" w:rsidRPr="00A81794" w:rsidRDefault="00A81794" w:rsidP="00A81794">
      <w:pPr>
        <w:pBdr>
          <w:top w:val="nil"/>
          <w:left w:val="nil"/>
          <w:bottom w:val="nil"/>
          <w:right w:val="nil"/>
          <w:between w:val="nil"/>
          <w:bar w:val="nil"/>
        </w:pBdr>
        <w:ind w:left="210" w:hangingChars="100" w:hanging="210"/>
        <w:rPr>
          <w:rFonts w:ascii="HGPｺﾞｼｯｸM" w:eastAsia="HGPｺﾞｼｯｸM" w:hAnsi="Meiryo" w:cs="Meiryo"/>
          <w:color w:val="auto"/>
          <w:sz w:val="21"/>
          <w:szCs w:val="21"/>
        </w:rPr>
      </w:pPr>
      <w:bookmarkStart w:id="0" w:name="JUMP_GOU_1"/>
      <w:bookmarkStart w:id="1" w:name="SOZAINO_170-0"/>
      <w:bookmarkStart w:id="2" w:name="JUMP_KOU_1"/>
      <w:bookmarkStart w:id="3" w:name="JUMP_JYO_7"/>
      <w:bookmarkEnd w:id="0"/>
      <w:bookmarkEnd w:id="1"/>
      <w:r w:rsidRPr="00A81794">
        <w:rPr>
          <w:rFonts w:ascii="HGPｺﾞｼｯｸM" w:eastAsia="HGPｺﾞｼｯｸM" w:hAnsi="Meiryo" w:cs="Meiryo" w:hint="eastAsia"/>
          <w:color w:val="auto"/>
          <w:sz w:val="21"/>
          <w:szCs w:val="21"/>
        </w:rPr>
        <w:t>一　日本国内に住所を有する二十歳以上六十歳未満の者であつて</w:t>
      </w:r>
      <w:hyperlink r:id="rId7" w:history="1">
        <w:r w:rsidRPr="00A81794">
          <w:rPr>
            <w:rStyle w:val="aa"/>
            <w:rFonts w:ascii="HGPｺﾞｼｯｸM" w:eastAsia="HGPｺﾞｼｯｸM" w:hAnsi="Meiryo" w:cs="Meiryo" w:hint="eastAsia"/>
            <w:color w:val="auto"/>
            <w:sz w:val="21"/>
            <w:szCs w:val="21"/>
            <w:u w:val="none"/>
          </w:rPr>
          <w:t>次号</w:t>
        </w:r>
      </w:hyperlink>
      <w:r w:rsidRPr="00A81794">
        <w:rPr>
          <w:rFonts w:ascii="HGPｺﾞｼｯｸM" w:eastAsia="HGPｺﾞｼｯｸM" w:hAnsi="Meiryo" w:cs="Meiryo" w:hint="eastAsia"/>
          <w:color w:val="auto"/>
          <w:sz w:val="21"/>
          <w:szCs w:val="21"/>
        </w:rPr>
        <w:t>及び</w:t>
      </w:r>
      <w:hyperlink r:id="rId8" w:history="1">
        <w:r w:rsidRPr="00A81794">
          <w:rPr>
            <w:rStyle w:val="aa"/>
            <w:rFonts w:ascii="HGPｺﾞｼｯｸM" w:eastAsia="HGPｺﾞｼｯｸM" w:hAnsi="Meiryo" w:cs="Meiryo" w:hint="eastAsia"/>
            <w:color w:val="auto"/>
            <w:sz w:val="21"/>
            <w:szCs w:val="21"/>
            <w:u w:val="none"/>
          </w:rPr>
          <w:t>第三号</w:t>
        </w:r>
      </w:hyperlink>
      <w:r w:rsidRPr="00A81794">
        <w:rPr>
          <w:rFonts w:ascii="HGPｺﾞｼｯｸM" w:eastAsia="HGPｺﾞｼｯｸM" w:hAnsi="Meiryo" w:cs="Meiryo" w:hint="eastAsia"/>
          <w:color w:val="auto"/>
          <w:sz w:val="21"/>
          <w:szCs w:val="21"/>
        </w:rPr>
        <w:t>の いずれにも該当しないもの（被用者年金各法に基づく老齢又は退職を支給事由とする年金たる給付その他の老齢又は退職を支給事由とする給付であつて政令で定 めるもの（以下「被用者年金各法に基づく老齢給付等」という。）を受けることができる者を除く。以下「第一号被保険者」という。）</w:t>
      </w:r>
    </w:p>
    <w:p w:rsidR="00A81794" w:rsidRPr="00A81794" w:rsidRDefault="00A81794" w:rsidP="00A81794">
      <w:pPr>
        <w:pBdr>
          <w:top w:val="nil"/>
          <w:left w:val="nil"/>
          <w:bottom w:val="nil"/>
          <w:right w:val="nil"/>
          <w:between w:val="nil"/>
          <w:bar w:val="nil"/>
        </w:pBdr>
        <w:ind w:left="210" w:hangingChars="100" w:hanging="210"/>
        <w:rPr>
          <w:rFonts w:ascii="HGPｺﾞｼｯｸM" w:eastAsia="HGPｺﾞｼｯｸM" w:hAnsi="Meiryo" w:cs="Meiryo"/>
          <w:color w:val="auto"/>
          <w:sz w:val="21"/>
          <w:szCs w:val="21"/>
        </w:rPr>
      </w:pPr>
      <w:bookmarkStart w:id="4" w:name="JUMP_GOU_2"/>
      <w:bookmarkStart w:id="5" w:name="SOZAINO_171-0"/>
      <w:bookmarkEnd w:id="4"/>
      <w:bookmarkEnd w:id="5"/>
      <w:r w:rsidRPr="00A81794">
        <w:rPr>
          <w:rFonts w:ascii="HGPｺﾞｼｯｸM" w:eastAsia="HGPｺﾞｼｯｸM" w:hAnsi="Meiryo" w:cs="Meiryo" w:hint="eastAsia"/>
          <w:color w:val="auto"/>
          <w:sz w:val="21"/>
          <w:szCs w:val="21"/>
        </w:rPr>
        <w:t>二　被用者年金各法の被保険者、組合員又は加入者（以下「第二号被保険者」という。）</w:t>
      </w:r>
    </w:p>
    <w:p w:rsidR="00A81794" w:rsidRPr="00A81794" w:rsidRDefault="00A81794" w:rsidP="00A81794">
      <w:pPr>
        <w:pBdr>
          <w:top w:val="nil"/>
          <w:left w:val="nil"/>
          <w:bottom w:val="nil"/>
          <w:right w:val="nil"/>
          <w:between w:val="nil"/>
          <w:bar w:val="nil"/>
        </w:pBdr>
        <w:ind w:left="210" w:hangingChars="100" w:hanging="210"/>
        <w:rPr>
          <w:rFonts w:ascii="HGPｺﾞｼｯｸM" w:eastAsia="HGPｺﾞｼｯｸM" w:hAnsi="Meiryo" w:cs="Meiryo"/>
          <w:color w:val="auto"/>
          <w:sz w:val="21"/>
          <w:szCs w:val="21"/>
        </w:rPr>
      </w:pPr>
      <w:bookmarkStart w:id="6" w:name="JUMP_GOU_3"/>
      <w:bookmarkStart w:id="7" w:name="SOZAINO_172-0"/>
      <w:bookmarkEnd w:id="2"/>
      <w:bookmarkEnd w:id="6"/>
      <w:bookmarkEnd w:id="7"/>
      <w:r w:rsidRPr="00A81794">
        <w:rPr>
          <w:rFonts w:ascii="HGPｺﾞｼｯｸM" w:eastAsia="HGPｺﾞｼｯｸM" w:hAnsi="Meiryo" w:cs="Meiryo" w:hint="eastAsia"/>
          <w:color w:val="auto"/>
          <w:sz w:val="21"/>
          <w:szCs w:val="21"/>
        </w:rPr>
        <w:t xml:space="preserve">三　</w:t>
      </w:r>
      <w:hyperlink r:id="rId9" w:history="1">
        <w:r w:rsidRPr="00A81794">
          <w:rPr>
            <w:rStyle w:val="aa"/>
            <w:rFonts w:ascii="HGPｺﾞｼｯｸM" w:eastAsia="HGPｺﾞｼｯｸM" w:hAnsi="Meiryo" w:cs="Meiryo" w:hint="eastAsia"/>
            <w:color w:val="auto"/>
            <w:sz w:val="21"/>
            <w:szCs w:val="21"/>
            <w:u w:val="none"/>
          </w:rPr>
          <w:t>第二号</w:t>
        </w:r>
      </w:hyperlink>
      <w:r w:rsidRPr="00A81794">
        <w:rPr>
          <w:rFonts w:ascii="HGPｺﾞｼｯｸM" w:eastAsia="HGPｺﾞｼｯｸM" w:hAnsi="Meiryo" w:cs="Meiryo" w:hint="eastAsia"/>
          <w:color w:val="auto"/>
          <w:sz w:val="21"/>
          <w:szCs w:val="21"/>
        </w:rPr>
        <w:t>被保険者の配偶者であつて主として第二号被保険者の収入により生計を維持するもの（第二号被保険者である者を除く。以下「被扶養配偶者」という。）のうち二十歳以上六十歳未満のもの（以下「第三号被保険者」という。）</w:t>
      </w:r>
    </w:p>
    <w:p w:rsidR="00A81794" w:rsidRPr="00A81794" w:rsidRDefault="00A81794" w:rsidP="00A81794">
      <w:pPr>
        <w:pBdr>
          <w:top w:val="nil"/>
          <w:left w:val="nil"/>
          <w:bottom w:val="nil"/>
          <w:right w:val="nil"/>
          <w:between w:val="nil"/>
          <w:bar w:val="nil"/>
        </w:pBdr>
        <w:ind w:left="210" w:hangingChars="100" w:hanging="210"/>
        <w:rPr>
          <w:rFonts w:ascii="HGPｺﾞｼｯｸM" w:eastAsia="HGPｺﾞｼｯｸM" w:hAnsi="Meiryo" w:cs="Meiryo"/>
          <w:color w:val="auto"/>
          <w:sz w:val="21"/>
          <w:szCs w:val="21"/>
        </w:rPr>
      </w:pPr>
      <w:bookmarkStart w:id="8" w:name="JUMP_KOU_2"/>
      <w:bookmarkStart w:id="9" w:name="SOZAINO_173-0"/>
      <w:bookmarkEnd w:id="8"/>
      <w:bookmarkEnd w:id="9"/>
      <w:r w:rsidRPr="00A81794">
        <w:rPr>
          <w:rFonts w:ascii="HGPｺﾞｼｯｸM" w:eastAsia="HGPｺﾞｼｯｸM" w:hAnsi="Meiryo" w:cs="Meiryo" w:hint="eastAsia"/>
          <w:color w:val="auto"/>
          <w:sz w:val="21"/>
          <w:szCs w:val="21"/>
        </w:rPr>
        <w:t xml:space="preserve">２　</w:t>
      </w:r>
      <w:hyperlink r:id="rId10" w:history="1">
        <w:r w:rsidRPr="00A81794">
          <w:rPr>
            <w:rStyle w:val="aa"/>
            <w:rFonts w:ascii="HGPｺﾞｼｯｸM" w:eastAsia="HGPｺﾞｼｯｸM" w:hAnsi="Meiryo" w:cs="Meiryo" w:hint="eastAsia"/>
            <w:color w:val="auto"/>
            <w:sz w:val="21"/>
            <w:szCs w:val="21"/>
            <w:u w:val="none"/>
          </w:rPr>
          <w:t>前項第三号</w:t>
        </w:r>
      </w:hyperlink>
      <w:r w:rsidRPr="00A81794">
        <w:rPr>
          <w:rFonts w:ascii="HGPｺﾞｼｯｸM" w:eastAsia="HGPｺﾞｼｯｸM" w:hAnsi="Meiryo" w:cs="Meiryo" w:hint="eastAsia"/>
          <w:color w:val="auto"/>
          <w:sz w:val="21"/>
          <w:szCs w:val="21"/>
        </w:rPr>
        <w:t>の規定の適用上、主として第二号被保険者の収入により生計を維持することの認定に関し必要な事項は、政令で定める。</w:t>
      </w:r>
    </w:p>
    <w:p w:rsidR="00A81794" w:rsidRPr="00A81794" w:rsidRDefault="00A81794" w:rsidP="00A81794">
      <w:pPr>
        <w:pBdr>
          <w:top w:val="nil"/>
          <w:left w:val="nil"/>
          <w:bottom w:val="nil"/>
          <w:right w:val="nil"/>
          <w:between w:val="nil"/>
          <w:bar w:val="nil"/>
        </w:pBdr>
        <w:ind w:left="210" w:hangingChars="100" w:hanging="210"/>
        <w:rPr>
          <w:rFonts w:ascii="HGPｺﾞｼｯｸM" w:eastAsia="HGPｺﾞｼｯｸM" w:hAnsi="Meiryo" w:cs="Meiryo"/>
          <w:color w:val="auto"/>
          <w:sz w:val="21"/>
          <w:szCs w:val="21"/>
        </w:rPr>
      </w:pPr>
      <w:bookmarkStart w:id="10" w:name="JUMP_KOU_3"/>
      <w:bookmarkStart w:id="11" w:name="SOZAINO_174-0"/>
      <w:bookmarkEnd w:id="3"/>
      <w:bookmarkEnd w:id="10"/>
      <w:bookmarkEnd w:id="11"/>
      <w:r w:rsidRPr="00A81794">
        <w:rPr>
          <w:rFonts w:ascii="HGPｺﾞｼｯｸM" w:eastAsia="HGPｺﾞｼｯｸM" w:hAnsi="Meiryo" w:cs="Meiryo" w:hint="eastAsia"/>
          <w:color w:val="auto"/>
          <w:sz w:val="21"/>
          <w:szCs w:val="21"/>
        </w:rPr>
        <w:t xml:space="preserve">３　</w:t>
      </w:r>
      <w:hyperlink r:id="rId11" w:history="1">
        <w:r w:rsidRPr="00A81794">
          <w:rPr>
            <w:rStyle w:val="aa"/>
            <w:rFonts w:ascii="HGPｺﾞｼｯｸM" w:eastAsia="HGPｺﾞｼｯｸM" w:hAnsi="Meiryo" w:cs="Meiryo" w:hint="eastAsia"/>
            <w:color w:val="auto"/>
            <w:sz w:val="21"/>
            <w:szCs w:val="21"/>
            <w:u w:val="none"/>
          </w:rPr>
          <w:t>前項</w:t>
        </w:r>
      </w:hyperlink>
      <w:r w:rsidRPr="00A81794">
        <w:rPr>
          <w:rFonts w:ascii="HGPｺﾞｼｯｸM" w:eastAsia="HGPｺﾞｼｯｸM" w:hAnsi="Meiryo" w:cs="Meiryo" w:hint="eastAsia"/>
          <w:color w:val="auto"/>
          <w:sz w:val="21"/>
          <w:szCs w:val="21"/>
        </w:rPr>
        <w:t>の認定については、行政手続法（平成五年法律第八十八号）第三章（</w:t>
      </w:r>
      <w:hyperlink r:id="rId12" w:history="1">
        <w:r w:rsidRPr="00A81794">
          <w:rPr>
            <w:rStyle w:val="aa"/>
            <w:rFonts w:ascii="HGPｺﾞｼｯｸM" w:eastAsia="HGPｺﾞｼｯｸM" w:hAnsi="Meiryo" w:cs="Meiryo" w:hint="eastAsia"/>
            <w:color w:val="auto"/>
            <w:sz w:val="21"/>
            <w:szCs w:val="21"/>
            <w:u w:val="none"/>
          </w:rPr>
          <w:t>第十二条</w:t>
        </w:r>
      </w:hyperlink>
      <w:r w:rsidRPr="00A81794">
        <w:rPr>
          <w:rFonts w:ascii="HGPｺﾞｼｯｸM" w:eastAsia="HGPｺﾞｼｯｸM" w:hAnsi="Meiryo" w:cs="Meiryo" w:hint="eastAsia"/>
          <w:color w:val="auto"/>
          <w:sz w:val="21"/>
          <w:szCs w:val="21"/>
        </w:rPr>
        <w:t>及び</w:t>
      </w:r>
      <w:hyperlink r:id="rId13" w:history="1">
        <w:r w:rsidRPr="00A81794">
          <w:rPr>
            <w:rStyle w:val="aa"/>
            <w:rFonts w:ascii="HGPｺﾞｼｯｸM" w:eastAsia="HGPｺﾞｼｯｸM" w:hAnsi="Meiryo" w:cs="Meiryo" w:hint="eastAsia"/>
            <w:color w:val="auto"/>
            <w:sz w:val="21"/>
            <w:szCs w:val="21"/>
            <w:u w:val="none"/>
          </w:rPr>
          <w:t>第十四条</w:t>
        </w:r>
      </w:hyperlink>
      <w:r w:rsidRPr="00A81794">
        <w:rPr>
          <w:rFonts w:ascii="HGPｺﾞｼｯｸM" w:eastAsia="HGPｺﾞｼｯｸM" w:hAnsi="Meiryo" w:cs="Meiryo" w:hint="eastAsia"/>
          <w:color w:val="auto"/>
          <w:sz w:val="21"/>
          <w:szCs w:val="21"/>
        </w:rPr>
        <w:t>を除く。）の規定は、適用しない。</w:t>
      </w:r>
    </w:p>
    <w:p w:rsidR="00A81794" w:rsidRPr="00A81794" w:rsidRDefault="00A81794" w:rsidP="00A81794">
      <w:pPr>
        <w:pBdr>
          <w:top w:val="nil"/>
          <w:left w:val="nil"/>
          <w:bottom w:val="nil"/>
          <w:right w:val="nil"/>
          <w:between w:val="nil"/>
          <w:bar w:val="nil"/>
        </w:pBdr>
        <w:ind w:left="210" w:hangingChars="100" w:hanging="210"/>
        <w:rPr>
          <w:rFonts w:ascii="HGPｺﾞｼｯｸM" w:eastAsia="HGPｺﾞｼｯｸM" w:hAnsi="Meiryo" w:cs="Meiryo"/>
          <w:color w:val="auto"/>
          <w:sz w:val="21"/>
          <w:szCs w:val="21"/>
        </w:rPr>
      </w:pPr>
    </w:p>
    <w:p w:rsidR="00A81794" w:rsidRPr="00A81794" w:rsidRDefault="00A81794" w:rsidP="00A81794">
      <w:pPr>
        <w:pBdr>
          <w:top w:val="nil"/>
          <w:left w:val="nil"/>
          <w:bottom w:val="nil"/>
          <w:right w:val="nil"/>
          <w:between w:val="nil"/>
          <w:bar w:val="nil"/>
        </w:pBdr>
        <w:ind w:left="210" w:hangingChars="100" w:hanging="210"/>
        <w:rPr>
          <w:rFonts w:ascii="HGPｺﾞｼｯｸM" w:eastAsia="HGPｺﾞｼｯｸM" w:hAnsi="Meiryo" w:cs="Meiryo"/>
          <w:bCs/>
          <w:color w:val="auto"/>
          <w:sz w:val="21"/>
          <w:szCs w:val="21"/>
        </w:rPr>
      </w:pPr>
      <w:r w:rsidRPr="00A81794">
        <w:rPr>
          <w:rFonts w:ascii="HGPｺﾞｼｯｸM" w:eastAsia="HGPｺﾞｼｯｸM" w:hAnsi="Meiryo" w:cs="Meiryo" w:hint="eastAsia"/>
          <w:bCs/>
          <w:color w:val="auto"/>
          <w:sz w:val="21"/>
          <w:szCs w:val="21"/>
        </w:rPr>
        <w:t>国民年金法　第30条＜障害基礎年金の適格者の規定＞</w:t>
      </w:r>
    </w:p>
    <w:p w:rsidR="00A81794" w:rsidRPr="00A81794" w:rsidRDefault="00A81794" w:rsidP="00A81794">
      <w:pPr>
        <w:pBdr>
          <w:top w:val="nil"/>
          <w:left w:val="nil"/>
          <w:bottom w:val="nil"/>
          <w:right w:val="nil"/>
          <w:between w:val="nil"/>
          <w:bar w:val="nil"/>
        </w:pBdr>
        <w:ind w:left="210" w:hangingChars="100" w:hanging="210"/>
        <w:rPr>
          <w:rFonts w:ascii="HGPｺﾞｼｯｸM" w:eastAsia="HGPｺﾞｼｯｸM" w:hAnsi="Meiryo" w:cs="Meiryo"/>
          <w:color w:val="auto"/>
          <w:sz w:val="21"/>
          <w:szCs w:val="21"/>
        </w:rPr>
      </w:pPr>
      <w:r w:rsidRPr="00A81794">
        <w:rPr>
          <w:rFonts w:ascii="HGPｺﾞｼｯｸM" w:eastAsia="HGPｺﾞｼｯｸM" w:hAnsi="Meiryo" w:cs="Meiryo" w:hint="eastAsia"/>
          <w:color w:val="auto"/>
          <w:sz w:val="21"/>
          <w:szCs w:val="21"/>
        </w:rPr>
        <w:t xml:space="preserve">　障害基礎年金は、疾病にかかり、又は負傷し、かつ、その疾病又は負傷及びこれらに起因する疾病（以下「傷病」という。）について初めて医師又は歯科医師の診療を受けた日（以下「初診日」という。）において</w:t>
      </w:r>
      <w:hyperlink r:id="rId14" w:history="1">
        <w:r w:rsidRPr="00A81794">
          <w:rPr>
            <w:rStyle w:val="aa"/>
            <w:rFonts w:ascii="HGPｺﾞｼｯｸM" w:eastAsia="HGPｺﾞｼｯｸM" w:hAnsi="Meiryo" w:cs="Meiryo" w:hint="eastAsia"/>
            <w:color w:val="auto"/>
            <w:sz w:val="21"/>
            <w:szCs w:val="21"/>
            <w:u w:val="none"/>
          </w:rPr>
          <w:t>次の各号</w:t>
        </w:r>
      </w:hyperlink>
      <w:r w:rsidRPr="00A81794">
        <w:rPr>
          <w:rFonts w:ascii="HGPｺﾞｼｯｸM" w:eastAsia="HGPｺﾞｼｯｸM" w:hAnsi="Meiryo" w:cs="Meiryo" w:hint="eastAsia"/>
          <w:color w:val="auto"/>
          <w:sz w:val="21"/>
          <w:szCs w:val="21"/>
        </w:rPr>
        <w:t>のいずれかに該当した者が、当該初診日から起算して一年六月を経過した日（その期間内にその傷病が治つた場合においては、その治つた日（その症状が固定し治療の効果が期待できない状態に至つた日を含む。）とし、以下「障害認定日」という。）において、その傷病により</w:t>
      </w:r>
      <w:hyperlink r:id="rId15" w:history="1">
        <w:r w:rsidRPr="00A81794">
          <w:rPr>
            <w:rStyle w:val="aa"/>
            <w:rFonts w:ascii="HGPｺﾞｼｯｸM" w:eastAsia="HGPｺﾞｼｯｸM" w:hAnsi="Meiryo" w:cs="Meiryo" w:hint="eastAsia"/>
            <w:color w:val="auto"/>
            <w:sz w:val="21"/>
            <w:szCs w:val="21"/>
            <w:u w:val="none"/>
          </w:rPr>
          <w:t>次項</w:t>
        </w:r>
      </w:hyperlink>
      <w:r w:rsidRPr="00A81794">
        <w:rPr>
          <w:rFonts w:ascii="HGPｺﾞｼｯｸM" w:eastAsia="HGPｺﾞｼｯｸM" w:hAnsi="Meiryo" w:cs="Meiryo" w:hint="eastAsia"/>
          <w:color w:val="auto"/>
          <w:sz w:val="21"/>
          <w:szCs w:val="21"/>
        </w:rPr>
        <w:t>に 規定する障害等級に該当する程度の障害の状態にあるときに、その者に支給する。ただし、当該傷病に係る初診日の前日において、当該初診日の属する月の前々 月までに被保険者期間があり、かつ、当該被保険者期間に係る保険料納付済期間と保険料免除期間とを合算した期間が当該被保険者期間の三分の二に満たないときは、この限りでない。</w:t>
      </w:r>
    </w:p>
    <w:p w:rsidR="00A81794" w:rsidRPr="00A81794" w:rsidRDefault="00A81794" w:rsidP="00A81794">
      <w:pPr>
        <w:pBdr>
          <w:top w:val="nil"/>
          <w:left w:val="nil"/>
          <w:bottom w:val="nil"/>
          <w:right w:val="nil"/>
          <w:between w:val="nil"/>
          <w:bar w:val="nil"/>
        </w:pBdr>
        <w:ind w:left="210" w:hangingChars="100" w:hanging="210"/>
        <w:rPr>
          <w:rFonts w:ascii="HGPｺﾞｼｯｸM" w:eastAsia="HGPｺﾞｼｯｸM" w:hAnsi="Meiryo" w:cs="Meiryo"/>
          <w:color w:val="auto"/>
          <w:sz w:val="21"/>
          <w:szCs w:val="21"/>
        </w:rPr>
      </w:pPr>
      <w:bookmarkStart w:id="12" w:name="SOZAINO_317-0"/>
      <w:bookmarkStart w:id="13" w:name="JUMP_JYO_30"/>
      <w:bookmarkEnd w:id="12"/>
      <w:r w:rsidRPr="00A81794">
        <w:rPr>
          <w:rFonts w:ascii="HGPｺﾞｼｯｸM" w:eastAsia="HGPｺﾞｼｯｸM" w:hAnsi="Meiryo" w:cs="Meiryo" w:hint="eastAsia"/>
          <w:color w:val="auto"/>
          <w:sz w:val="21"/>
          <w:szCs w:val="21"/>
        </w:rPr>
        <w:t>一　被保険者であること。</w:t>
      </w:r>
    </w:p>
    <w:p w:rsidR="00A81794" w:rsidRPr="00A81794" w:rsidRDefault="00A81794" w:rsidP="00A81794">
      <w:pPr>
        <w:pBdr>
          <w:top w:val="nil"/>
          <w:left w:val="nil"/>
          <w:bottom w:val="nil"/>
          <w:right w:val="nil"/>
          <w:between w:val="nil"/>
          <w:bar w:val="nil"/>
        </w:pBdr>
        <w:ind w:left="210" w:hangingChars="100" w:hanging="210"/>
        <w:rPr>
          <w:rFonts w:ascii="HGPｺﾞｼｯｸM" w:eastAsia="HGPｺﾞｼｯｸM" w:hAnsi="Meiryo" w:cs="Meiryo"/>
          <w:color w:val="auto"/>
          <w:sz w:val="21"/>
          <w:szCs w:val="21"/>
        </w:rPr>
      </w:pPr>
      <w:bookmarkStart w:id="14" w:name="SOZAINO_318-0"/>
      <w:bookmarkEnd w:id="14"/>
      <w:r w:rsidRPr="00A81794">
        <w:rPr>
          <w:rFonts w:ascii="HGPｺﾞｼｯｸM" w:eastAsia="HGPｺﾞｼｯｸM" w:hAnsi="Meiryo" w:cs="Meiryo" w:hint="eastAsia"/>
          <w:color w:val="auto"/>
          <w:sz w:val="21"/>
          <w:szCs w:val="21"/>
        </w:rPr>
        <w:t>二　被保険者であつた者であつて、日本国内に住所を有し、かつ、六十歳以上六十五歳未満であること。</w:t>
      </w:r>
    </w:p>
    <w:p w:rsidR="00A81794" w:rsidRPr="00A81794" w:rsidRDefault="00A81794" w:rsidP="00A81794">
      <w:pPr>
        <w:pBdr>
          <w:top w:val="nil"/>
          <w:left w:val="nil"/>
          <w:bottom w:val="nil"/>
          <w:right w:val="nil"/>
          <w:between w:val="nil"/>
          <w:bar w:val="nil"/>
        </w:pBdr>
        <w:ind w:left="210" w:hangingChars="100" w:hanging="210"/>
        <w:rPr>
          <w:rFonts w:ascii="HGPｺﾞｼｯｸM" w:eastAsia="HGPｺﾞｼｯｸM" w:hAnsi="Meiryo" w:cs="Meiryo"/>
          <w:color w:val="auto"/>
          <w:sz w:val="21"/>
          <w:szCs w:val="21"/>
        </w:rPr>
      </w:pPr>
      <w:bookmarkStart w:id="15" w:name="SOZAINO_319-0"/>
      <w:bookmarkEnd w:id="13"/>
      <w:bookmarkEnd w:id="15"/>
      <w:r w:rsidRPr="00A81794">
        <w:rPr>
          <w:rFonts w:ascii="HGPｺﾞｼｯｸM" w:eastAsia="HGPｺﾞｼｯｸM" w:hAnsi="Meiryo" w:cs="Meiryo" w:hint="eastAsia"/>
          <w:color w:val="auto"/>
          <w:sz w:val="21"/>
          <w:szCs w:val="21"/>
        </w:rPr>
        <w:t>２　障害等級は、障害の程度に応じて重度のものから一級及び二級とし、各級の障害の状態は、政令で定める。</w:t>
      </w:r>
    </w:p>
    <w:p w:rsidR="00A81794" w:rsidRPr="00A81794" w:rsidRDefault="00A81794" w:rsidP="00A81794">
      <w:pPr>
        <w:pBdr>
          <w:top w:val="nil"/>
          <w:left w:val="nil"/>
          <w:bottom w:val="nil"/>
          <w:right w:val="nil"/>
          <w:between w:val="nil"/>
          <w:bar w:val="nil"/>
        </w:pBdr>
        <w:ind w:left="210" w:hangingChars="100" w:hanging="210"/>
        <w:rPr>
          <w:rFonts w:ascii="HGPｺﾞｼｯｸM" w:eastAsia="HGPｺﾞｼｯｸM" w:hAnsi="Meiryo" w:cs="Meiryo"/>
          <w:color w:val="auto"/>
          <w:sz w:val="21"/>
          <w:szCs w:val="21"/>
        </w:rPr>
      </w:pPr>
      <w:r w:rsidRPr="00A81794">
        <w:rPr>
          <w:rFonts w:ascii="HGPｺﾞｼｯｸM" w:eastAsia="HGPｺﾞｼｯｸM" w:hAnsi="Meiryo" w:cs="Meiryo" w:hint="eastAsia"/>
          <w:color w:val="auto"/>
          <w:sz w:val="21"/>
          <w:szCs w:val="21"/>
        </w:rPr>
        <w:t>国民年金法　第30条の4</w:t>
      </w:r>
    </w:p>
    <w:p w:rsidR="00A81794" w:rsidRPr="00A81794" w:rsidRDefault="00A81794" w:rsidP="00A81794">
      <w:pPr>
        <w:pBdr>
          <w:top w:val="nil"/>
          <w:left w:val="nil"/>
          <w:bottom w:val="nil"/>
          <w:right w:val="nil"/>
          <w:between w:val="nil"/>
          <w:bar w:val="nil"/>
        </w:pBdr>
        <w:ind w:left="210" w:hangingChars="100" w:hanging="210"/>
        <w:rPr>
          <w:rFonts w:ascii="HGPｺﾞｼｯｸM" w:eastAsia="HGPｺﾞｼｯｸM" w:hAnsi="Meiryo" w:cs="Meiryo"/>
          <w:color w:val="auto"/>
          <w:sz w:val="21"/>
          <w:szCs w:val="21"/>
        </w:rPr>
      </w:pPr>
      <w:r w:rsidRPr="00A81794">
        <w:rPr>
          <w:rFonts w:ascii="HGPｺﾞｼｯｸM" w:eastAsia="HGPｺﾞｼｯｸM" w:hAnsi="Meiryo" w:cs="Meiryo" w:hint="eastAsia"/>
          <w:color w:val="auto"/>
          <w:sz w:val="21"/>
          <w:szCs w:val="21"/>
        </w:rPr>
        <w:lastRenderedPageBreak/>
        <w:t>疾病にかかり、 又は負傷し、その初診日において二十歳未満であつた者が、障害認定日以後に二十歳に達したときは二十歳に達した日において、障害認定日が二十歳に達した日 後であるときはその障害認定日において、障害等級に該当する程度の障害の状態にあるときは、その者に障害基礎年金を支給する。</w:t>
      </w:r>
    </w:p>
    <w:p w:rsidR="00A81794" w:rsidRPr="00A81794" w:rsidRDefault="00A81794" w:rsidP="00A81794">
      <w:pPr>
        <w:pBdr>
          <w:top w:val="nil"/>
          <w:left w:val="nil"/>
          <w:bottom w:val="nil"/>
          <w:right w:val="nil"/>
          <w:between w:val="nil"/>
          <w:bar w:val="nil"/>
        </w:pBdr>
        <w:ind w:left="210" w:hangingChars="100" w:hanging="210"/>
        <w:rPr>
          <w:rFonts w:ascii="HGPｺﾞｼｯｸM" w:eastAsia="HGPｺﾞｼｯｸM" w:hAnsi="Meiryo" w:cs="Meiryo"/>
          <w:color w:val="auto"/>
          <w:sz w:val="21"/>
          <w:szCs w:val="21"/>
        </w:rPr>
      </w:pPr>
      <w:bookmarkStart w:id="16" w:name="SOZAINO_332-0"/>
      <w:bookmarkStart w:id="17" w:name="JUMP_JYO_30_4"/>
      <w:bookmarkEnd w:id="16"/>
      <w:r w:rsidRPr="00A81794">
        <w:rPr>
          <w:rFonts w:ascii="HGPｺﾞｼｯｸM" w:eastAsia="HGPｺﾞｼｯｸM" w:hAnsi="Meiryo" w:cs="Meiryo" w:hint="eastAsia"/>
          <w:color w:val="auto"/>
          <w:sz w:val="21"/>
          <w:szCs w:val="21"/>
        </w:rPr>
        <w:t>２ 　疾病にかかり、又は負傷し、その初診日において二十歳未満であつた者（同日において被保険者でなかつた者に限る。）が、障害認定日以後に二十歳に達した ときは二十歳に達した日後において、障害認定日が二十歳に達した日後であるときはその障害認定日後において、その傷病により、六十五歳に達する日の前日までの間に、障害等級に該当する程度の障害の状態に該当するに至つたときは、その者は、その期間内に</w:t>
      </w:r>
      <w:hyperlink r:id="rId16" w:history="1">
        <w:r w:rsidRPr="00A81794">
          <w:rPr>
            <w:rStyle w:val="aa"/>
            <w:rFonts w:ascii="HGPｺﾞｼｯｸM" w:eastAsia="HGPｺﾞｼｯｸM" w:hAnsi="Meiryo" w:cs="Meiryo" w:hint="eastAsia"/>
            <w:color w:val="auto"/>
            <w:sz w:val="21"/>
            <w:szCs w:val="21"/>
            <w:u w:val="none"/>
          </w:rPr>
          <w:t>前項</w:t>
        </w:r>
      </w:hyperlink>
      <w:r w:rsidRPr="00A81794">
        <w:rPr>
          <w:rFonts w:ascii="HGPｺﾞｼｯｸM" w:eastAsia="HGPｺﾞｼｯｸM" w:hAnsi="Meiryo" w:cs="Meiryo" w:hint="eastAsia"/>
          <w:color w:val="auto"/>
          <w:sz w:val="21"/>
          <w:szCs w:val="21"/>
        </w:rPr>
        <w:t>の障害基礎年金の支給を請求することができる。</w:t>
      </w:r>
    </w:p>
    <w:p w:rsidR="00A81794" w:rsidRPr="00A81794" w:rsidRDefault="00A81794" w:rsidP="00A81794">
      <w:pPr>
        <w:pBdr>
          <w:top w:val="nil"/>
          <w:left w:val="nil"/>
          <w:bottom w:val="nil"/>
          <w:right w:val="nil"/>
          <w:between w:val="nil"/>
          <w:bar w:val="nil"/>
        </w:pBdr>
        <w:ind w:left="210" w:hangingChars="100" w:hanging="210"/>
        <w:rPr>
          <w:rFonts w:ascii="HGPｺﾞｼｯｸM" w:eastAsia="HGPｺﾞｼｯｸM" w:hAnsi="Meiryo" w:cs="Meiryo"/>
          <w:color w:val="auto"/>
          <w:sz w:val="21"/>
          <w:szCs w:val="21"/>
        </w:rPr>
      </w:pPr>
      <w:bookmarkStart w:id="18" w:name="SOZAINO_333-0"/>
      <w:bookmarkEnd w:id="17"/>
      <w:bookmarkEnd w:id="18"/>
      <w:r w:rsidRPr="00A81794">
        <w:rPr>
          <w:rFonts w:ascii="HGPｺﾞｼｯｸM" w:eastAsia="HGPｺﾞｼｯｸM" w:hAnsi="Meiryo" w:cs="Meiryo" w:hint="eastAsia"/>
          <w:color w:val="auto"/>
          <w:sz w:val="21"/>
          <w:szCs w:val="21"/>
        </w:rPr>
        <w:t xml:space="preserve">３　</w:t>
      </w:r>
      <w:hyperlink r:id="rId17" w:history="1">
        <w:r w:rsidRPr="00A81794">
          <w:rPr>
            <w:rStyle w:val="aa"/>
            <w:rFonts w:ascii="HGPｺﾞｼｯｸM" w:eastAsia="HGPｺﾞｼｯｸM" w:hAnsi="Meiryo" w:cs="Meiryo" w:hint="eastAsia"/>
            <w:color w:val="auto"/>
            <w:sz w:val="21"/>
            <w:szCs w:val="21"/>
            <w:u w:val="none"/>
          </w:rPr>
          <w:t>第三十条の二第三項</w:t>
        </w:r>
      </w:hyperlink>
      <w:r w:rsidRPr="00A81794">
        <w:rPr>
          <w:rFonts w:ascii="HGPｺﾞｼｯｸM" w:eastAsia="HGPｺﾞｼｯｸM" w:hAnsi="Meiryo" w:cs="Meiryo" w:hint="eastAsia"/>
          <w:color w:val="auto"/>
          <w:sz w:val="21"/>
          <w:szCs w:val="21"/>
        </w:rPr>
        <w:t>の規定は、</w:t>
      </w:r>
      <w:hyperlink r:id="rId18" w:history="1">
        <w:r w:rsidRPr="00A81794">
          <w:rPr>
            <w:rStyle w:val="aa"/>
            <w:rFonts w:ascii="HGPｺﾞｼｯｸM" w:eastAsia="HGPｺﾞｼｯｸM" w:hAnsi="Meiryo" w:cs="Meiryo" w:hint="eastAsia"/>
            <w:color w:val="auto"/>
            <w:sz w:val="21"/>
            <w:szCs w:val="21"/>
            <w:u w:val="none"/>
          </w:rPr>
          <w:t>前項</w:t>
        </w:r>
      </w:hyperlink>
      <w:r w:rsidRPr="00A81794">
        <w:rPr>
          <w:rFonts w:ascii="HGPｺﾞｼｯｸM" w:eastAsia="HGPｺﾞｼｯｸM" w:hAnsi="Meiryo" w:cs="Meiryo" w:hint="eastAsia"/>
          <w:color w:val="auto"/>
          <w:sz w:val="21"/>
          <w:szCs w:val="21"/>
        </w:rPr>
        <w:t>の場合に準用する。</w:t>
      </w:r>
    </w:p>
    <w:p w:rsidR="00A81794" w:rsidRPr="00A81794" w:rsidRDefault="00A81794" w:rsidP="00A81794">
      <w:pPr>
        <w:pBdr>
          <w:top w:val="nil"/>
          <w:left w:val="nil"/>
          <w:bottom w:val="nil"/>
          <w:right w:val="nil"/>
          <w:between w:val="nil"/>
          <w:bar w:val="nil"/>
        </w:pBdr>
        <w:ind w:left="210" w:hangingChars="100" w:hanging="210"/>
        <w:rPr>
          <w:rFonts w:ascii="HGPｺﾞｼｯｸM" w:eastAsia="HGPｺﾞｼｯｸM" w:hAnsi="Meiryo" w:cs="Meiryo"/>
          <w:color w:val="auto"/>
          <w:sz w:val="21"/>
          <w:szCs w:val="21"/>
        </w:rPr>
      </w:pPr>
    </w:p>
    <w:p w:rsidR="00A81794" w:rsidRPr="00A81794" w:rsidRDefault="00A81794" w:rsidP="00A81794">
      <w:pPr>
        <w:pBdr>
          <w:top w:val="nil"/>
          <w:left w:val="nil"/>
          <w:bottom w:val="nil"/>
          <w:right w:val="nil"/>
          <w:between w:val="nil"/>
          <w:bar w:val="nil"/>
        </w:pBdr>
        <w:ind w:left="210" w:hangingChars="100" w:hanging="210"/>
        <w:rPr>
          <w:rFonts w:ascii="HGPｺﾞｼｯｸM" w:eastAsia="HGPｺﾞｼｯｸM" w:hAnsi="Meiryo" w:cs="Meiryo"/>
          <w:color w:val="auto"/>
          <w:sz w:val="21"/>
          <w:szCs w:val="21"/>
        </w:rPr>
      </w:pPr>
      <w:r w:rsidRPr="00A81794">
        <w:rPr>
          <w:rFonts w:ascii="HGPｺﾞｼｯｸM" w:eastAsia="HGPｺﾞｼｯｸM" w:hAnsi="Meiryo" w:cs="Meiryo" w:hint="eastAsia"/>
          <w:color w:val="auto"/>
          <w:sz w:val="21"/>
          <w:szCs w:val="21"/>
        </w:rPr>
        <w:t>国家賠償法</w:t>
      </w:r>
      <w:bookmarkStart w:id="19" w:name="SOZAINO_6-0"/>
      <w:bookmarkStart w:id="20" w:name="JUMP_JYO_1"/>
      <w:bookmarkEnd w:id="19"/>
    </w:p>
    <w:p w:rsidR="00A81794" w:rsidRPr="00A81794" w:rsidRDefault="00A81794" w:rsidP="00A81794">
      <w:pPr>
        <w:pBdr>
          <w:top w:val="nil"/>
          <w:left w:val="nil"/>
          <w:bottom w:val="nil"/>
          <w:right w:val="nil"/>
          <w:between w:val="nil"/>
          <w:bar w:val="nil"/>
        </w:pBdr>
        <w:ind w:left="210" w:hangingChars="100" w:hanging="210"/>
        <w:rPr>
          <w:rFonts w:ascii="HGPｺﾞｼｯｸM" w:eastAsia="HGPｺﾞｼｯｸM" w:hAnsi="Meiryo" w:cs="Meiryo"/>
          <w:color w:val="auto"/>
          <w:sz w:val="21"/>
          <w:szCs w:val="21"/>
        </w:rPr>
      </w:pPr>
      <w:r w:rsidRPr="00A81794">
        <w:rPr>
          <w:rFonts w:ascii="HGPｺﾞｼｯｸM" w:eastAsia="HGPｺﾞｼｯｸM" w:hAnsi="Meiryo" w:cs="Meiryo" w:hint="eastAsia"/>
          <w:color w:val="auto"/>
          <w:sz w:val="21"/>
          <w:szCs w:val="21"/>
        </w:rPr>
        <w:t>〔公権力の行使に当る公務員の加害行為に基く損害賠償責任・その公務員に対する求償権〕</w:t>
      </w:r>
    </w:p>
    <w:p w:rsidR="00A81794" w:rsidRPr="00A81794" w:rsidRDefault="00A81794" w:rsidP="00A81794">
      <w:pPr>
        <w:pBdr>
          <w:top w:val="nil"/>
          <w:left w:val="nil"/>
          <w:bottom w:val="nil"/>
          <w:right w:val="nil"/>
          <w:between w:val="nil"/>
          <w:bar w:val="nil"/>
        </w:pBdr>
        <w:ind w:left="210" w:hangingChars="100" w:hanging="210"/>
        <w:rPr>
          <w:rFonts w:ascii="HGPｺﾞｼｯｸM" w:eastAsia="HGPｺﾞｼｯｸM" w:hAnsi="Meiryo" w:cs="Meiryo"/>
          <w:color w:val="auto"/>
          <w:sz w:val="21"/>
          <w:szCs w:val="21"/>
        </w:rPr>
      </w:pPr>
      <w:bookmarkStart w:id="21" w:name="SOZAINO_7-0"/>
      <w:bookmarkEnd w:id="21"/>
      <w:r w:rsidRPr="00A81794">
        <w:rPr>
          <w:rFonts w:ascii="HGPｺﾞｼｯｸM" w:eastAsia="HGPｺﾞｼｯｸM" w:hAnsi="Meiryo" w:cs="Meiryo" w:hint="eastAsia"/>
          <w:bCs/>
          <w:color w:val="auto"/>
          <w:sz w:val="21"/>
          <w:szCs w:val="21"/>
        </w:rPr>
        <w:t>第一条</w:t>
      </w:r>
      <w:r w:rsidRPr="00A81794">
        <w:rPr>
          <w:rFonts w:ascii="HGPｺﾞｼｯｸM" w:eastAsia="HGPｺﾞｼｯｸM" w:hAnsi="Meiryo" w:cs="Meiryo" w:hint="eastAsia"/>
          <w:color w:val="auto"/>
          <w:sz w:val="21"/>
          <w:szCs w:val="21"/>
        </w:rPr>
        <w:t xml:space="preserve">　国又は公共団体の公権力の行使に当る公務員が、その職務を行うについて、故意又は過失によつて違法に他人に損害を加えたときは、国又は公共団体が、これを賠償する責に任ずる。</w:t>
      </w:r>
    </w:p>
    <w:p w:rsidR="00A81794" w:rsidRPr="00A81794" w:rsidRDefault="00A81794" w:rsidP="00A81794">
      <w:pPr>
        <w:pBdr>
          <w:top w:val="nil"/>
          <w:left w:val="nil"/>
          <w:bottom w:val="nil"/>
          <w:right w:val="nil"/>
          <w:between w:val="nil"/>
          <w:bar w:val="nil"/>
        </w:pBdr>
        <w:ind w:left="210" w:hangingChars="100" w:hanging="210"/>
        <w:rPr>
          <w:rFonts w:ascii="HGPｺﾞｼｯｸM" w:eastAsia="HGPｺﾞｼｯｸM" w:hAnsi="Meiryo" w:cs="Meiryo"/>
          <w:color w:val="auto"/>
          <w:sz w:val="21"/>
          <w:szCs w:val="21"/>
        </w:rPr>
      </w:pPr>
      <w:bookmarkStart w:id="22" w:name="SOZAINO_8-0"/>
      <w:bookmarkEnd w:id="20"/>
      <w:bookmarkEnd w:id="22"/>
      <w:r w:rsidRPr="00A81794">
        <w:rPr>
          <w:rFonts w:ascii="HGPｺﾞｼｯｸM" w:eastAsia="HGPｺﾞｼｯｸM" w:hAnsi="Meiryo" w:cs="Meiryo" w:hint="eastAsia"/>
          <w:color w:val="auto"/>
          <w:sz w:val="21"/>
          <w:szCs w:val="21"/>
        </w:rPr>
        <w:t xml:space="preserve">②　</w:t>
      </w:r>
      <w:hyperlink r:id="rId19" w:history="1">
        <w:r w:rsidRPr="00A81794">
          <w:rPr>
            <w:rStyle w:val="aa"/>
            <w:rFonts w:ascii="HGPｺﾞｼｯｸM" w:eastAsia="HGPｺﾞｼｯｸM" w:hAnsi="Meiryo" w:cs="Meiryo" w:hint="eastAsia"/>
            <w:color w:val="auto"/>
            <w:sz w:val="21"/>
            <w:szCs w:val="21"/>
            <w:u w:val="none"/>
          </w:rPr>
          <w:t>前項</w:t>
        </w:r>
      </w:hyperlink>
      <w:r w:rsidRPr="00A81794">
        <w:rPr>
          <w:rFonts w:ascii="HGPｺﾞｼｯｸM" w:eastAsia="HGPｺﾞｼｯｸM" w:hAnsi="Meiryo" w:cs="Meiryo" w:hint="eastAsia"/>
          <w:color w:val="auto"/>
          <w:sz w:val="21"/>
          <w:szCs w:val="21"/>
        </w:rPr>
        <w:t>の場合において、公務員に故意又は重大な過失があつたときは、国又は公共団体は、その公務員に対して求償権を有する。</w:t>
      </w:r>
    </w:p>
    <w:p w:rsidR="00A81794" w:rsidRPr="003A0EF8" w:rsidRDefault="00A81794">
      <w:pPr>
        <w:pBdr>
          <w:top w:val="nil"/>
          <w:left w:val="nil"/>
          <w:bottom w:val="nil"/>
          <w:right w:val="nil"/>
          <w:between w:val="nil"/>
          <w:bar w:val="nil"/>
        </w:pBdr>
        <w:rPr>
          <w:rFonts w:ascii="HGPｺﾞｼｯｸM" w:eastAsia="HGPｺﾞｼｯｸM" w:hAnsi="Meiryo" w:cs="Meiryo" w:hint="eastAsia"/>
          <w:sz w:val="21"/>
          <w:szCs w:val="21"/>
        </w:rPr>
      </w:pPr>
    </w:p>
    <w:p w:rsidR="00A81794" w:rsidRPr="003A0EF8" w:rsidRDefault="00FA4DE5">
      <w:pPr>
        <w:pBdr>
          <w:top w:val="nil"/>
          <w:left w:val="nil"/>
          <w:bottom w:val="nil"/>
          <w:right w:val="nil"/>
          <w:between w:val="nil"/>
          <w:bar w:val="nil"/>
        </w:pBdr>
        <w:rPr>
          <w:rFonts w:ascii="HGPｺﾞｼｯｸM" w:eastAsia="HGPｺﾞｼｯｸM" w:hAnsi="Meiryo" w:cs="Meiryo" w:hint="eastAsia"/>
          <w:sz w:val="21"/>
          <w:szCs w:val="21"/>
        </w:rPr>
      </w:pPr>
      <w:r w:rsidRPr="003A0EF8">
        <w:rPr>
          <w:rFonts w:ascii="HGPｺﾞｼｯｸM" w:eastAsia="HGPｺﾞｼｯｸM" w:hAnsi="Meiryo" w:cs="Meiryo" w:hint="eastAsia"/>
          <w:sz w:val="21"/>
          <w:szCs w:val="21"/>
        </w:rPr>
        <w:t>用語解説</w:t>
      </w:r>
    </w:p>
    <w:p w:rsidR="00E27613" w:rsidRDefault="00FA4DE5" w:rsidP="00E27613">
      <w:pPr>
        <w:pBdr>
          <w:top w:val="nil"/>
          <w:left w:val="nil"/>
          <w:bottom w:val="nil"/>
          <w:right w:val="nil"/>
          <w:between w:val="nil"/>
          <w:bar w:val="nil"/>
        </w:pBdr>
        <w:ind w:left="210" w:hangingChars="100" w:hanging="210"/>
        <w:rPr>
          <w:rFonts w:ascii="HGPｺﾞｼｯｸM" w:eastAsia="HGPｺﾞｼｯｸM" w:hAnsi="Meiryo" w:cs="Meiryo" w:hint="eastAsia"/>
          <w:sz w:val="21"/>
          <w:szCs w:val="21"/>
        </w:rPr>
      </w:pPr>
      <w:r w:rsidRPr="003A0EF8">
        <w:rPr>
          <w:rFonts w:ascii="HGPｺﾞｼｯｸM" w:eastAsia="HGPｺﾞｼｯｸM" w:hAnsi="Meiryo" w:cs="Meiryo" w:hint="eastAsia"/>
          <w:sz w:val="21"/>
          <w:szCs w:val="21"/>
        </w:rPr>
        <w:t>国家賠償（国家の不法行為責任）：国または公共団体が違法に人民の権利を侵害した場合の賠償責任。</w:t>
      </w:r>
    </w:p>
    <w:p w:rsidR="00E27613" w:rsidRDefault="00E27613">
      <w:pPr>
        <w:pBdr>
          <w:top w:val="nil"/>
          <w:left w:val="nil"/>
          <w:bottom w:val="nil"/>
          <w:right w:val="nil"/>
          <w:between w:val="nil"/>
          <w:bar w:val="nil"/>
        </w:pBdr>
        <w:rPr>
          <w:rFonts w:ascii="HGPｺﾞｼｯｸM" w:eastAsia="HGPｺﾞｼｯｸM" w:hAnsi="Meiryo" w:cs="Meiryo" w:hint="eastAsia"/>
          <w:sz w:val="21"/>
          <w:szCs w:val="21"/>
        </w:rPr>
      </w:pPr>
      <w:r>
        <w:rPr>
          <w:rFonts w:ascii="HGPｺﾞｼｯｸM" w:eastAsia="HGPｺﾞｼｯｸM" w:hAnsi="Meiryo" w:cs="Meiryo" w:hint="eastAsia"/>
          <w:sz w:val="21"/>
          <w:szCs w:val="21"/>
        </w:rPr>
        <w:t>立法事実：法律の必要性を根拠づける社会的・経済的な事実。</w:t>
      </w:r>
    </w:p>
    <w:p w:rsidR="00A81794" w:rsidRPr="003A0EF8" w:rsidRDefault="00FA4DE5">
      <w:pPr>
        <w:pBdr>
          <w:top w:val="nil"/>
          <w:left w:val="nil"/>
          <w:bottom w:val="nil"/>
          <w:right w:val="nil"/>
          <w:between w:val="nil"/>
          <w:bar w:val="nil"/>
        </w:pBdr>
        <w:rPr>
          <w:rFonts w:ascii="HGPｺﾞｼｯｸM" w:eastAsia="HGPｺﾞｼｯｸM" w:hAnsi="Meiryo" w:cs="Meiryo" w:hint="eastAsia"/>
          <w:sz w:val="21"/>
          <w:szCs w:val="21"/>
        </w:rPr>
      </w:pPr>
      <w:r w:rsidRPr="003A0EF8">
        <w:rPr>
          <w:rFonts w:ascii="HGPｺﾞｼｯｸM" w:eastAsia="HGPｺﾞｼｯｸM" w:hAnsi="Meiryo" w:cs="Meiryo" w:hint="eastAsia"/>
          <w:sz w:val="21"/>
          <w:szCs w:val="21"/>
        </w:rPr>
        <w:t>禁半言：訴訟において、一定の事実に反する又はある事実の存在を否定する主張を許さないとする英米　法上の原則の一つ。</w:t>
      </w:r>
    </w:p>
    <w:p w:rsidR="008F0E22" w:rsidRDefault="00FA4DE5">
      <w:pPr>
        <w:pBdr>
          <w:top w:val="nil"/>
          <w:left w:val="nil"/>
          <w:bottom w:val="nil"/>
          <w:right w:val="nil"/>
          <w:between w:val="nil"/>
          <w:bar w:val="nil"/>
        </w:pBdr>
        <w:rPr>
          <w:rFonts w:ascii="HGPｺﾞｼｯｸM" w:eastAsia="HGPｺﾞｼｯｸM" w:hAnsi="Meiryo" w:cs="Meiryo" w:hint="eastAsia"/>
          <w:sz w:val="21"/>
          <w:szCs w:val="21"/>
        </w:rPr>
      </w:pPr>
      <w:r w:rsidRPr="003A0EF8">
        <w:rPr>
          <w:rFonts w:ascii="HGPｺﾞｼｯｸM" w:eastAsia="HGPｺﾞｼｯｸM" w:hAnsi="Meiryo" w:cs="Meiryo" w:hint="eastAsia"/>
          <w:sz w:val="21"/>
          <w:szCs w:val="21"/>
        </w:rPr>
        <w:t>信義則（信義誠実の原則）：権利義務という法律関係の履行</w:t>
      </w:r>
      <w:r w:rsidR="00E27613">
        <w:rPr>
          <w:rFonts w:ascii="HGPｺﾞｼｯｸM" w:eastAsia="HGPｺﾞｼｯｸM" w:hAnsi="Meiryo" w:cs="Meiryo" w:hint="eastAsia"/>
          <w:sz w:val="21"/>
          <w:szCs w:val="21"/>
        </w:rPr>
        <w:t>は相互の信頼と誠実な行動によって円滑に　行われるべきという主張。</w:t>
      </w:r>
    </w:p>
    <w:p w:rsidR="005F1E2E" w:rsidRDefault="00F06861">
      <w:pPr>
        <w:pBdr>
          <w:top w:val="nil"/>
          <w:left w:val="nil"/>
          <w:bottom w:val="nil"/>
          <w:right w:val="nil"/>
          <w:between w:val="nil"/>
          <w:bar w:val="nil"/>
        </w:pBdr>
        <w:rPr>
          <w:rFonts w:ascii="HGPｺﾞｼｯｸM" w:eastAsia="HGPｺﾞｼｯｸM" w:hAnsi="Meiryo" w:cs="Meiryo" w:hint="eastAsia"/>
          <w:sz w:val="21"/>
          <w:szCs w:val="21"/>
        </w:rPr>
      </w:pPr>
      <w:r>
        <w:rPr>
          <w:rFonts w:ascii="HGPｺﾞｼｯｸM" w:eastAsia="HGPｺﾞｼｯｸM" w:hAnsi="Meiryo" w:cs="Meiryo" w:hint="eastAsia"/>
          <w:sz w:val="21"/>
          <w:szCs w:val="21"/>
        </w:rPr>
        <w:t>拠出制年金：年金額の支給に要する費用を被保険者として負担する年金。（マイペディアより）</w:t>
      </w:r>
    </w:p>
    <w:p w:rsidR="00F06861" w:rsidRDefault="00F06861">
      <w:pPr>
        <w:pBdr>
          <w:top w:val="nil"/>
          <w:left w:val="nil"/>
          <w:bottom w:val="nil"/>
          <w:right w:val="nil"/>
          <w:between w:val="nil"/>
          <w:bar w:val="nil"/>
        </w:pBdr>
        <w:rPr>
          <w:rFonts w:ascii="HGPｺﾞｼｯｸM" w:eastAsia="HGPｺﾞｼｯｸM" w:hAnsi="Meiryo" w:cs="Meiryo" w:hint="eastAsia"/>
          <w:sz w:val="21"/>
          <w:szCs w:val="21"/>
        </w:rPr>
      </w:pPr>
    </w:p>
    <w:p w:rsidR="005F1E2E" w:rsidRPr="003A0EF8" w:rsidRDefault="005F1E2E">
      <w:pPr>
        <w:pBdr>
          <w:top w:val="nil"/>
          <w:left w:val="nil"/>
          <w:bottom w:val="nil"/>
          <w:right w:val="nil"/>
          <w:between w:val="nil"/>
          <w:bar w:val="nil"/>
        </w:pBdr>
        <w:rPr>
          <w:rFonts w:ascii="HGPｺﾞｼｯｸM" w:eastAsia="HGPｺﾞｼｯｸM" w:hAnsi="Meiryo" w:cs="Meiryo" w:hint="eastAsia"/>
          <w:sz w:val="21"/>
          <w:szCs w:val="21"/>
        </w:rPr>
      </w:pPr>
      <w:r>
        <w:rPr>
          <w:rFonts w:ascii="HGPｺﾞｼｯｸM" w:eastAsia="HGPｺﾞｼｯｸM" w:hAnsi="Meiryo" w:cs="Meiryo" w:hint="eastAsia"/>
          <w:sz w:val="21"/>
          <w:szCs w:val="21"/>
        </w:rPr>
        <w:t>障害基礎年金は、誰に支給されるのか？</w:t>
      </w:r>
    </w:p>
    <w:tbl>
      <w:tblPr>
        <w:tblStyle w:val="a9"/>
        <w:tblW w:w="4143" w:type="pct"/>
        <w:tblLook w:val="04A0"/>
      </w:tblPr>
      <w:tblGrid>
        <w:gridCol w:w="1277"/>
        <w:gridCol w:w="1277"/>
        <w:gridCol w:w="1278"/>
        <w:gridCol w:w="1278"/>
        <w:gridCol w:w="1276"/>
        <w:gridCol w:w="1273"/>
      </w:tblGrid>
      <w:tr w:rsidR="00A81794" w:rsidTr="00EF2E6C">
        <w:tc>
          <w:tcPr>
            <w:tcW w:w="5000" w:type="pct"/>
            <w:gridSpan w:val="6"/>
            <w:tcBorders>
              <w:top w:val="single" w:sz="4" w:space="0" w:color="auto"/>
            </w:tcBorders>
            <w:vAlign w:val="center"/>
          </w:tcPr>
          <w:p w:rsidR="00A81794" w:rsidRPr="008E7D9A" w:rsidRDefault="00A81794" w:rsidP="00EF2E6C">
            <w:pPr>
              <w:jc w:val="center"/>
              <w:rPr>
                <w:rFonts w:ascii="HGPｺﾞｼｯｸM" w:eastAsia="HGPｺﾞｼｯｸM" w:hAnsi="Meiryo" w:cs="Meiryo" w:hint="eastAsia"/>
                <w:sz w:val="21"/>
                <w:szCs w:val="21"/>
              </w:rPr>
            </w:pPr>
            <w:r>
              <w:rPr>
                <w:rFonts w:ascii="HGPｺﾞｼｯｸM" w:eastAsia="HGPｺﾞｼｯｸM" w:hAnsi="Meiryo" w:cs="Meiryo" w:hint="eastAsia"/>
                <w:sz w:val="21"/>
                <w:szCs w:val="21"/>
              </w:rPr>
              <w:t>昭和34年法施行</w:t>
            </w:r>
          </w:p>
        </w:tc>
      </w:tr>
      <w:tr w:rsidR="00EF2E6C" w:rsidTr="00EF2E6C">
        <w:tc>
          <w:tcPr>
            <w:tcW w:w="834" w:type="pct"/>
            <w:tcBorders>
              <w:bottom w:val="dashed" w:sz="4" w:space="0" w:color="auto"/>
            </w:tcBorders>
            <w:shd w:val="clear" w:color="auto" w:fill="auto"/>
            <w:vAlign w:val="center"/>
          </w:tcPr>
          <w:p w:rsidR="00EF2E6C" w:rsidRDefault="00EF2E6C" w:rsidP="00EF2E6C">
            <w:pPr>
              <w:jc w:val="center"/>
              <w:rPr>
                <w:rFonts w:ascii="HGPｺﾞｼｯｸM" w:eastAsia="HGPｺﾞｼｯｸM" w:hAnsi="Meiryo" w:cs="Meiryo" w:hint="eastAsia"/>
                <w:sz w:val="21"/>
                <w:szCs w:val="21"/>
              </w:rPr>
            </w:pPr>
            <w:r>
              <w:rPr>
                <w:rFonts w:ascii="HGPｺﾞｼｯｸM" w:eastAsia="HGPｺﾞｼｯｸM" w:hAnsi="Meiryo" w:cs="Meiryo" w:hint="eastAsia"/>
                <w:sz w:val="21"/>
                <w:szCs w:val="21"/>
              </w:rPr>
              <w:t>20歳未満</w:t>
            </w:r>
          </w:p>
        </w:tc>
        <w:tc>
          <w:tcPr>
            <w:tcW w:w="834" w:type="pct"/>
            <w:tcBorders>
              <w:bottom w:val="dashed" w:sz="4" w:space="0" w:color="auto"/>
            </w:tcBorders>
            <w:shd w:val="clear" w:color="auto" w:fill="auto"/>
            <w:vAlign w:val="center"/>
          </w:tcPr>
          <w:p w:rsidR="00EF2E6C" w:rsidRDefault="00EF2E6C" w:rsidP="00EF2E6C">
            <w:pPr>
              <w:jc w:val="center"/>
              <w:rPr>
                <w:rFonts w:ascii="HGPｺﾞｼｯｸM" w:eastAsia="HGPｺﾞｼｯｸM" w:hAnsi="Meiryo" w:cs="Meiryo" w:hint="eastAsia"/>
                <w:sz w:val="21"/>
                <w:szCs w:val="21"/>
              </w:rPr>
            </w:pPr>
            <w:r>
              <w:rPr>
                <w:rFonts w:ascii="HGPｺﾞｼｯｸM" w:eastAsia="HGPｺﾞｼｯｸM" w:hAnsi="Meiryo" w:cs="Meiryo" w:hint="eastAsia"/>
                <w:sz w:val="21"/>
                <w:szCs w:val="21"/>
              </w:rPr>
              <w:t>20歳未満</w:t>
            </w:r>
          </w:p>
        </w:tc>
        <w:tc>
          <w:tcPr>
            <w:tcW w:w="834" w:type="pct"/>
            <w:vMerge w:val="restart"/>
            <w:vAlign w:val="center"/>
          </w:tcPr>
          <w:p w:rsidR="00EF2E6C" w:rsidRDefault="00EF2E6C" w:rsidP="00EF2E6C">
            <w:pPr>
              <w:jc w:val="center"/>
              <w:rPr>
                <w:rFonts w:ascii="HGPｺﾞｼｯｸM" w:eastAsia="HGPｺﾞｼｯｸM" w:hAnsi="Meiryo" w:cs="Meiryo" w:hint="eastAsia"/>
                <w:sz w:val="21"/>
                <w:szCs w:val="21"/>
              </w:rPr>
            </w:pPr>
            <w:r>
              <w:rPr>
                <w:rFonts w:ascii="HGPｺﾞｼｯｸM" w:eastAsia="HGPｺﾞｼｯｸM" w:hAnsi="Meiryo" w:cs="Meiryo" w:hint="eastAsia"/>
                <w:sz w:val="21"/>
                <w:szCs w:val="21"/>
              </w:rPr>
              <w:t>２０歳以上</w:t>
            </w:r>
          </w:p>
          <w:p w:rsidR="00EF2E6C" w:rsidRDefault="00EF2E6C" w:rsidP="00EF2E6C">
            <w:pPr>
              <w:jc w:val="center"/>
              <w:rPr>
                <w:rFonts w:ascii="HGPｺﾞｼｯｸM" w:eastAsia="HGPｺﾞｼｯｸM" w:hAnsi="Meiryo" w:cs="Meiryo" w:hint="eastAsia"/>
                <w:sz w:val="21"/>
                <w:szCs w:val="21"/>
              </w:rPr>
            </w:pPr>
            <w:r>
              <w:rPr>
                <w:rFonts w:ascii="HGPｺﾞｼｯｸM" w:eastAsia="HGPｺﾞｼｯｸM" w:hAnsi="Meiryo" w:cs="Meiryo" w:hint="eastAsia"/>
                <w:sz w:val="21"/>
                <w:szCs w:val="21"/>
              </w:rPr>
              <w:t>（未加入）</w:t>
            </w:r>
          </w:p>
        </w:tc>
        <w:tc>
          <w:tcPr>
            <w:tcW w:w="834" w:type="pct"/>
            <w:vMerge w:val="restart"/>
            <w:vAlign w:val="center"/>
          </w:tcPr>
          <w:p w:rsidR="00EF2E6C" w:rsidRDefault="00EF2E6C" w:rsidP="00EF2E6C">
            <w:pPr>
              <w:jc w:val="center"/>
              <w:rPr>
                <w:rFonts w:ascii="HGPｺﾞｼｯｸM" w:eastAsia="HGPｺﾞｼｯｸM" w:hAnsi="Meiryo" w:cs="Meiryo" w:hint="eastAsia"/>
                <w:sz w:val="21"/>
                <w:szCs w:val="21"/>
              </w:rPr>
            </w:pPr>
            <w:r>
              <w:rPr>
                <w:rFonts w:ascii="HGPｺﾞｼｯｸM" w:eastAsia="HGPｺﾞｼｯｸM" w:hAnsi="Meiryo" w:cs="Meiryo" w:hint="eastAsia"/>
                <w:sz w:val="21"/>
                <w:szCs w:val="21"/>
              </w:rPr>
              <w:t>２０歳以上</w:t>
            </w:r>
          </w:p>
          <w:p w:rsidR="00EF2E6C" w:rsidRDefault="00EF2E6C" w:rsidP="00EF2E6C">
            <w:pPr>
              <w:jc w:val="center"/>
              <w:rPr>
                <w:rFonts w:ascii="HGPｺﾞｼｯｸM" w:eastAsia="HGPｺﾞｼｯｸM" w:hAnsi="Meiryo" w:cs="Meiryo" w:hint="eastAsia"/>
                <w:sz w:val="21"/>
                <w:szCs w:val="21"/>
              </w:rPr>
            </w:pPr>
            <w:r>
              <w:rPr>
                <w:rFonts w:ascii="HGPｺﾞｼｯｸM" w:eastAsia="HGPｺﾞｼｯｸM" w:hAnsi="Meiryo" w:cs="Meiryo" w:hint="eastAsia"/>
                <w:sz w:val="21"/>
                <w:szCs w:val="21"/>
              </w:rPr>
              <w:t>（加入）</w:t>
            </w:r>
          </w:p>
        </w:tc>
        <w:tc>
          <w:tcPr>
            <w:tcW w:w="833" w:type="pct"/>
            <w:tcBorders>
              <w:bottom w:val="dashed" w:sz="4" w:space="0" w:color="auto"/>
            </w:tcBorders>
            <w:vAlign w:val="center"/>
          </w:tcPr>
          <w:p w:rsidR="00EF2E6C" w:rsidRDefault="00EF2E6C" w:rsidP="00EF2E6C">
            <w:pPr>
              <w:jc w:val="center"/>
              <w:rPr>
                <w:rFonts w:ascii="HGPｺﾞｼｯｸM" w:eastAsia="HGPｺﾞｼｯｸM" w:hAnsi="Meiryo" w:cs="Meiryo" w:hint="eastAsia"/>
                <w:sz w:val="21"/>
                <w:szCs w:val="21"/>
              </w:rPr>
            </w:pPr>
            <w:r>
              <w:rPr>
                <w:rFonts w:ascii="HGPｺﾞｼｯｸM" w:eastAsia="HGPｺﾞｼｯｸM" w:hAnsi="Meiryo" w:cs="Meiryo" w:hint="eastAsia"/>
                <w:sz w:val="21"/>
                <w:szCs w:val="21"/>
              </w:rPr>
              <w:t>２０歳以上</w:t>
            </w:r>
          </w:p>
          <w:p w:rsidR="00EF2E6C" w:rsidRDefault="00EF2E6C" w:rsidP="00EF2E6C">
            <w:pPr>
              <w:jc w:val="center"/>
              <w:rPr>
                <w:rFonts w:ascii="HGPｺﾞｼｯｸM" w:eastAsia="HGPｺﾞｼｯｸM" w:hAnsi="Meiryo" w:cs="Meiryo" w:hint="eastAsia"/>
                <w:sz w:val="21"/>
                <w:szCs w:val="21"/>
              </w:rPr>
            </w:pPr>
            <w:r>
              <w:rPr>
                <w:rFonts w:ascii="HGPｺﾞｼｯｸM" w:eastAsia="HGPｺﾞｼｯｸM" w:hAnsi="Meiryo" w:cs="Meiryo" w:hint="eastAsia"/>
                <w:sz w:val="21"/>
                <w:szCs w:val="21"/>
              </w:rPr>
              <w:t>（未加入）</w:t>
            </w:r>
          </w:p>
        </w:tc>
        <w:tc>
          <w:tcPr>
            <w:tcW w:w="832" w:type="pct"/>
            <w:tcBorders>
              <w:bottom w:val="dashed" w:sz="4" w:space="0" w:color="auto"/>
            </w:tcBorders>
            <w:shd w:val="clear" w:color="auto" w:fill="auto"/>
            <w:vAlign w:val="center"/>
          </w:tcPr>
          <w:p w:rsidR="00EF2E6C" w:rsidRDefault="00EF2E6C" w:rsidP="00EF2E6C">
            <w:pPr>
              <w:jc w:val="center"/>
              <w:rPr>
                <w:rFonts w:ascii="HGPｺﾞｼｯｸM" w:eastAsia="HGPｺﾞｼｯｸM" w:hAnsi="Meiryo" w:cs="Meiryo" w:hint="eastAsia"/>
                <w:sz w:val="21"/>
                <w:szCs w:val="21"/>
              </w:rPr>
            </w:pPr>
            <w:r>
              <w:rPr>
                <w:rFonts w:ascii="HGPｺﾞｼｯｸM" w:eastAsia="HGPｺﾞｼｯｸM" w:hAnsi="Meiryo" w:cs="Meiryo" w:hint="eastAsia"/>
                <w:sz w:val="21"/>
                <w:szCs w:val="21"/>
              </w:rPr>
              <w:t>２０歳以上</w:t>
            </w:r>
          </w:p>
          <w:p w:rsidR="00EF2E6C" w:rsidRDefault="00EF2E6C" w:rsidP="00EF2E6C">
            <w:pPr>
              <w:jc w:val="center"/>
              <w:rPr>
                <w:rFonts w:ascii="HGPｺﾞｼｯｸM" w:eastAsia="HGPｺﾞｼｯｸM" w:hAnsi="Meiryo" w:cs="Meiryo" w:hint="eastAsia"/>
                <w:sz w:val="21"/>
                <w:szCs w:val="21"/>
              </w:rPr>
            </w:pPr>
            <w:r>
              <w:rPr>
                <w:rFonts w:ascii="HGPｺﾞｼｯｸM" w:eastAsia="HGPｺﾞｼｯｸM" w:hAnsi="Meiryo" w:cs="Meiryo" w:hint="eastAsia"/>
                <w:sz w:val="21"/>
                <w:szCs w:val="21"/>
              </w:rPr>
              <w:t>（加入）</w:t>
            </w:r>
          </w:p>
        </w:tc>
      </w:tr>
      <w:tr w:rsidR="00EF2E6C" w:rsidTr="00EF2E6C">
        <w:tc>
          <w:tcPr>
            <w:tcW w:w="834" w:type="pct"/>
            <w:tcBorders>
              <w:top w:val="dashed" w:sz="4" w:space="0" w:color="auto"/>
            </w:tcBorders>
            <w:shd w:val="clear" w:color="auto" w:fill="D9D9D9" w:themeFill="background1" w:themeFillShade="D9"/>
            <w:vAlign w:val="center"/>
          </w:tcPr>
          <w:p w:rsidR="00EF2E6C" w:rsidRDefault="00EF2E6C" w:rsidP="00EF2E6C">
            <w:pPr>
              <w:jc w:val="center"/>
              <w:rPr>
                <w:rFonts w:ascii="HGPｺﾞｼｯｸM" w:eastAsia="HGPｺﾞｼｯｸM" w:hAnsi="Meiryo" w:cs="Meiryo" w:hint="eastAsia"/>
                <w:sz w:val="21"/>
                <w:szCs w:val="21"/>
              </w:rPr>
            </w:pPr>
          </w:p>
        </w:tc>
        <w:tc>
          <w:tcPr>
            <w:tcW w:w="834" w:type="pct"/>
            <w:vMerge w:val="restart"/>
            <w:tcBorders>
              <w:top w:val="dashed" w:sz="4" w:space="0" w:color="auto"/>
            </w:tcBorders>
            <w:shd w:val="clear" w:color="auto" w:fill="D9D9D9" w:themeFill="background1" w:themeFillShade="D9"/>
            <w:vAlign w:val="center"/>
          </w:tcPr>
          <w:p w:rsidR="00EF2E6C" w:rsidRDefault="00EF2E6C" w:rsidP="00EF2E6C">
            <w:pPr>
              <w:jc w:val="center"/>
              <w:rPr>
                <w:rFonts w:ascii="HGPｺﾞｼｯｸM" w:eastAsia="HGPｺﾞｼｯｸM" w:hAnsi="Meiryo" w:cs="Meiryo" w:hint="eastAsia"/>
                <w:sz w:val="21"/>
                <w:szCs w:val="21"/>
              </w:rPr>
            </w:pPr>
          </w:p>
        </w:tc>
        <w:tc>
          <w:tcPr>
            <w:tcW w:w="834" w:type="pct"/>
            <w:vMerge/>
            <w:vAlign w:val="center"/>
          </w:tcPr>
          <w:p w:rsidR="00EF2E6C" w:rsidRDefault="00EF2E6C" w:rsidP="00EF2E6C">
            <w:pPr>
              <w:jc w:val="center"/>
              <w:rPr>
                <w:rFonts w:ascii="HGPｺﾞｼｯｸM" w:eastAsia="HGPｺﾞｼｯｸM" w:hAnsi="Meiryo" w:cs="Meiryo" w:hint="eastAsia"/>
                <w:sz w:val="21"/>
                <w:szCs w:val="21"/>
              </w:rPr>
            </w:pPr>
          </w:p>
        </w:tc>
        <w:tc>
          <w:tcPr>
            <w:tcW w:w="834" w:type="pct"/>
            <w:vMerge/>
            <w:vAlign w:val="center"/>
          </w:tcPr>
          <w:p w:rsidR="00EF2E6C" w:rsidRDefault="00EF2E6C" w:rsidP="00EF2E6C">
            <w:pPr>
              <w:jc w:val="center"/>
              <w:rPr>
                <w:rFonts w:ascii="HGPｺﾞｼｯｸM" w:eastAsia="HGPｺﾞｼｯｸM" w:hAnsi="Meiryo" w:cs="Meiryo" w:hint="eastAsia"/>
                <w:sz w:val="21"/>
                <w:szCs w:val="21"/>
              </w:rPr>
            </w:pPr>
          </w:p>
        </w:tc>
        <w:tc>
          <w:tcPr>
            <w:tcW w:w="833" w:type="pct"/>
            <w:vMerge w:val="restart"/>
            <w:tcBorders>
              <w:top w:val="dashed" w:sz="4" w:space="0" w:color="auto"/>
            </w:tcBorders>
            <w:vAlign w:val="center"/>
          </w:tcPr>
          <w:p w:rsidR="00EF2E6C" w:rsidRDefault="00EF2E6C" w:rsidP="00EF2E6C">
            <w:pPr>
              <w:jc w:val="center"/>
              <w:rPr>
                <w:rFonts w:ascii="HGPｺﾞｼｯｸM" w:eastAsia="HGPｺﾞｼｯｸM" w:hAnsi="Meiryo" w:cs="Meiryo" w:hint="eastAsia"/>
                <w:sz w:val="21"/>
                <w:szCs w:val="21"/>
              </w:rPr>
            </w:pPr>
          </w:p>
        </w:tc>
        <w:tc>
          <w:tcPr>
            <w:tcW w:w="832" w:type="pct"/>
            <w:vMerge w:val="restart"/>
            <w:tcBorders>
              <w:top w:val="dashed" w:sz="4" w:space="0" w:color="auto"/>
            </w:tcBorders>
            <w:shd w:val="clear" w:color="auto" w:fill="D9D9D9" w:themeFill="background1" w:themeFillShade="D9"/>
            <w:vAlign w:val="center"/>
          </w:tcPr>
          <w:p w:rsidR="00EF2E6C" w:rsidRDefault="00EF2E6C" w:rsidP="00EF2E6C">
            <w:pPr>
              <w:jc w:val="center"/>
              <w:rPr>
                <w:rFonts w:ascii="HGPｺﾞｼｯｸM" w:eastAsia="HGPｺﾞｼｯｸM" w:hAnsi="Meiryo" w:cs="Meiryo" w:hint="eastAsia"/>
                <w:sz w:val="21"/>
                <w:szCs w:val="21"/>
              </w:rPr>
            </w:pPr>
          </w:p>
        </w:tc>
      </w:tr>
      <w:tr w:rsidR="00EF2E6C" w:rsidTr="00EF2E6C">
        <w:tc>
          <w:tcPr>
            <w:tcW w:w="834" w:type="pct"/>
            <w:shd w:val="clear" w:color="auto" w:fill="D9D9D9" w:themeFill="background1" w:themeFillShade="D9"/>
            <w:vAlign w:val="center"/>
          </w:tcPr>
          <w:p w:rsidR="00EF2E6C" w:rsidRPr="005156A0" w:rsidRDefault="00EF2E6C" w:rsidP="00EF2E6C">
            <w:pPr>
              <w:jc w:val="center"/>
              <w:rPr>
                <w:rFonts w:ascii="HGPｺﾞｼｯｸM" w:eastAsia="HGPｺﾞｼｯｸM" w:hAnsi="Meiryo" w:cs="Meiryo" w:hint="eastAsia"/>
                <w:sz w:val="21"/>
                <w:szCs w:val="21"/>
              </w:rPr>
            </w:pPr>
            <w:r w:rsidRPr="005156A0">
              <w:rPr>
                <w:rFonts w:ascii="HGPｺﾞｼｯｸM" w:eastAsia="HGPｺﾞｼｯｸM" w:hAnsi="Meiryo" w:cs="Meiryo" w:hint="eastAsia"/>
                <w:sz w:val="21"/>
                <w:szCs w:val="21"/>
              </w:rPr>
              <w:t>２０歳</w:t>
            </w:r>
          </w:p>
        </w:tc>
        <w:tc>
          <w:tcPr>
            <w:tcW w:w="834" w:type="pct"/>
            <w:vMerge/>
            <w:shd w:val="clear" w:color="auto" w:fill="D9D9D9" w:themeFill="background1" w:themeFillShade="D9"/>
            <w:vAlign w:val="center"/>
          </w:tcPr>
          <w:p w:rsidR="00EF2E6C" w:rsidRPr="005156A0" w:rsidRDefault="00EF2E6C" w:rsidP="00EF2E6C">
            <w:pPr>
              <w:jc w:val="center"/>
              <w:rPr>
                <w:rFonts w:ascii="HGPｺﾞｼｯｸM" w:eastAsia="HGPｺﾞｼｯｸM" w:hAnsi="Meiryo" w:cs="Meiryo" w:hint="eastAsia"/>
                <w:sz w:val="21"/>
                <w:szCs w:val="21"/>
              </w:rPr>
            </w:pPr>
          </w:p>
        </w:tc>
        <w:tc>
          <w:tcPr>
            <w:tcW w:w="834" w:type="pct"/>
            <w:vMerge/>
            <w:tcBorders>
              <w:bottom w:val="single" w:sz="4" w:space="0" w:color="auto"/>
            </w:tcBorders>
            <w:vAlign w:val="center"/>
          </w:tcPr>
          <w:p w:rsidR="00EF2E6C" w:rsidRDefault="00EF2E6C" w:rsidP="00EF2E6C">
            <w:pPr>
              <w:jc w:val="center"/>
              <w:rPr>
                <w:rFonts w:ascii="HGPｺﾞｼｯｸM" w:eastAsia="HGPｺﾞｼｯｸM" w:hAnsi="Meiryo" w:cs="Meiryo" w:hint="eastAsia"/>
                <w:sz w:val="21"/>
                <w:szCs w:val="21"/>
              </w:rPr>
            </w:pPr>
          </w:p>
        </w:tc>
        <w:tc>
          <w:tcPr>
            <w:tcW w:w="834" w:type="pct"/>
            <w:vMerge/>
            <w:vAlign w:val="center"/>
          </w:tcPr>
          <w:p w:rsidR="00EF2E6C" w:rsidRDefault="00EF2E6C" w:rsidP="00EF2E6C">
            <w:pPr>
              <w:jc w:val="center"/>
              <w:rPr>
                <w:rFonts w:ascii="HGPｺﾞｼｯｸM" w:eastAsia="HGPｺﾞｼｯｸM" w:hAnsi="Meiryo" w:cs="Meiryo" w:hint="eastAsia"/>
                <w:sz w:val="21"/>
                <w:szCs w:val="21"/>
              </w:rPr>
            </w:pPr>
          </w:p>
        </w:tc>
        <w:tc>
          <w:tcPr>
            <w:tcW w:w="833" w:type="pct"/>
            <w:vMerge/>
            <w:vAlign w:val="center"/>
          </w:tcPr>
          <w:p w:rsidR="00EF2E6C" w:rsidRDefault="00EF2E6C" w:rsidP="00EF2E6C">
            <w:pPr>
              <w:jc w:val="center"/>
              <w:rPr>
                <w:rFonts w:ascii="HGPｺﾞｼｯｸM" w:eastAsia="HGPｺﾞｼｯｸM" w:hAnsi="Meiryo" w:cs="Meiryo" w:hint="eastAsia"/>
                <w:sz w:val="21"/>
                <w:szCs w:val="21"/>
              </w:rPr>
            </w:pPr>
          </w:p>
        </w:tc>
        <w:tc>
          <w:tcPr>
            <w:tcW w:w="832" w:type="pct"/>
            <w:vMerge/>
            <w:shd w:val="clear" w:color="auto" w:fill="D9D9D9" w:themeFill="background1" w:themeFillShade="D9"/>
            <w:vAlign w:val="center"/>
          </w:tcPr>
          <w:p w:rsidR="00EF2E6C" w:rsidRDefault="00EF2E6C" w:rsidP="00EF2E6C">
            <w:pPr>
              <w:jc w:val="center"/>
              <w:rPr>
                <w:rFonts w:ascii="HGPｺﾞｼｯｸM" w:eastAsia="HGPｺﾞｼｯｸM" w:hAnsi="Meiryo" w:cs="Meiryo" w:hint="eastAsia"/>
                <w:sz w:val="21"/>
                <w:szCs w:val="21"/>
              </w:rPr>
            </w:pPr>
          </w:p>
        </w:tc>
      </w:tr>
      <w:tr w:rsidR="00A81794" w:rsidTr="00EF2E6C">
        <w:tc>
          <w:tcPr>
            <w:tcW w:w="5000" w:type="pct"/>
            <w:gridSpan w:val="6"/>
            <w:vAlign w:val="center"/>
          </w:tcPr>
          <w:p w:rsidR="00A81794" w:rsidRDefault="00A81794" w:rsidP="00EF2E6C">
            <w:pPr>
              <w:jc w:val="center"/>
              <w:rPr>
                <w:rFonts w:ascii="HGPｺﾞｼｯｸM" w:eastAsia="HGPｺﾞｼｯｸM" w:hAnsi="Meiryo" w:cs="Meiryo" w:hint="eastAsia"/>
                <w:sz w:val="21"/>
                <w:szCs w:val="21"/>
              </w:rPr>
            </w:pPr>
            <w:r>
              <w:rPr>
                <w:rFonts w:ascii="HGPｺﾞｼｯｸM" w:eastAsia="HGPｺﾞｼｯｸM" w:hAnsi="Meiryo" w:cs="Meiryo" w:hint="eastAsia"/>
                <w:sz w:val="21"/>
                <w:szCs w:val="21"/>
              </w:rPr>
              <w:t>昭和60年法施行</w:t>
            </w:r>
          </w:p>
        </w:tc>
      </w:tr>
      <w:tr w:rsidR="00EF2E6C" w:rsidTr="00EF2E6C">
        <w:tc>
          <w:tcPr>
            <w:tcW w:w="834" w:type="pct"/>
            <w:vMerge w:val="restart"/>
            <w:shd w:val="clear" w:color="auto" w:fill="D9D9D9" w:themeFill="background1" w:themeFillShade="D9"/>
            <w:vAlign w:val="center"/>
          </w:tcPr>
          <w:p w:rsidR="00EF2E6C" w:rsidRPr="005156A0" w:rsidRDefault="00EF2E6C" w:rsidP="00EF2E6C">
            <w:pPr>
              <w:jc w:val="center"/>
              <w:rPr>
                <w:rFonts w:ascii="HGPｺﾞｼｯｸM" w:eastAsia="HGPｺﾞｼｯｸM" w:hAnsi="Meiryo" w:cs="Meiryo" w:hint="eastAsia"/>
                <w:sz w:val="21"/>
                <w:szCs w:val="21"/>
              </w:rPr>
            </w:pPr>
          </w:p>
        </w:tc>
        <w:tc>
          <w:tcPr>
            <w:tcW w:w="834" w:type="pct"/>
            <w:tcBorders>
              <w:right w:val="single" w:sz="4" w:space="0" w:color="auto"/>
            </w:tcBorders>
            <w:shd w:val="clear" w:color="auto" w:fill="D9D9D9" w:themeFill="background1" w:themeFillShade="D9"/>
            <w:vAlign w:val="center"/>
          </w:tcPr>
          <w:p w:rsidR="00EF2E6C" w:rsidRDefault="00EF2E6C" w:rsidP="00EF2E6C">
            <w:pPr>
              <w:jc w:val="center"/>
              <w:rPr>
                <w:rFonts w:ascii="HGPｺﾞｼｯｸM" w:eastAsia="HGPｺﾞｼｯｸM" w:hAnsi="Meiryo" w:cs="Meiryo" w:hint="eastAsia"/>
                <w:sz w:val="21"/>
                <w:szCs w:val="21"/>
              </w:rPr>
            </w:pPr>
          </w:p>
        </w:tc>
        <w:tc>
          <w:tcPr>
            <w:tcW w:w="834" w:type="pct"/>
            <w:tcBorders>
              <w:top w:val="single" w:sz="4" w:space="0" w:color="auto"/>
              <w:left w:val="single" w:sz="4" w:space="0" w:color="auto"/>
              <w:bottom w:val="dashed" w:sz="4" w:space="0" w:color="auto"/>
              <w:right w:val="single" w:sz="4" w:space="0" w:color="auto"/>
            </w:tcBorders>
            <w:vAlign w:val="center"/>
          </w:tcPr>
          <w:p w:rsidR="00EF2E6C" w:rsidRDefault="00EF2E6C" w:rsidP="00EF2E6C">
            <w:pPr>
              <w:jc w:val="center"/>
              <w:rPr>
                <w:rFonts w:ascii="HGPｺﾞｼｯｸM" w:eastAsia="HGPｺﾞｼｯｸM" w:hAnsi="Meiryo" w:cs="Meiryo" w:hint="eastAsia"/>
                <w:sz w:val="21"/>
                <w:szCs w:val="21"/>
              </w:rPr>
            </w:pPr>
          </w:p>
        </w:tc>
        <w:tc>
          <w:tcPr>
            <w:tcW w:w="834" w:type="pct"/>
            <w:tcBorders>
              <w:left w:val="single" w:sz="4" w:space="0" w:color="auto"/>
              <w:bottom w:val="dashed" w:sz="4" w:space="0" w:color="auto"/>
            </w:tcBorders>
            <w:shd w:val="clear" w:color="auto" w:fill="auto"/>
            <w:vAlign w:val="center"/>
          </w:tcPr>
          <w:p w:rsidR="00EF2E6C" w:rsidRDefault="00EF2E6C" w:rsidP="00EF2E6C">
            <w:pPr>
              <w:jc w:val="center"/>
              <w:rPr>
                <w:rFonts w:ascii="HGPｺﾞｼｯｸM" w:eastAsia="HGPｺﾞｼｯｸM" w:hAnsi="Meiryo" w:cs="Meiryo" w:hint="eastAsia"/>
                <w:sz w:val="21"/>
                <w:szCs w:val="21"/>
              </w:rPr>
            </w:pPr>
          </w:p>
        </w:tc>
        <w:tc>
          <w:tcPr>
            <w:tcW w:w="833" w:type="pct"/>
            <w:vMerge w:val="restart"/>
            <w:shd w:val="clear" w:color="auto" w:fill="auto"/>
            <w:vAlign w:val="center"/>
          </w:tcPr>
          <w:p w:rsidR="00EF2E6C" w:rsidRDefault="00EF2E6C" w:rsidP="00EF2E6C">
            <w:pPr>
              <w:jc w:val="center"/>
              <w:rPr>
                <w:rFonts w:ascii="HGPｺﾞｼｯｸM" w:eastAsia="HGPｺﾞｼｯｸM" w:hAnsi="Meiryo" w:cs="Meiryo" w:hint="eastAsia"/>
                <w:sz w:val="21"/>
                <w:szCs w:val="21"/>
              </w:rPr>
            </w:pPr>
          </w:p>
        </w:tc>
        <w:tc>
          <w:tcPr>
            <w:tcW w:w="832" w:type="pct"/>
            <w:vMerge w:val="restart"/>
            <w:shd w:val="clear" w:color="auto" w:fill="D9D9D9" w:themeFill="background1" w:themeFillShade="D9"/>
            <w:vAlign w:val="center"/>
          </w:tcPr>
          <w:p w:rsidR="00EF2E6C" w:rsidRDefault="00EF2E6C" w:rsidP="00EF2E6C">
            <w:pPr>
              <w:jc w:val="center"/>
              <w:rPr>
                <w:rFonts w:ascii="HGPｺﾞｼｯｸM" w:eastAsia="HGPｺﾞｼｯｸM" w:hAnsi="Meiryo" w:cs="Meiryo" w:hint="eastAsia"/>
                <w:sz w:val="21"/>
                <w:szCs w:val="21"/>
              </w:rPr>
            </w:pPr>
          </w:p>
        </w:tc>
      </w:tr>
      <w:tr w:rsidR="00EF2E6C" w:rsidTr="00EF2E6C">
        <w:tc>
          <w:tcPr>
            <w:tcW w:w="834" w:type="pct"/>
            <w:vMerge/>
            <w:tcBorders>
              <w:bottom w:val="single" w:sz="4" w:space="0" w:color="auto"/>
            </w:tcBorders>
            <w:shd w:val="clear" w:color="auto" w:fill="D9D9D9" w:themeFill="background1" w:themeFillShade="D9"/>
          </w:tcPr>
          <w:p w:rsidR="00EF2E6C" w:rsidRPr="005156A0" w:rsidRDefault="00EF2E6C">
            <w:pPr>
              <w:rPr>
                <w:rFonts w:ascii="HGPｺﾞｼｯｸM" w:eastAsia="HGPｺﾞｼｯｸM" w:hAnsi="Meiryo" w:cs="Meiryo" w:hint="eastAsia"/>
                <w:sz w:val="21"/>
                <w:szCs w:val="21"/>
              </w:rPr>
            </w:pPr>
          </w:p>
        </w:tc>
        <w:tc>
          <w:tcPr>
            <w:tcW w:w="834" w:type="pct"/>
            <w:tcBorders>
              <w:bottom w:val="single" w:sz="4" w:space="0" w:color="auto"/>
              <w:right w:val="double" w:sz="4" w:space="0" w:color="auto"/>
            </w:tcBorders>
            <w:shd w:val="clear" w:color="auto" w:fill="D9D9D9" w:themeFill="background1" w:themeFillShade="D9"/>
          </w:tcPr>
          <w:p w:rsidR="00EF2E6C" w:rsidRPr="005156A0" w:rsidRDefault="00EF2E6C" w:rsidP="00EF2E6C">
            <w:pPr>
              <w:jc w:val="center"/>
              <w:rPr>
                <w:rFonts w:ascii="HGPｺﾞｼｯｸM" w:eastAsia="HGPｺﾞｼｯｸM" w:hAnsi="Meiryo" w:cs="Meiryo" w:hint="eastAsia"/>
                <w:sz w:val="21"/>
                <w:szCs w:val="21"/>
              </w:rPr>
            </w:pPr>
            <w:r>
              <w:rPr>
                <w:rFonts w:ascii="HGPｺﾞｼｯｸM" w:eastAsia="HGPｺﾞｼｯｸM" w:hAnsi="Meiryo" w:cs="Meiryo" w:hint="eastAsia"/>
                <w:sz w:val="21"/>
                <w:szCs w:val="21"/>
              </w:rPr>
              <w:t>２０歳</w:t>
            </w:r>
          </w:p>
        </w:tc>
        <w:tc>
          <w:tcPr>
            <w:tcW w:w="834" w:type="pct"/>
            <w:tcBorders>
              <w:top w:val="dashed" w:sz="4" w:space="0" w:color="auto"/>
              <w:left w:val="double" w:sz="4" w:space="0" w:color="auto"/>
              <w:bottom w:val="double" w:sz="4" w:space="0" w:color="auto"/>
              <w:right w:val="double" w:sz="4" w:space="0" w:color="auto"/>
            </w:tcBorders>
            <w:vAlign w:val="center"/>
          </w:tcPr>
          <w:p w:rsidR="00EF2E6C" w:rsidRDefault="00EF2E6C" w:rsidP="00EF2E6C">
            <w:pPr>
              <w:jc w:val="center"/>
              <w:rPr>
                <w:rFonts w:ascii="HGPｺﾞｼｯｸM" w:eastAsia="HGPｺﾞｼｯｸM" w:hAnsi="Meiryo" w:cs="Meiryo" w:hint="eastAsia"/>
                <w:sz w:val="21"/>
                <w:szCs w:val="21"/>
              </w:rPr>
            </w:pPr>
            <w:r>
              <w:rPr>
                <w:rFonts w:ascii="HGPｺﾞｼｯｸM" w:eastAsia="HGPｺﾞｼｯｸM" w:hAnsi="Meiryo" w:cs="Meiryo" w:hint="eastAsia"/>
                <w:sz w:val="21"/>
                <w:szCs w:val="21"/>
              </w:rPr>
              <w:t>２０歳以上</w:t>
            </w:r>
          </w:p>
          <w:p w:rsidR="00EF2E6C" w:rsidRDefault="00EF2E6C" w:rsidP="00EF2E6C">
            <w:pPr>
              <w:jc w:val="center"/>
              <w:rPr>
                <w:rFonts w:ascii="HGPｺﾞｼｯｸM" w:eastAsia="HGPｺﾞｼｯｸM" w:hAnsi="Meiryo" w:cs="Meiryo" w:hint="eastAsia"/>
                <w:sz w:val="21"/>
                <w:szCs w:val="21"/>
              </w:rPr>
            </w:pPr>
            <w:r>
              <w:rPr>
                <w:rFonts w:ascii="HGPｺﾞｼｯｸM" w:eastAsia="HGPｺﾞｼｯｸM" w:hAnsi="Meiryo" w:cs="Meiryo" w:hint="eastAsia"/>
                <w:sz w:val="21"/>
                <w:szCs w:val="21"/>
              </w:rPr>
              <w:t>（未加入）</w:t>
            </w:r>
          </w:p>
        </w:tc>
        <w:tc>
          <w:tcPr>
            <w:tcW w:w="834" w:type="pct"/>
            <w:tcBorders>
              <w:top w:val="dashed" w:sz="4" w:space="0" w:color="auto"/>
              <w:left w:val="double" w:sz="4" w:space="0" w:color="auto"/>
              <w:bottom w:val="single" w:sz="4" w:space="0" w:color="auto"/>
            </w:tcBorders>
            <w:shd w:val="clear" w:color="auto" w:fill="D9D9D9" w:themeFill="background1" w:themeFillShade="D9"/>
            <w:vAlign w:val="center"/>
          </w:tcPr>
          <w:p w:rsidR="00EF2E6C" w:rsidRDefault="00EF2E6C" w:rsidP="00EF2E6C">
            <w:pPr>
              <w:jc w:val="center"/>
              <w:rPr>
                <w:rFonts w:ascii="HGPｺﾞｼｯｸM" w:eastAsia="HGPｺﾞｼｯｸM" w:hAnsi="Meiryo" w:cs="Meiryo" w:hint="eastAsia"/>
                <w:sz w:val="21"/>
                <w:szCs w:val="21"/>
              </w:rPr>
            </w:pPr>
            <w:r>
              <w:rPr>
                <w:rFonts w:ascii="HGPｺﾞｼｯｸM" w:eastAsia="HGPｺﾞｼｯｸM" w:hAnsi="Meiryo" w:cs="Meiryo" w:hint="eastAsia"/>
                <w:sz w:val="21"/>
                <w:szCs w:val="21"/>
              </w:rPr>
              <w:t>２０歳以上</w:t>
            </w:r>
          </w:p>
          <w:p w:rsidR="00EF2E6C" w:rsidRDefault="00EF2E6C" w:rsidP="00EF2E6C">
            <w:pPr>
              <w:jc w:val="center"/>
              <w:rPr>
                <w:rFonts w:ascii="HGPｺﾞｼｯｸM" w:eastAsia="HGPｺﾞｼｯｸM" w:hAnsi="Meiryo" w:cs="Meiryo" w:hint="eastAsia"/>
                <w:sz w:val="21"/>
                <w:szCs w:val="21"/>
              </w:rPr>
            </w:pPr>
            <w:r>
              <w:rPr>
                <w:rFonts w:ascii="HGPｺﾞｼｯｸM" w:eastAsia="HGPｺﾞｼｯｸM" w:hAnsi="Meiryo" w:cs="Meiryo" w:hint="eastAsia"/>
                <w:sz w:val="21"/>
                <w:szCs w:val="21"/>
              </w:rPr>
              <w:t>（加入）</w:t>
            </w:r>
          </w:p>
        </w:tc>
        <w:tc>
          <w:tcPr>
            <w:tcW w:w="833" w:type="pct"/>
            <w:vMerge/>
            <w:tcBorders>
              <w:bottom w:val="single" w:sz="4" w:space="0" w:color="auto"/>
            </w:tcBorders>
            <w:shd w:val="clear" w:color="auto" w:fill="auto"/>
          </w:tcPr>
          <w:p w:rsidR="00EF2E6C" w:rsidRDefault="00EF2E6C">
            <w:pPr>
              <w:rPr>
                <w:rFonts w:ascii="HGPｺﾞｼｯｸM" w:eastAsia="HGPｺﾞｼｯｸM" w:hAnsi="Meiryo" w:cs="Meiryo" w:hint="eastAsia"/>
                <w:sz w:val="21"/>
                <w:szCs w:val="21"/>
              </w:rPr>
            </w:pPr>
          </w:p>
        </w:tc>
        <w:tc>
          <w:tcPr>
            <w:tcW w:w="832" w:type="pct"/>
            <w:vMerge/>
            <w:tcBorders>
              <w:bottom w:val="single" w:sz="4" w:space="0" w:color="auto"/>
            </w:tcBorders>
            <w:shd w:val="clear" w:color="auto" w:fill="D9D9D9" w:themeFill="background1" w:themeFillShade="D9"/>
          </w:tcPr>
          <w:p w:rsidR="00EF2E6C" w:rsidRDefault="00EF2E6C">
            <w:pPr>
              <w:rPr>
                <w:rFonts w:ascii="HGPｺﾞｼｯｸM" w:eastAsia="HGPｺﾞｼｯｸM" w:hAnsi="Meiryo" w:cs="Meiryo" w:hint="eastAsia"/>
                <w:sz w:val="21"/>
                <w:szCs w:val="21"/>
              </w:rPr>
            </w:pPr>
          </w:p>
        </w:tc>
      </w:tr>
    </w:tbl>
    <w:p w:rsidR="00A81794" w:rsidRDefault="005F1E2E" w:rsidP="00E27613">
      <w:pPr>
        <w:pBdr>
          <w:top w:val="nil"/>
          <w:left w:val="nil"/>
          <w:bottom w:val="nil"/>
          <w:right w:val="nil"/>
          <w:between w:val="nil"/>
          <w:bar w:val="nil"/>
        </w:pBdr>
        <w:ind w:left="210" w:hangingChars="100" w:hanging="210"/>
        <w:rPr>
          <w:rFonts w:ascii="HGPｺﾞｼｯｸM" w:eastAsia="HGPｺﾞｼｯｸM" w:hAnsi="Meiryo" w:cs="Meiryo" w:hint="eastAsia"/>
          <w:sz w:val="21"/>
          <w:szCs w:val="21"/>
        </w:rPr>
      </w:pPr>
      <w:r>
        <w:rPr>
          <w:rFonts w:ascii="HGPｺﾞｼｯｸM" w:eastAsia="HGPｺﾞｼｯｸM" w:hAnsi="Meiryo" w:cs="Meiryo" w:hint="eastAsia"/>
          <w:sz w:val="21"/>
          <w:szCs w:val="21"/>
        </w:rPr>
        <w:t>・初診日が２０歳以上だった場合、初診日</w:t>
      </w:r>
      <w:r w:rsidR="00E27613">
        <w:rPr>
          <w:rFonts w:ascii="HGPｺﾞｼｯｸM" w:eastAsia="HGPｺﾞｼｯｸM" w:hAnsi="Meiryo" w:cs="Meiryo" w:hint="eastAsia"/>
          <w:sz w:val="21"/>
          <w:szCs w:val="21"/>
        </w:rPr>
        <w:t>以前に、保険料納付要件を満たしていないと障害基礎年金は支給されない。</w:t>
      </w:r>
    </w:p>
    <w:p w:rsidR="0072268C" w:rsidRDefault="00E27613" w:rsidP="0072268C">
      <w:pPr>
        <w:pBdr>
          <w:top w:val="nil"/>
          <w:left w:val="nil"/>
          <w:bottom w:val="nil"/>
          <w:right w:val="nil"/>
          <w:between w:val="nil"/>
          <w:bar w:val="nil"/>
        </w:pBdr>
        <w:ind w:left="210" w:hangingChars="100" w:hanging="210"/>
        <w:rPr>
          <w:rFonts w:ascii="HGPｺﾞｼｯｸM" w:eastAsia="HGPｺﾞｼｯｸM" w:hAnsi="Meiryo" w:cs="Meiryo" w:hint="eastAsia"/>
          <w:sz w:val="21"/>
          <w:szCs w:val="21"/>
        </w:rPr>
      </w:pPr>
      <w:r>
        <w:rPr>
          <w:rFonts w:ascii="HGPｺﾞｼｯｸM" w:eastAsia="HGPｺﾞｼｯｸM" w:hAnsi="Meiryo" w:cs="Meiryo" w:hint="eastAsia"/>
          <w:sz w:val="21"/>
          <w:szCs w:val="21"/>
        </w:rPr>
        <w:t>・参考：平成２４年の障害基礎年金支給額</w:t>
      </w:r>
    </w:p>
    <w:p w:rsidR="00E27613" w:rsidRDefault="0072268C" w:rsidP="0072268C">
      <w:pPr>
        <w:pBdr>
          <w:top w:val="nil"/>
          <w:left w:val="nil"/>
          <w:bottom w:val="nil"/>
          <w:right w:val="nil"/>
          <w:between w:val="nil"/>
          <w:bar w:val="nil"/>
        </w:pBdr>
        <w:ind w:left="210" w:hangingChars="100" w:hanging="210"/>
        <w:jc w:val="right"/>
        <w:rPr>
          <w:rFonts w:ascii="HGPｺﾞｼｯｸM" w:eastAsia="HGPｺﾞｼｯｸM" w:hAnsi="Meiryo" w:cs="Meiryo" w:hint="eastAsia"/>
          <w:sz w:val="21"/>
          <w:szCs w:val="21"/>
        </w:rPr>
      </w:pPr>
      <w:r>
        <w:rPr>
          <w:rFonts w:ascii="HGPｺﾞｼｯｸM" w:eastAsia="HGPｺﾞｼｯｸM" w:hAnsi="Meiryo" w:cs="Meiryo" w:hint="eastAsia"/>
          <w:sz w:val="21"/>
          <w:szCs w:val="21"/>
        </w:rPr>
        <w:t xml:space="preserve">（参考：日本年金機構　</w:t>
      </w:r>
      <w:hyperlink r:id="rId20" w:history="1">
        <w:r w:rsidRPr="005D1078">
          <w:rPr>
            <w:rStyle w:val="aa"/>
            <w:rFonts w:ascii="HGPｺﾞｼｯｸM" w:eastAsia="HGPｺﾞｼｯｸM" w:hAnsi="Meiryo" w:cs="Meiryo"/>
            <w:sz w:val="21"/>
            <w:szCs w:val="21"/>
          </w:rPr>
          <w:t>http://www.nenkin.go.jp/n/www/service/detail.jsp?id=3226</w:t>
        </w:r>
      </w:hyperlink>
      <w:r>
        <w:rPr>
          <w:rFonts w:ascii="HGPｺﾞｼｯｸM" w:eastAsia="HGPｺﾞｼｯｸM" w:hAnsi="Meiryo" w:cs="Meiryo" w:hint="eastAsia"/>
          <w:sz w:val="21"/>
          <w:szCs w:val="21"/>
        </w:rPr>
        <w:t>）</w:t>
      </w:r>
    </w:p>
    <w:p w:rsidR="00E27613" w:rsidRPr="00E27613" w:rsidRDefault="00E27613" w:rsidP="00E27613">
      <w:pPr>
        <w:pBdr>
          <w:top w:val="nil"/>
          <w:left w:val="nil"/>
          <w:bottom w:val="nil"/>
          <w:right w:val="nil"/>
          <w:between w:val="nil"/>
          <w:bar w:val="nil"/>
        </w:pBdr>
        <w:ind w:left="210" w:hangingChars="100" w:hanging="210"/>
        <w:rPr>
          <w:rFonts w:ascii="HGPｺﾞｼｯｸM" w:eastAsia="HGPｺﾞｼｯｸM" w:hAnsi="ＭＳ ゴシック" w:cs="ＭＳ ゴシック"/>
          <w:sz w:val="21"/>
          <w:szCs w:val="21"/>
        </w:rPr>
      </w:pPr>
      <w:r>
        <w:rPr>
          <w:rFonts w:ascii="HGPｺﾞｼｯｸM" w:eastAsia="HGPｺﾞｼｯｸM" w:hAnsi="Meiryo" w:cs="Meiryo" w:hint="eastAsia"/>
          <w:sz w:val="21"/>
          <w:szCs w:val="21"/>
        </w:rPr>
        <w:t xml:space="preserve">　</w:t>
      </w:r>
      <w:r w:rsidRPr="00E27613">
        <w:rPr>
          <w:rFonts w:ascii="HGPｺﾞｼｯｸM" w:eastAsia="HGPｺﾞｼｯｸM" w:hint="eastAsia"/>
          <w:sz w:val="21"/>
          <w:szCs w:val="21"/>
        </w:rPr>
        <w:t>1</w:t>
      </w:r>
      <w:r w:rsidRPr="00E27613">
        <w:rPr>
          <w:rFonts w:ascii="HGPｺﾞｼｯｸM" w:eastAsia="HGPｺﾞｼｯｸM" w:hAnsi="ＭＳ ゴシック" w:cs="ＭＳ ゴシック" w:hint="eastAsia"/>
          <w:sz w:val="21"/>
          <w:szCs w:val="21"/>
        </w:rPr>
        <w:t xml:space="preserve">級　</w:t>
      </w:r>
      <w:r w:rsidRPr="00E27613">
        <w:rPr>
          <w:rStyle w:val="color-red"/>
          <w:rFonts w:ascii="HGPｺﾞｼｯｸM" w:eastAsia="HGPｺﾞｼｯｸM" w:hint="eastAsia"/>
          <w:sz w:val="21"/>
          <w:szCs w:val="21"/>
        </w:rPr>
        <w:t>983,100</w:t>
      </w:r>
      <w:r w:rsidRPr="00E27613">
        <w:rPr>
          <w:rStyle w:val="color-red"/>
          <w:rFonts w:ascii="HGPｺﾞｼｯｸM" w:eastAsia="HGPｺﾞｼｯｸM" w:hAnsi="ＭＳ ゴシック" w:cs="ＭＳ ゴシック" w:hint="eastAsia"/>
          <w:sz w:val="21"/>
          <w:szCs w:val="21"/>
        </w:rPr>
        <w:t>円（</w:t>
      </w:r>
      <w:r w:rsidRPr="00E27613">
        <w:rPr>
          <w:rStyle w:val="color-red"/>
          <w:rFonts w:ascii="HGPｺﾞｼｯｸM" w:eastAsia="HGPｺﾞｼｯｸM" w:hint="eastAsia"/>
          <w:sz w:val="21"/>
          <w:szCs w:val="21"/>
        </w:rPr>
        <w:t>2</w:t>
      </w:r>
      <w:r w:rsidRPr="00E27613">
        <w:rPr>
          <w:rStyle w:val="color-red"/>
          <w:rFonts w:ascii="HGPｺﾞｼｯｸM" w:eastAsia="HGPｺﾞｼｯｸM" w:hAnsi="ＭＳ ゴシック" w:cs="ＭＳ ゴシック" w:hint="eastAsia"/>
          <w:sz w:val="21"/>
          <w:szCs w:val="21"/>
        </w:rPr>
        <w:t>級の</w:t>
      </w:r>
      <w:r w:rsidRPr="00E27613">
        <w:rPr>
          <w:rStyle w:val="color-red"/>
          <w:rFonts w:ascii="HGPｺﾞｼｯｸM" w:eastAsia="HGPｺﾞｼｯｸM" w:hint="eastAsia"/>
          <w:sz w:val="21"/>
          <w:szCs w:val="21"/>
        </w:rPr>
        <w:t>1.25</w:t>
      </w:r>
      <w:r w:rsidRPr="00E27613">
        <w:rPr>
          <w:rStyle w:val="color-red"/>
          <w:rFonts w:ascii="HGPｺﾞｼｯｸM" w:eastAsia="HGPｺﾞｼｯｸM" w:hAnsi="ＭＳ ゴシック" w:cs="ＭＳ ゴシック" w:hint="eastAsia"/>
          <w:sz w:val="21"/>
          <w:szCs w:val="21"/>
        </w:rPr>
        <w:t>倍）</w:t>
      </w:r>
      <w:r w:rsidRPr="00E27613">
        <w:rPr>
          <w:rStyle w:val="color-red"/>
          <w:rFonts w:ascii="HGPｺﾞｼｯｸM" w:eastAsia="HGPｺﾞｼｯｸM" w:hint="eastAsia"/>
          <w:sz w:val="21"/>
          <w:szCs w:val="21"/>
        </w:rPr>
        <w:t xml:space="preserve"> + </w:t>
      </w:r>
      <w:r w:rsidRPr="00E27613">
        <w:rPr>
          <w:rStyle w:val="color-red"/>
          <w:rFonts w:ascii="HGPｺﾞｼｯｸM" w:eastAsia="HGPｺﾞｼｯｸM" w:hAnsi="ＭＳ ゴシック" w:cs="ＭＳ ゴシック" w:hint="eastAsia"/>
          <w:sz w:val="21"/>
          <w:szCs w:val="21"/>
        </w:rPr>
        <w:t>子の加算額（</w:t>
      </w:r>
      <w:r w:rsidRPr="00E27613">
        <w:rPr>
          <w:rFonts w:ascii="HGPｺﾞｼｯｸM" w:eastAsia="HGPｺﾞｼｯｸM" w:hint="eastAsia"/>
        </w:rPr>
        <w:t>18</w:t>
      </w:r>
      <w:r w:rsidRPr="00E27613">
        <w:rPr>
          <w:rFonts w:ascii="HGPｺﾞｼｯｸM" w:eastAsia="HGPｺﾞｼｯｸM" w:hAnsi="ＭＳ ゴシック" w:cs="ＭＳ ゴシック" w:hint="eastAsia"/>
        </w:rPr>
        <w:t>歳未満の子、一定の障害状態にある</w:t>
      </w:r>
      <w:r w:rsidRPr="00E27613">
        <w:rPr>
          <w:rFonts w:ascii="HGPｺﾞｼｯｸM" w:eastAsia="HGPｺﾞｼｯｸM" w:hint="eastAsia"/>
        </w:rPr>
        <w:t>20</w:t>
      </w:r>
      <w:r w:rsidRPr="00E27613">
        <w:rPr>
          <w:rFonts w:ascii="HGPｺﾞｼｯｸM" w:eastAsia="HGPｺﾞｼｯｸM" w:hAnsi="ＭＳ ゴシック" w:cs="ＭＳ ゴシック" w:hint="eastAsia"/>
        </w:rPr>
        <w:t>歳未満の子の数により、加算される。）</w:t>
      </w:r>
    </w:p>
    <w:p w:rsidR="00E27613" w:rsidRPr="00E27613" w:rsidRDefault="00E27613" w:rsidP="00E27613">
      <w:pPr>
        <w:pBdr>
          <w:top w:val="nil"/>
          <w:left w:val="nil"/>
          <w:bottom w:val="nil"/>
          <w:right w:val="nil"/>
          <w:between w:val="nil"/>
          <w:bar w:val="nil"/>
        </w:pBdr>
        <w:ind w:firstLineChars="50" w:firstLine="105"/>
        <w:rPr>
          <w:rFonts w:ascii="HGPｺﾞｼｯｸM" w:eastAsia="HGPｺﾞｼｯｸM" w:hAnsi="Meiryo" w:cs="Meiryo" w:hint="eastAsia"/>
          <w:sz w:val="21"/>
          <w:szCs w:val="21"/>
        </w:rPr>
      </w:pPr>
      <w:r w:rsidRPr="00E27613">
        <w:rPr>
          <w:rFonts w:ascii="HGPｺﾞｼｯｸM" w:eastAsia="HGPｺﾞｼｯｸM" w:hint="eastAsia"/>
          <w:sz w:val="21"/>
          <w:szCs w:val="21"/>
        </w:rPr>
        <w:t>2</w:t>
      </w:r>
      <w:r w:rsidRPr="00E27613">
        <w:rPr>
          <w:rFonts w:ascii="HGPｺﾞｼｯｸM" w:eastAsia="HGPｺﾞｼｯｸM" w:hAnsi="ＭＳ ゴシック" w:cs="ＭＳ ゴシック" w:hint="eastAsia"/>
          <w:sz w:val="21"/>
          <w:szCs w:val="21"/>
        </w:rPr>
        <w:t xml:space="preserve">級　</w:t>
      </w:r>
      <w:r w:rsidRPr="00E27613">
        <w:rPr>
          <w:rStyle w:val="color-red"/>
          <w:rFonts w:ascii="HGPｺﾞｼｯｸM" w:eastAsia="HGPｺﾞｼｯｸM" w:hint="eastAsia"/>
          <w:sz w:val="21"/>
          <w:szCs w:val="21"/>
        </w:rPr>
        <w:t>786,500</w:t>
      </w:r>
      <w:r w:rsidRPr="00E27613">
        <w:rPr>
          <w:rStyle w:val="color-red"/>
          <w:rFonts w:ascii="HGPｺﾞｼｯｸM" w:eastAsia="HGPｺﾞｼｯｸM" w:hAnsi="ＭＳ ゴシック" w:cs="ＭＳ ゴシック" w:hint="eastAsia"/>
          <w:sz w:val="21"/>
          <w:szCs w:val="21"/>
        </w:rPr>
        <w:t>円</w:t>
      </w:r>
      <w:r w:rsidRPr="00E27613">
        <w:rPr>
          <w:rStyle w:val="color-red"/>
          <w:rFonts w:ascii="HGPｺﾞｼｯｸM" w:eastAsia="HGPｺﾞｼｯｸM" w:hint="eastAsia"/>
          <w:sz w:val="21"/>
          <w:szCs w:val="21"/>
        </w:rPr>
        <w:t xml:space="preserve"> + </w:t>
      </w:r>
      <w:r w:rsidRPr="00E27613">
        <w:rPr>
          <w:rStyle w:val="color-red"/>
          <w:rFonts w:ascii="HGPｺﾞｼｯｸM" w:eastAsia="HGPｺﾞｼｯｸM" w:hAnsi="ＭＳ ゴシック" w:cs="ＭＳ ゴシック" w:hint="eastAsia"/>
          <w:sz w:val="21"/>
          <w:szCs w:val="21"/>
        </w:rPr>
        <w:t>子の加算額</w:t>
      </w:r>
    </w:p>
    <w:sectPr w:rsidR="00E27613" w:rsidRPr="00E27613" w:rsidSect="003A0EF8">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5A3" w:rsidRDefault="003755A3" w:rsidP="003A0EF8">
      <w:pPr>
        <w:spacing w:line="240" w:lineRule="auto"/>
      </w:pPr>
      <w:r>
        <w:separator/>
      </w:r>
    </w:p>
  </w:endnote>
  <w:endnote w:type="continuationSeparator" w:id="0">
    <w:p w:rsidR="003755A3" w:rsidRDefault="003755A3" w:rsidP="003A0EF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Meiryo">
    <w:altName w:val="Times New Roman"/>
    <w:panose1 w:val="00000000000000000000"/>
    <w:charset w:val="00"/>
    <w:family w:val="roman"/>
    <w:notTrueType/>
    <w:pitch w:val="default"/>
    <w:sig w:usb0="00000000" w:usb1="00000000" w:usb2="00000000" w:usb3="00000000" w:csb0="0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5A3" w:rsidRDefault="003755A3" w:rsidP="003A0EF8">
      <w:pPr>
        <w:spacing w:line="240" w:lineRule="auto"/>
      </w:pPr>
      <w:r>
        <w:separator/>
      </w:r>
    </w:p>
  </w:footnote>
  <w:footnote w:type="continuationSeparator" w:id="0">
    <w:p w:rsidR="003755A3" w:rsidRDefault="003755A3" w:rsidP="003A0EF8">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dirty"/>
  <w:stylePaneFormatFilter w:val="3F01"/>
  <w:doNotTrackMoves/>
  <w:defaultTabStop w:val="720"/>
  <w:drawingGridHorizontalSpacing w:val="110"/>
  <w:displayHorizontalDrawingGridEvery w:val="2"/>
  <w:noPunctuationKerning/>
  <w:characterSpacingControl w:val="doNotCompress"/>
  <w:hdrShapeDefaults>
    <o:shapedefaults v:ext="edit" spidmax="9218">
      <v:textbox inset="5.85pt,.7pt,5.85pt,.7pt"/>
      <o:colormenu v:ext="edit" fillcolor="none"/>
    </o:shapedefaults>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538FF"/>
    <w:rsid w:val="0003517C"/>
    <w:rsid w:val="00192647"/>
    <w:rsid w:val="002533DF"/>
    <w:rsid w:val="00286295"/>
    <w:rsid w:val="002B009F"/>
    <w:rsid w:val="002C1498"/>
    <w:rsid w:val="00315503"/>
    <w:rsid w:val="00375553"/>
    <w:rsid w:val="003755A3"/>
    <w:rsid w:val="00387991"/>
    <w:rsid w:val="003A0EF8"/>
    <w:rsid w:val="003A1E45"/>
    <w:rsid w:val="003B0575"/>
    <w:rsid w:val="00484A1F"/>
    <w:rsid w:val="004C13E6"/>
    <w:rsid w:val="004C7795"/>
    <w:rsid w:val="005156A0"/>
    <w:rsid w:val="00587807"/>
    <w:rsid w:val="005F1E2E"/>
    <w:rsid w:val="006538FF"/>
    <w:rsid w:val="006879EE"/>
    <w:rsid w:val="0072268C"/>
    <w:rsid w:val="007620F6"/>
    <w:rsid w:val="008E7D9A"/>
    <w:rsid w:val="008F0E22"/>
    <w:rsid w:val="009B5083"/>
    <w:rsid w:val="009E327E"/>
    <w:rsid w:val="00A81794"/>
    <w:rsid w:val="00B367B1"/>
    <w:rsid w:val="00CA5D99"/>
    <w:rsid w:val="00D016F4"/>
    <w:rsid w:val="00DC0CB2"/>
    <w:rsid w:val="00E15F42"/>
    <w:rsid w:val="00E27613"/>
    <w:rsid w:val="00E92860"/>
    <w:rsid w:val="00EF2E6C"/>
    <w:rsid w:val="00F06861"/>
    <w:rsid w:val="00FA4DE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8">
      <v:textbox inset="5.85pt,.7pt,5.85pt,.7pt"/>
      <o:colormenu v:ext="edit" fillcolor="none"/>
    </o:shapedefaults>
    <o:shapelayout v:ext="edit">
      <o:idmap v:ext="edit" data="2"/>
      <o:rules v:ext="edit">
        <o:r id="V:Rule5" type="connector" idref="#_x0000_s2050"/>
        <o:r id="V:Rule6" type="connector" idref="#_x0000_s2052"/>
        <o:r id="V:Rule7" type="connector" idref="#_x0000_s2051"/>
        <o:r id="V:Rule8" type="connector" idref="#_x0000_s2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38FF"/>
    <w:pPr>
      <w:spacing w:line="276" w:lineRule="auto"/>
    </w:pPr>
    <w:rPr>
      <w:rFonts w:ascii="Arial" w:eastAsia="Arial" w:hAnsi="Arial" w:cs="Arial"/>
      <w:color w:val="000000"/>
      <w:sz w:val="22"/>
      <w:szCs w:val="22"/>
    </w:rPr>
  </w:style>
  <w:style w:type="paragraph" w:styleId="1">
    <w:name w:val="heading 1"/>
    <w:basedOn w:val="a"/>
    <w:next w:val="a"/>
    <w:qFormat/>
    <w:rsid w:val="00EF7B96"/>
    <w:pPr>
      <w:spacing w:before="480" w:after="120"/>
      <w:outlineLvl w:val="0"/>
    </w:pPr>
    <w:rPr>
      <w:b/>
      <w:bCs/>
      <w:sz w:val="36"/>
      <w:szCs w:val="36"/>
    </w:rPr>
  </w:style>
  <w:style w:type="paragraph" w:styleId="2">
    <w:name w:val="heading 2"/>
    <w:basedOn w:val="a"/>
    <w:next w:val="a"/>
    <w:qFormat/>
    <w:rsid w:val="00EF7B96"/>
    <w:pPr>
      <w:spacing w:before="360" w:after="80"/>
      <w:outlineLvl w:val="1"/>
    </w:pPr>
    <w:rPr>
      <w:b/>
      <w:bCs/>
      <w:sz w:val="28"/>
      <w:szCs w:val="28"/>
    </w:rPr>
  </w:style>
  <w:style w:type="paragraph" w:styleId="3">
    <w:name w:val="heading 3"/>
    <w:basedOn w:val="a"/>
    <w:next w:val="a"/>
    <w:qFormat/>
    <w:rsid w:val="00EF7B96"/>
    <w:pPr>
      <w:spacing w:before="280" w:after="80"/>
      <w:outlineLvl w:val="2"/>
    </w:pPr>
    <w:rPr>
      <w:b/>
      <w:bCs/>
      <w:color w:val="666666"/>
      <w:sz w:val="24"/>
      <w:szCs w:val="24"/>
    </w:rPr>
  </w:style>
  <w:style w:type="paragraph" w:styleId="4">
    <w:name w:val="heading 4"/>
    <w:basedOn w:val="a"/>
    <w:next w:val="a"/>
    <w:qFormat/>
    <w:rsid w:val="00EF7B96"/>
    <w:pPr>
      <w:spacing w:before="240" w:after="40"/>
      <w:outlineLvl w:val="3"/>
    </w:pPr>
    <w:rPr>
      <w:i/>
      <w:iCs/>
      <w:color w:val="666666"/>
    </w:rPr>
  </w:style>
  <w:style w:type="paragraph" w:styleId="5">
    <w:name w:val="heading 5"/>
    <w:basedOn w:val="a"/>
    <w:next w:val="a"/>
    <w:qFormat/>
    <w:rsid w:val="00EF7B96"/>
    <w:pPr>
      <w:spacing w:before="220" w:after="40"/>
      <w:outlineLvl w:val="4"/>
    </w:pPr>
    <w:rPr>
      <w:b/>
      <w:bCs/>
      <w:color w:val="666666"/>
      <w:sz w:val="20"/>
      <w:szCs w:val="20"/>
    </w:rPr>
  </w:style>
  <w:style w:type="paragraph" w:styleId="6">
    <w:name w:val="heading 6"/>
    <w:basedOn w:val="a"/>
    <w:next w:val="a"/>
    <w:qFormat/>
    <w:rsid w:val="00EF7B96"/>
    <w:pPr>
      <w:spacing w:before="200" w:after="40"/>
      <w:outlineLvl w:val="5"/>
    </w:pPr>
    <w:rPr>
      <w:i/>
      <w:iCs/>
      <w:color w:val="666666"/>
      <w:sz w:val="20"/>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EF7B96"/>
    <w:pPr>
      <w:spacing w:before="480" w:after="120"/>
    </w:pPr>
    <w:rPr>
      <w:b/>
      <w:bCs/>
      <w:sz w:val="72"/>
      <w:szCs w:val="72"/>
    </w:rPr>
  </w:style>
  <w:style w:type="paragraph" w:styleId="a4">
    <w:name w:val="Subtitle"/>
    <w:basedOn w:val="a"/>
    <w:qFormat/>
    <w:rsid w:val="00EF7B96"/>
    <w:pPr>
      <w:spacing w:before="360" w:after="80"/>
    </w:pPr>
    <w:rPr>
      <w:rFonts w:ascii="Georgia" w:eastAsia="Georgia" w:hAnsi="Georgia" w:cs="Georgia"/>
      <w:i/>
      <w:iCs/>
      <w:color w:val="666666"/>
      <w:sz w:val="48"/>
      <w:szCs w:val="48"/>
    </w:rPr>
  </w:style>
  <w:style w:type="paragraph" w:styleId="a5">
    <w:name w:val="header"/>
    <w:basedOn w:val="a"/>
    <w:link w:val="a6"/>
    <w:rsid w:val="003A0EF8"/>
    <w:pPr>
      <w:tabs>
        <w:tab w:val="center" w:pos="4252"/>
        <w:tab w:val="right" w:pos="8504"/>
      </w:tabs>
      <w:snapToGrid w:val="0"/>
    </w:pPr>
  </w:style>
  <w:style w:type="character" w:customStyle="1" w:styleId="a6">
    <w:name w:val="ヘッダー (文字)"/>
    <w:basedOn w:val="a0"/>
    <w:link w:val="a5"/>
    <w:rsid w:val="003A0EF8"/>
    <w:rPr>
      <w:rFonts w:ascii="Arial" w:eastAsia="Arial" w:hAnsi="Arial" w:cs="Arial"/>
      <w:color w:val="000000"/>
      <w:sz w:val="22"/>
      <w:szCs w:val="22"/>
    </w:rPr>
  </w:style>
  <w:style w:type="paragraph" w:styleId="a7">
    <w:name w:val="footer"/>
    <w:basedOn w:val="a"/>
    <w:link w:val="a8"/>
    <w:rsid w:val="003A0EF8"/>
    <w:pPr>
      <w:tabs>
        <w:tab w:val="center" w:pos="4252"/>
        <w:tab w:val="right" w:pos="8504"/>
      </w:tabs>
      <w:snapToGrid w:val="0"/>
    </w:pPr>
  </w:style>
  <w:style w:type="character" w:customStyle="1" w:styleId="a8">
    <w:name w:val="フッター (文字)"/>
    <w:basedOn w:val="a0"/>
    <w:link w:val="a7"/>
    <w:rsid w:val="003A0EF8"/>
    <w:rPr>
      <w:rFonts w:ascii="Arial" w:eastAsia="Arial" w:hAnsi="Arial" w:cs="Arial"/>
      <w:color w:val="000000"/>
      <w:sz w:val="22"/>
      <w:szCs w:val="22"/>
    </w:rPr>
  </w:style>
  <w:style w:type="paragraph" w:styleId="Web">
    <w:name w:val="Normal (Web)"/>
    <w:basedOn w:val="a"/>
    <w:uiPriority w:val="99"/>
    <w:unhideWhenUsed/>
    <w:rsid w:val="002C1498"/>
    <w:pPr>
      <w:spacing w:before="100" w:beforeAutospacing="1" w:after="100" w:afterAutospacing="1" w:line="240" w:lineRule="auto"/>
    </w:pPr>
    <w:rPr>
      <w:rFonts w:ascii="ＭＳ Ｐゴシック" w:eastAsia="ＭＳ Ｐゴシック" w:hAnsi="ＭＳ Ｐゴシック" w:cs="ＭＳ Ｐゴシック"/>
      <w:color w:val="auto"/>
      <w:sz w:val="24"/>
      <w:szCs w:val="24"/>
    </w:rPr>
  </w:style>
  <w:style w:type="table" w:styleId="a9">
    <w:name w:val="Table Grid"/>
    <w:basedOn w:val="a1"/>
    <w:rsid w:val="008F0E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lor-red">
    <w:name w:val="color-red"/>
    <w:basedOn w:val="a0"/>
    <w:rsid w:val="00E27613"/>
  </w:style>
  <w:style w:type="character" w:styleId="aa">
    <w:name w:val="Hyperlink"/>
    <w:basedOn w:val="a0"/>
    <w:rsid w:val="0072268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18530505">
      <w:bodyDiv w:val="1"/>
      <w:marLeft w:val="0"/>
      <w:marRight w:val="0"/>
      <w:marTop w:val="0"/>
      <w:marBottom w:val="0"/>
      <w:divBdr>
        <w:top w:val="none" w:sz="0" w:space="0" w:color="auto"/>
        <w:left w:val="none" w:sz="0" w:space="0" w:color="auto"/>
        <w:bottom w:val="none" w:sz="0" w:space="0" w:color="auto"/>
        <w:right w:val="none" w:sz="0" w:space="0" w:color="auto"/>
      </w:divBdr>
    </w:div>
    <w:div w:id="20699595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javascript:OpenInyoDataWin('1',%20'114884',%20'1',%20'0')" TargetMode="External"/><Relationship Id="rId13" Type="http://schemas.openxmlformats.org/officeDocument/2006/relationships/hyperlink" Target="javascript:OpenInyoDataWin('1',%20'114889',%20'1',%20'0')" TargetMode="External"/><Relationship Id="rId18" Type="http://schemas.openxmlformats.org/officeDocument/2006/relationships/hyperlink" Target="javascript:OpenInyoDataWin('1',%20'115042',%20'1',%20'0')"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javascript:OpenInyoDataWin('1',%20'114883',%20'1',%20'0')" TargetMode="External"/><Relationship Id="rId12" Type="http://schemas.openxmlformats.org/officeDocument/2006/relationships/hyperlink" Target="javascript:OpenInyoDataWin('1',%20'114888',%20'1',%20'0')" TargetMode="External"/><Relationship Id="rId17" Type="http://schemas.openxmlformats.org/officeDocument/2006/relationships/hyperlink" Target="javascript:OpenInyoDataWin('1',%20'115041',%20'1',%20'0')" TargetMode="External"/><Relationship Id="rId2" Type="http://schemas.openxmlformats.org/officeDocument/2006/relationships/settings" Target="settings.xml"/><Relationship Id="rId16" Type="http://schemas.openxmlformats.org/officeDocument/2006/relationships/hyperlink" Target="javascript:OpenInyoDataWin('1',%20'115040',%20'1',%20'0')" TargetMode="External"/><Relationship Id="rId20" Type="http://schemas.openxmlformats.org/officeDocument/2006/relationships/hyperlink" Target="http://www.nenkin.go.jp/n/www/service/detail.jsp?id=3226" TargetMode="External"/><Relationship Id="rId1" Type="http://schemas.openxmlformats.org/officeDocument/2006/relationships/styles" Target="styles.xml"/><Relationship Id="rId6" Type="http://schemas.openxmlformats.org/officeDocument/2006/relationships/hyperlink" Target="javascript:OpenInyoDataWin('1',%20'114882',%20'1',%20'0')" TargetMode="External"/><Relationship Id="rId11" Type="http://schemas.openxmlformats.org/officeDocument/2006/relationships/hyperlink" Target="javascript:OpenInyoDataWin('1',%20'114887',%20'1',%20'0')" TargetMode="External"/><Relationship Id="rId5" Type="http://schemas.openxmlformats.org/officeDocument/2006/relationships/endnotes" Target="endnotes.xml"/><Relationship Id="rId15" Type="http://schemas.openxmlformats.org/officeDocument/2006/relationships/hyperlink" Target="javascript:OpenInyoDataWin('1',%20'115010',%20'1',%20'0')" TargetMode="External"/><Relationship Id="rId10" Type="http://schemas.openxmlformats.org/officeDocument/2006/relationships/hyperlink" Target="javascript:OpenInyoDataWin('1',%20'114886',%20'1',%20'0')" TargetMode="External"/><Relationship Id="rId19" Type="http://schemas.openxmlformats.org/officeDocument/2006/relationships/hyperlink" Target="javascript:OpenInyoDataWin('1',%20'1',%20'1',%20'0')" TargetMode="External"/><Relationship Id="rId4" Type="http://schemas.openxmlformats.org/officeDocument/2006/relationships/footnotes" Target="footnotes.xml"/><Relationship Id="rId9" Type="http://schemas.openxmlformats.org/officeDocument/2006/relationships/hyperlink" Target="javascript:OpenInyoDataWin('1',%20'114885',%20'1',%20'0')" TargetMode="External"/><Relationship Id="rId14" Type="http://schemas.openxmlformats.org/officeDocument/2006/relationships/hyperlink" Target="javascript:OpenInyoDataWin('1',%20'115009',%20'1',%20'0')" TargetMode="Externa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306</TotalTime>
  <Pages>5</Pages>
  <Words>1091</Words>
  <Characters>6223</Characters>
  <Application>Microsoft Office Word</Application>
  <DocSecurity>0</DocSecurity>
  <Lines>51</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香織</dc:creator>
  <cp:lastModifiedBy>香織</cp:lastModifiedBy>
  <cp:revision>5</cp:revision>
  <cp:lastPrinted>2012-10-10T14:11:00Z</cp:lastPrinted>
  <dcterms:created xsi:type="dcterms:W3CDTF">2012-10-06T02:20:00Z</dcterms:created>
  <dcterms:modified xsi:type="dcterms:W3CDTF">2012-10-10T14:11:00Z</dcterms:modified>
</cp:coreProperties>
</file>