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B7" w:rsidRDefault="004D6361" w:rsidP="00213080">
      <w:pPr>
        <w:jc w:val="center"/>
      </w:pPr>
      <w:r>
        <w:rPr>
          <w:rFonts w:hint="eastAsia"/>
        </w:rPr>
        <w:t>「環境影響評価法制」</w:t>
      </w:r>
    </w:p>
    <w:p w:rsidR="004D6361" w:rsidRDefault="004D6361" w:rsidP="00213080">
      <w:pPr>
        <w:jc w:val="center"/>
      </w:pPr>
      <w:r>
        <w:rPr>
          <w:rFonts w:hint="eastAsia"/>
        </w:rPr>
        <w:t>北村喜宣</w:t>
      </w:r>
    </w:p>
    <w:p w:rsidR="004D6361" w:rsidRDefault="004D6361"/>
    <w:p w:rsidR="004D6361" w:rsidRDefault="00AA11FF">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525.75pt;margin-top:13.25pt;width:4.5pt;height:147.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" adj="50" strokecolor="#4579b8 [3044]"/>
        </w:pict>
      </w:r>
      <w:r w:rsidR="004D6361">
        <w:rPr>
          <w:rFonts w:hint="eastAsia"/>
        </w:rPr>
        <w:t>Ⅰ</w:t>
      </w:r>
      <w:r w:rsidR="004D6361">
        <w:rPr>
          <w:rFonts w:hint="eastAsia"/>
        </w:rPr>
        <w:t>.</w:t>
      </w:r>
      <w:r w:rsidR="004D6361">
        <w:rPr>
          <w:rFonts w:hint="eastAsia"/>
        </w:rPr>
        <w:t>環境影響評価法の誕生</w:t>
      </w:r>
    </w:p>
    <w:p w:rsidR="007636C2" w:rsidRPr="00213080" w:rsidRDefault="00AA11FF">
      <w:pPr>
        <w:rPr>
          <w:sz w:val="18"/>
          <w:szCs w:val="18"/>
        </w:rPr>
      </w:pPr>
      <w:r>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left:0;text-align:left;margin-left:-7.8pt;margin-top:-.25pt;width:4.8pt;height:146.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" adj="41" strokecolor="#4579b8 [3044]"/>
        </w:pict>
      </w:r>
      <w:r w:rsidR="007636C2" w:rsidRPr="00213080">
        <w:rPr>
          <w:rFonts w:hint="eastAsia"/>
          <w:sz w:val="18"/>
          <w:szCs w:val="18"/>
        </w:rPr>
        <w:t>1972</w:t>
      </w:r>
      <w:r w:rsidR="007636C2" w:rsidRPr="00213080">
        <w:rPr>
          <w:rFonts w:hint="eastAsia"/>
          <w:sz w:val="18"/>
          <w:szCs w:val="18"/>
        </w:rPr>
        <w:t>年中央政府「各種公共事業にかかわる環境保全対策について」閣議了解</w:t>
      </w:r>
    </w:p>
    <w:p w:rsidR="007636C2" w:rsidRPr="00213080" w:rsidRDefault="007636C2">
      <w:pPr>
        <w:rPr>
          <w:sz w:val="18"/>
          <w:szCs w:val="18"/>
        </w:rPr>
      </w:pPr>
      <w:r w:rsidRPr="00213080">
        <w:rPr>
          <w:rFonts w:hint="eastAsia"/>
          <w:sz w:val="18"/>
          <w:szCs w:val="18"/>
        </w:rPr>
        <w:t>↓</w:t>
      </w:r>
    </w:p>
    <w:p w:rsidR="007636C2" w:rsidRPr="00213080" w:rsidRDefault="007636C2">
      <w:pPr>
        <w:rPr>
          <w:sz w:val="18"/>
          <w:szCs w:val="18"/>
        </w:rPr>
      </w:pPr>
      <w:r w:rsidRPr="00213080">
        <w:rPr>
          <w:rFonts w:hint="eastAsia"/>
          <w:sz w:val="18"/>
          <w:szCs w:val="18"/>
        </w:rPr>
        <w:t>1981</w:t>
      </w:r>
      <w:r w:rsidRPr="00213080">
        <w:rPr>
          <w:rFonts w:hint="eastAsia"/>
          <w:sz w:val="18"/>
          <w:szCs w:val="18"/>
        </w:rPr>
        <w:t>年環境</w:t>
      </w:r>
      <w:r w:rsidR="00516BCE" w:rsidRPr="00213080">
        <w:rPr>
          <w:rFonts w:hint="eastAsia"/>
          <w:sz w:val="18"/>
          <w:szCs w:val="18"/>
        </w:rPr>
        <w:t>庁（当時）の統一的な手続きによる環境アセスメントの実施をめざした法制化の検討の結果、「環境影響評価法案」が国会に上程される。</w:t>
      </w:r>
    </w:p>
    <w:p w:rsidR="00516BCE" w:rsidRPr="00213080" w:rsidRDefault="00516BCE">
      <w:pPr>
        <w:rPr>
          <w:sz w:val="18"/>
          <w:szCs w:val="18"/>
        </w:rPr>
      </w:pPr>
      <w:r w:rsidRPr="00213080">
        <w:rPr>
          <w:rFonts w:hint="eastAsia"/>
          <w:sz w:val="18"/>
          <w:szCs w:val="18"/>
        </w:rPr>
        <w:t>1983</w:t>
      </w:r>
      <w:r w:rsidRPr="00213080">
        <w:rPr>
          <w:rFonts w:hint="eastAsia"/>
          <w:sz w:val="18"/>
          <w:szCs w:val="18"/>
        </w:rPr>
        <w:t>年審議未了廃案</w:t>
      </w:r>
    </w:p>
    <w:p w:rsidR="00516BCE" w:rsidRPr="00213080" w:rsidRDefault="00516BCE">
      <w:pPr>
        <w:rPr>
          <w:sz w:val="18"/>
          <w:szCs w:val="18"/>
        </w:rPr>
      </w:pPr>
      <w:r w:rsidRPr="00213080">
        <w:rPr>
          <w:rFonts w:hint="eastAsia"/>
          <w:sz w:val="18"/>
          <w:szCs w:val="18"/>
        </w:rPr>
        <w:t>↓</w:t>
      </w:r>
    </w:p>
    <w:p w:rsidR="00516BCE" w:rsidRPr="00213080" w:rsidRDefault="00516BCE">
      <w:pPr>
        <w:rPr>
          <w:sz w:val="18"/>
          <w:szCs w:val="18"/>
        </w:rPr>
      </w:pPr>
      <w:r w:rsidRPr="00213080">
        <w:rPr>
          <w:rFonts w:hint="eastAsia"/>
          <w:sz w:val="18"/>
          <w:szCs w:val="18"/>
        </w:rPr>
        <w:t>1984</w:t>
      </w:r>
      <w:r w:rsidRPr="00213080">
        <w:rPr>
          <w:rFonts w:hint="eastAsia"/>
          <w:sz w:val="18"/>
          <w:szCs w:val="18"/>
        </w:rPr>
        <w:t>年「環境影響評価の実施について」閣議決定に基づく「環境影響評価実施要綱」制定。＝閣議アセス</w:t>
      </w:r>
    </w:p>
    <w:p w:rsidR="00044D32" w:rsidRPr="00213080" w:rsidRDefault="00044D32" w:rsidP="00044D32">
      <w:pPr>
        <w:jc w:val="right"/>
        <w:rPr>
          <w:sz w:val="18"/>
          <w:szCs w:val="18"/>
        </w:rPr>
      </w:pPr>
      <w:r w:rsidRPr="00213080">
        <w:rPr>
          <w:rFonts w:hint="eastAsia"/>
          <w:sz w:val="18"/>
          <w:szCs w:val="18"/>
        </w:rPr>
        <w:t>（北村</w:t>
      </w:r>
      <w:r w:rsidR="000E3DFC" w:rsidRPr="00213080">
        <w:rPr>
          <w:rFonts w:hint="eastAsia"/>
          <w:sz w:val="18"/>
          <w:szCs w:val="18"/>
        </w:rPr>
        <w:t>,</w:t>
      </w:r>
      <w:r w:rsidRPr="00213080">
        <w:rPr>
          <w:rFonts w:hint="eastAsia"/>
          <w:sz w:val="18"/>
          <w:szCs w:val="18"/>
        </w:rPr>
        <w:t>2011</w:t>
      </w:r>
      <w:r w:rsidRPr="00213080">
        <w:rPr>
          <w:rFonts w:hint="eastAsia"/>
          <w:sz w:val="18"/>
          <w:szCs w:val="18"/>
        </w:rPr>
        <w:t>年</w:t>
      </w:r>
      <w:r w:rsidR="000E3DFC" w:rsidRPr="00213080">
        <w:rPr>
          <w:rFonts w:hint="eastAsia"/>
          <w:sz w:val="18"/>
          <w:szCs w:val="18"/>
        </w:rPr>
        <w:t>,291</w:t>
      </w:r>
      <w:r w:rsidR="000E3DFC" w:rsidRPr="00213080">
        <w:rPr>
          <w:rFonts w:hint="eastAsia"/>
          <w:sz w:val="18"/>
          <w:szCs w:val="18"/>
        </w:rPr>
        <w:t>～</w:t>
      </w:r>
      <w:r w:rsidR="000E3DFC" w:rsidRPr="00213080">
        <w:rPr>
          <w:rFonts w:hint="eastAsia"/>
          <w:sz w:val="18"/>
          <w:szCs w:val="18"/>
        </w:rPr>
        <w:t>293</w:t>
      </w:r>
      <w:r w:rsidR="000E3DFC" w:rsidRPr="00213080">
        <w:rPr>
          <w:rFonts w:hint="eastAsia"/>
          <w:sz w:val="18"/>
          <w:szCs w:val="18"/>
        </w:rPr>
        <w:t>頁</w:t>
      </w:r>
      <w:r w:rsidRPr="00213080">
        <w:rPr>
          <w:rFonts w:hint="eastAsia"/>
          <w:sz w:val="18"/>
          <w:szCs w:val="18"/>
        </w:rPr>
        <w:t>より）</w:t>
      </w:r>
    </w:p>
    <w:p w:rsidR="004D6361" w:rsidRDefault="007636C2">
      <w:r>
        <w:rPr>
          <w:rFonts w:hint="eastAsia"/>
        </w:rPr>
        <w:t>1993</w:t>
      </w:r>
      <w:r>
        <w:rPr>
          <w:rFonts w:hint="eastAsia"/>
        </w:rPr>
        <w:t>年環境基本法制定当時、環境アセスメントを法制化するかどうかをめぐって緊迫感のある状況があった。</w:t>
      </w:r>
    </w:p>
    <w:p w:rsidR="007636C2" w:rsidRDefault="007636C2">
      <w:r>
        <w:rPr>
          <w:rFonts w:hint="eastAsia"/>
        </w:rPr>
        <w:t>↓</w:t>
      </w:r>
    </w:p>
    <w:p w:rsidR="007636C2" w:rsidRDefault="007636C2">
      <w:r>
        <w:rPr>
          <w:rFonts w:hint="eastAsia"/>
        </w:rPr>
        <w:t>1997</w:t>
      </w:r>
      <w:r>
        <w:rPr>
          <w:rFonts w:hint="eastAsia"/>
        </w:rPr>
        <w:t>年環境影響評価法成立</w:t>
      </w:r>
    </w:p>
    <w:p w:rsidR="00044D32" w:rsidRDefault="00044D32"/>
    <w:p w:rsidR="004D6361" w:rsidRDefault="004D6361">
      <w:r>
        <w:rPr>
          <w:rFonts w:hint="eastAsia"/>
        </w:rPr>
        <w:t>Ⅱ</w:t>
      </w:r>
      <w:r>
        <w:rPr>
          <w:rFonts w:hint="eastAsia"/>
        </w:rPr>
        <w:t>.</w:t>
      </w:r>
      <w:r>
        <w:rPr>
          <w:rFonts w:hint="eastAsia"/>
        </w:rPr>
        <w:t>環境法と環境影響評価</w:t>
      </w:r>
    </w:p>
    <w:p w:rsidR="004D6361" w:rsidRDefault="00044D32" w:rsidP="00044D32">
      <w:pPr>
        <w:pStyle w:val="a7"/>
        <w:numPr>
          <w:ilvl w:val="0"/>
          <w:numId w:val="1"/>
        </w:numPr>
        <w:ind w:leftChars="0"/>
      </w:pPr>
      <w:r>
        <w:rPr>
          <w:rFonts w:hint="eastAsia"/>
        </w:rPr>
        <w:t>環境影響評価はなぜ必要か？</w:t>
      </w:r>
    </w:p>
    <w:p w:rsidR="00044D32" w:rsidRDefault="00D81D50" w:rsidP="00044D32">
      <w:r>
        <w:rPr>
          <w:rFonts w:hint="eastAsia"/>
        </w:rPr>
        <w:t>環境アセスメントは、</w:t>
      </w:r>
      <w:r w:rsidRPr="00D81D50">
        <w:rPr>
          <w:rFonts w:hint="eastAsia"/>
          <w:u w:val="single"/>
        </w:rPr>
        <w:t>合理的意思決定</w:t>
      </w:r>
      <w:r>
        <w:rPr>
          <w:rFonts w:hint="eastAsia"/>
        </w:rPr>
        <w:t>を実現するための手法と整理されている。</w:t>
      </w:r>
    </w:p>
    <w:p w:rsidR="00D81D50" w:rsidRDefault="00D81D50" w:rsidP="00044D32">
      <w:r>
        <w:rPr>
          <w:rFonts w:hint="eastAsia"/>
        </w:rPr>
        <w:t>許認可審査では、環境の観点からのポジティブ創出ができないことから、その実現をこのプロセスに期待した。</w:t>
      </w:r>
    </w:p>
    <w:p w:rsidR="004C0CB7" w:rsidRDefault="004C0CB7" w:rsidP="004C0CB7">
      <w:pPr>
        <w:pStyle w:val="a7"/>
        <w:numPr>
          <w:ilvl w:val="0"/>
          <w:numId w:val="1"/>
        </w:numPr>
        <w:ind w:leftChars="0"/>
      </w:pPr>
      <w:r>
        <w:rPr>
          <w:rFonts w:hint="eastAsia"/>
        </w:rPr>
        <w:t>環境基本法と環境影響評価法</w:t>
      </w:r>
    </w:p>
    <w:p w:rsidR="004C0CB7" w:rsidRDefault="004C0CB7" w:rsidP="004C0CB7">
      <w:r>
        <w:rPr>
          <w:rFonts w:hint="eastAsia"/>
        </w:rPr>
        <w:t>環境基本法</w:t>
      </w:r>
      <w:r>
        <w:rPr>
          <w:rFonts w:hint="eastAsia"/>
        </w:rPr>
        <w:t>19</w:t>
      </w:r>
      <w:r>
        <w:rPr>
          <w:rFonts w:hint="eastAsia"/>
        </w:rPr>
        <w:t>条…国に対して環境配慮を義務づける</w:t>
      </w:r>
    </w:p>
    <w:p w:rsidR="004C0CB7" w:rsidRDefault="004C0CB7" w:rsidP="004C0CB7">
      <w:r>
        <w:rPr>
          <w:rFonts w:hint="eastAsia"/>
        </w:rPr>
        <w:t>環境基本法</w:t>
      </w:r>
      <w:r>
        <w:rPr>
          <w:rFonts w:hint="eastAsia"/>
        </w:rPr>
        <w:t>20</w:t>
      </w:r>
      <w:r>
        <w:rPr>
          <w:rFonts w:hint="eastAsia"/>
        </w:rPr>
        <w:t>条…</w:t>
      </w:r>
      <w:r>
        <w:rPr>
          <w:rFonts w:hint="eastAsia"/>
        </w:rPr>
        <w:t>19</w:t>
      </w:r>
      <w:r>
        <w:rPr>
          <w:rFonts w:hint="eastAsia"/>
        </w:rPr>
        <w:t>条の方策として環境影響評価法を予定する</w:t>
      </w:r>
    </w:p>
    <w:p w:rsidR="004C0CB7" w:rsidRDefault="004C0CB7" w:rsidP="004C0CB7">
      <w:pPr>
        <w:ind w:left="1701" w:hangingChars="810" w:hanging="1701"/>
      </w:pPr>
      <w:r>
        <w:rPr>
          <w:rFonts w:hint="eastAsia"/>
        </w:rPr>
        <w:t xml:space="preserve">　　　　　　　　　環境配慮の主体は「事業者」＝事業アセス</w:t>
      </w:r>
    </w:p>
    <w:p w:rsidR="004C0CB7" w:rsidRDefault="004C0CB7" w:rsidP="004C0CB7">
      <w:pPr>
        <w:ind w:left="1842" w:hangingChars="877" w:hanging="1842"/>
      </w:pPr>
      <w:r>
        <w:rPr>
          <w:rFonts w:hint="eastAsia"/>
        </w:rPr>
        <w:t xml:space="preserve">　　　　　　　　　　　　↓</w:t>
      </w:r>
    </w:p>
    <w:p w:rsidR="004C0CB7" w:rsidRPr="004C0CB7" w:rsidRDefault="004C0CB7" w:rsidP="004C0CB7">
      <w:pPr>
        <w:ind w:leftChars="810" w:left="1701"/>
      </w:pPr>
      <w:r>
        <w:rPr>
          <w:rFonts w:hint="eastAsia"/>
        </w:rPr>
        <w:t>『事業者に環境配慮させるような仕組みをつくることが、国にとっての環境配慮のひとつの方策』</w:t>
      </w:r>
    </w:p>
    <w:p w:rsidR="00E616C5" w:rsidRDefault="00E616C5" w:rsidP="00E616C5">
      <w:pPr>
        <w:pStyle w:val="a7"/>
        <w:numPr>
          <w:ilvl w:val="0"/>
          <w:numId w:val="1"/>
        </w:numPr>
        <w:ind w:leftChars="0"/>
      </w:pPr>
      <w:r>
        <w:rPr>
          <w:rFonts w:hint="eastAsia"/>
        </w:rPr>
        <w:t>代替案を検討する意味</w:t>
      </w:r>
    </w:p>
    <w:p w:rsidR="00E616C5" w:rsidRDefault="00E616C5" w:rsidP="00E616C5">
      <w:r>
        <w:rPr>
          <w:rFonts w:hint="eastAsia"/>
        </w:rPr>
        <w:t>環境影響評価法</w:t>
      </w:r>
      <w:r>
        <w:rPr>
          <w:rFonts w:hint="eastAsia"/>
        </w:rPr>
        <w:t>14</w:t>
      </w:r>
      <w:r>
        <w:rPr>
          <w:rFonts w:hint="eastAsia"/>
        </w:rPr>
        <w:t>条</w:t>
      </w:r>
      <w:r>
        <w:rPr>
          <w:rFonts w:hint="eastAsia"/>
        </w:rPr>
        <w:t>1</w:t>
      </w:r>
      <w:r>
        <w:rPr>
          <w:rFonts w:hint="eastAsia"/>
        </w:rPr>
        <w:t>項</w:t>
      </w:r>
      <w:r>
        <w:rPr>
          <w:rFonts w:hint="eastAsia"/>
        </w:rPr>
        <w:t>7</w:t>
      </w:r>
      <w:r>
        <w:rPr>
          <w:rFonts w:hint="eastAsia"/>
        </w:rPr>
        <w:t>号ロ「環境の保全のための措置（当該措置を講ずることとするに至った検討の状況を含む）」</w:t>
      </w:r>
    </w:p>
    <w:p w:rsidR="0013671A" w:rsidRDefault="00E616C5" w:rsidP="00E616C5">
      <w:r>
        <w:rPr>
          <w:rFonts w:hint="eastAsia"/>
        </w:rPr>
        <w:t>→代替案があった場合にそれを検討する趣旨</w:t>
      </w:r>
    </w:p>
    <w:p w:rsidR="007D0D7D" w:rsidRPr="00213080" w:rsidRDefault="00AA11FF" w:rsidP="00E616C5">
      <w:pPr>
        <w:rPr>
          <w:sz w:val="18"/>
          <w:szCs w:val="18"/>
        </w:rPr>
      </w:pPr>
      <w:r>
        <w:rPr>
          <w:noProof/>
          <w:sz w:val="18"/>
          <w:szCs w:val="18"/>
        </w:rPr>
        <w:pict>
          <v:shape id="_x0000_s1029" type="#_x0000_t86" style="position:absolute;left:0;text-align:left;margin-left:518.6pt;margin-top:2.75pt;width:7.15pt;height:52pt;z-index:251662336">
            <v:textbox inset="5.85pt,.7pt,5.85pt,.7pt"/>
          </v:shape>
        </w:pict>
      </w:r>
      <w:r>
        <w:rPr>
          <w:noProof/>
          <w:sz w:val="18"/>
          <w:szCs w:val="18"/>
        </w:rPr>
        <w:pict>
          <v:shape id="_x0000_s1028" type="#_x0000_t85" style="position:absolute;left:0;text-align:left;margin-left:-9.3pt;margin-top:2.75pt;width:6.3pt;height:52pt;z-index:251661312">
            <v:textbox inset="5.85pt,.7pt,5.85pt,.7pt"/>
          </v:shape>
        </w:pict>
      </w:r>
      <w:r w:rsidR="007D0D7D" w:rsidRPr="00213080">
        <w:rPr>
          <w:rFonts w:hint="eastAsia"/>
          <w:sz w:val="18"/>
          <w:szCs w:val="18"/>
        </w:rPr>
        <w:t>（補足）</w:t>
      </w:r>
    </w:p>
    <w:p w:rsidR="007D0D7D" w:rsidRDefault="00DF5690" w:rsidP="00E616C5">
      <w:r w:rsidRPr="00213080">
        <w:rPr>
          <w:rFonts w:hint="eastAsia"/>
          <w:sz w:val="18"/>
          <w:szCs w:val="18"/>
        </w:rPr>
        <w:t>「代替案」という言葉が使われているが、</w:t>
      </w:r>
      <w:r w:rsidR="00213080" w:rsidRPr="00213080">
        <w:rPr>
          <w:rFonts w:hint="eastAsia"/>
          <w:sz w:val="18"/>
          <w:szCs w:val="18"/>
        </w:rPr>
        <w:t>アセス法上で</w:t>
      </w:r>
      <w:r w:rsidRPr="00213080">
        <w:rPr>
          <w:rFonts w:hint="eastAsia"/>
          <w:sz w:val="18"/>
          <w:szCs w:val="18"/>
        </w:rPr>
        <w:t>は「複数案」であると思う。</w:t>
      </w:r>
      <w:r w:rsidR="007D0D7D" w:rsidRPr="00213080">
        <w:rPr>
          <w:rFonts w:hint="eastAsia"/>
          <w:sz w:val="18"/>
          <w:szCs w:val="18"/>
        </w:rPr>
        <w:t>「</w:t>
      </w:r>
      <w:r w:rsidRPr="00213080">
        <w:rPr>
          <w:rFonts w:hint="eastAsia"/>
          <w:sz w:val="18"/>
          <w:szCs w:val="18"/>
        </w:rPr>
        <w:t>『複数案』</w:t>
      </w:r>
      <w:r w:rsidR="00026552" w:rsidRPr="00213080">
        <w:rPr>
          <w:rFonts w:hint="eastAsia"/>
          <w:sz w:val="18"/>
          <w:szCs w:val="18"/>
        </w:rPr>
        <w:t>法律制定時には、立地・場所の変更案のみを意味するわけではないことを示すため、</w:t>
      </w:r>
      <w:r w:rsidRPr="00213080">
        <w:rPr>
          <w:rFonts w:hint="eastAsia"/>
          <w:sz w:val="18"/>
          <w:szCs w:val="18"/>
        </w:rPr>
        <w:t>『</w:t>
      </w:r>
      <w:r w:rsidR="00026552" w:rsidRPr="00213080">
        <w:rPr>
          <w:rFonts w:hint="eastAsia"/>
          <w:sz w:val="18"/>
          <w:szCs w:val="18"/>
        </w:rPr>
        <w:t>代替案</w:t>
      </w:r>
      <w:r w:rsidRPr="00213080">
        <w:rPr>
          <w:rFonts w:hint="eastAsia"/>
          <w:sz w:val="18"/>
          <w:szCs w:val="18"/>
        </w:rPr>
        <w:t>』</w:t>
      </w:r>
      <w:r w:rsidR="00026552" w:rsidRPr="00213080">
        <w:rPr>
          <w:rFonts w:hint="eastAsia"/>
          <w:sz w:val="18"/>
          <w:szCs w:val="18"/>
        </w:rPr>
        <w:t>という語は避けられた。</w:t>
      </w:r>
      <w:r w:rsidR="007D0D7D" w:rsidRPr="00213080">
        <w:rPr>
          <w:rFonts w:hint="eastAsia"/>
          <w:sz w:val="18"/>
          <w:szCs w:val="18"/>
        </w:rPr>
        <w:t>」</w:t>
      </w:r>
      <w:r w:rsidRPr="00213080">
        <w:rPr>
          <w:rFonts w:hint="eastAsia"/>
          <w:sz w:val="18"/>
          <w:szCs w:val="18"/>
        </w:rPr>
        <w:t>（大塚</w:t>
      </w:r>
      <w:r w:rsidR="0013671A" w:rsidRPr="00213080">
        <w:rPr>
          <w:rFonts w:hint="eastAsia"/>
          <w:sz w:val="18"/>
          <w:szCs w:val="18"/>
        </w:rPr>
        <w:t>,2010</w:t>
      </w:r>
      <w:r w:rsidRPr="00213080">
        <w:rPr>
          <w:rFonts w:hint="eastAsia"/>
          <w:sz w:val="18"/>
          <w:szCs w:val="18"/>
        </w:rPr>
        <w:t>）</w:t>
      </w:r>
    </w:p>
    <w:p w:rsidR="00E616C5" w:rsidRDefault="00E616C5" w:rsidP="00E616C5">
      <w:r>
        <w:rPr>
          <w:rFonts w:hint="eastAsia"/>
        </w:rPr>
        <w:t>代替案は必ず「代替地」を意味するというわけではない</w:t>
      </w:r>
    </w:p>
    <w:p w:rsidR="00E616C5" w:rsidRDefault="00F41B14" w:rsidP="00E616C5">
      <w:r>
        <w:rPr>
          <w:rFonts w:hint="eastAsia"/>
        </w:rPr>
        <w:t>＝</w:t>
      </w:r>
      <w:r w:rsidR="00E616C5">
        <w:rPr>
          <w:rFonts w:hint="eastAsia"/>
        </w:rPr>
        <w:t>「検討すべき複数案は…（</w:t>
      </w:r>
      <w:r w:rsidR="00E616C5">
        <w:rPr>
          <w:rFonts w:hint="eastAsia"/>
        </w:rPr>
        <w:t>1</w:t>
      </w:r>
      <w:r w:rsidR="00E616C5">
        <w:rPr>
          <w:rFonts w:hint="eastAsia"/>
        </w:rPr>
        <w:t>）事業者の考える事業原案（</w:t>
      </w:r>
      <w:r w:rsidR="00E616C5">
        <w:rPr>
          <w:rFonts w:hint="eastAsia"/>
        </w:rPr>
        <w:t>2</w:t>
      </w:r>
      <w:r w:rsidR="00E616C5">
        <w:rPr>
          <w:rFonts w:hint="eastAsia"/>
        </w:rPr>
        <w:t>）環境配慮を行った代替案（</w:t>
      </w:r>
      <w:r w:rsidR="00E616C5">
        <w:rPr>
          <w:rFonts w:hint="eastAsia"/>
        </w:rPr>
        <w:t>3</w:t>
      </w:r>
      <w:r w:rsidR="00E616C5">
        <w:rPr>
          <w:rFonts w:hint="eastAsia"/>
        </w:rPr>
        <w:t>）</w:t>
      </w:r>
      <w:r>
        <w:rPr>
          <w:rFonts w:hint="eastAsia"/>
        </w:rPr>
        <w:t>ノーアクションの三種類である</w:t>
      </w:r>
      <w:r w:rsidR="00E616C5">
        <w:rPr>
          <w:rFonts w:hint="eastAsia"/>
        </w:rPr>
        <w:t>」</w:t>
      </w:r>
      <w:r>
        <w:rPr>
          <w:rFonts w:hint="eastAsia"/>
        </w:rPr>
        <w:t>原科幸彦『環境アセスメントとは何か―対応から戦略へ』（岩波書店</w:t>
      </w:r>
      <w:r>
        <w:rPr>
          <w:rFonts w:hint="eastAsia"/>
        </w:rPr>
        <w:t>,2011</w:t>
      </w:r>
      <w:r>
        <w:rPr>
          <w:rFonts w:hint="eastAsia"/>
        </w:rPr>
        <w:t>年）</w:t>
      </w:r>
      <w:r>
        <w:rPr>
          <w:rFonts w:hint="eastAsia"/>
        </w:rPr>
        <w:t>139</w:t>
      </w:r>
      <w:r>
        <w:rPr>
          <w:rFonts w:hint="eastAsia"/>
        </w:rPr>
        <w:t>～</w:t>
      </w:r>
      <w:r>
        <w:rPr>
          <w:rFonts w:hint="eastAsia"/>
        </w:rPr>
        <w:t>140</w:t>
      </w:r>
      <w:r>
        <w:rPr>
          <w:rFonts w:hint="eastAsia"/>
        </w:rPr>
        <w:t>頁</w:t>
      </w:r>
      <w:r w:rsidR="00213060">
        <w:rPr>
          <w:rFonts w:hint="eastAsia"/>
        </w:rPr>
        <w:t>を引用</w:t>
      </w:r>
    </w:p>
    <w:p w:rsidR="00213080" w:rsidRDefault="00213080" w:rsidP="00E616C5"/>
    <w:p w:rsidR="00213080" w:rsidRDefault="00213080" w:rsidP="00E616C5"/>
    <w:p w:rsidR="00B3433F" w:rsidRPr="0054100B" w:rsidRDefault="00B3433F" w:rsidP="00B3433F">
      <w:pPr>
        <w:pStyle w:val="a7"/>
        <w:numPr>
          <w:ilvl w:val="0"/>
          <w:numId w:val="1"/>
        </w:numPr>
        <w:ind w:leftChars="0"/>
      </w:pPr>
      <w:r>
        <w:rPr>
          <w:rFonts w:hint="eastAsia"/>
        </w:rPr>
        <w:lastRenderedPageBreak/>
        <w:t>横断条項と審査結果公表</w:t>
      </w:r>
    </w:p>
    <w:p w:rsidR="0054100B" w:rsidRPr="00213080" w:rsidRDefault="00AA11FF" w:rsidP="0054100B">
      <w:pPr>
        <w:rPr>
          <w:sz w:val="18"/>
          <w:szCs w:val="18"/>
        </w:rPr>
      </w:pPr>
      <w:r>
        <w:rPr>
          <w:noProof/>
          <w:sz w:val="18"/>
          <w:szCs w:val="18"/>
        </w:rPr>
        <w:pict>
          <v:shape id="_x0000_s1034" type="#_x0000_t86" style="position:absolute;left:0;text-align:left;margin-left:523.25pt;margin-top:2.95pt;width:7.15pt;height:66.95pt;z-index:251666432">
            <v:textbox inset="5.85pt,.7pt,5.85pt,.7pt"/>
          </v:shape>
        </w:pict>
      </w:r>
      <w:r>
        <w:rPr>
          <w:noProof/>
          <w:sz w:val="18"/>
          <w:szCs w:val="18"/>
        </w:rPr>
        <w:pict>
          <v:shape id="_x0000_s1033" type="#_x0000_t85" style="position:absolute;left:0;text-align:left;margin-left:-6pt;margin-top:2.95pt;width:7.15pt;height:66.95pt;z-index:251665408">
            <v:textbox inset="5.85pt,.7pt,5.85pt,.7pt"/>
          </v:shape>
        </w:pict>
      </w:r>
      <w:r w:rsidR="00213080" w:rsidRPr="00213080">
        <w:rPr>
          <w:rFonts w:hint="eastAsia"/>
          <w:sz w:val="18"/>
          <w:szCs w:val="18"/>
        </w:rPr>
        <w:t>＊</w:t>
      </w:r>
      <w:r w:rsidR="0054100B" w:rsidRPr="00213080">
        <w:rPr>
          <w:rFonts w:hint="eastAsia"/>
          <w:sz w:val="18"/>
          <w:szCs w:val="18"/>
        </w:rPr>
        <w:t>横断条項について＝「許認可権者は、環境の保全についての審査の結果と許認可権等の基準に関する審査の結果を合わせて判断し、許認可等を拒否したり、条件を付けることができる（</w:t>
      </w:r>
      <w:r w:rsidR="0054100B" w:rsidRPr="00213080">
        <w:rPr>
          <w:rFonts w:hint="eastAsia"/>
          <w:sz w:val="18"/>
          <w:szCs w:val="18"/>
        </w:rPr>
        <w:t>33</w:t>
      </w:r>
      <w:r w:rsidR="0054100B" w:rsidRPr="00213080">
        <w:rPr>
          <w:rFonts w:hint="eastAsia"/>
          <w:sz w:val="18"/>
          <w:szCs w:val="18"/>
        </w:rPr>
        <w:t>条。いわゆる横断条項）。これにより、許認可等に係わる個別法の審査基準に環境の保全の視点が含められていない場合であっても、アセスメントの結果に応じて、許認可等を与えないことや条件を付することができることとなった点に</w:t>
      </w:r>
      <w:r w:rsidR="00213080" w:rsidRPr="00213080">
        <w:rPr>
          <w:rFonts w:hint="eastAsia"/>
          <w:sz w:val="18"/>
          <w:szCs w:val="18"/>
        </w:rPr>
        <w:t>意義がある（その意味で実質的に個別法を改正したことになる）。</w:t>
      </w:r>
      <w:r w:rsidR="0054100B" w:rsidRPr="00213080">
        <w:rPr>
          <w:rFonts w:hint="eastAsia"/>
          <w:sz w:val="18"/>
          <w:szCs w:val="18"/>
        </w:rPr>
        <w:t>」</w:t>
      </w:r>
      <w:r w:rsidR="00213080" w:rsidRPr="00213080">
        <w:rPr>
          <w:rFonts w:hint="eastAsia"/>
          <w:sz w:val="18"/>
          <w:szCs w:val="18"/>
        </w:rPr>
        <w:t>（大塚</w:t>
      </w:r>
      <w:r w:rsidR="00213080" w:rsidRPr="00213080">
        <w:rPr>
          <w:rFonts w:hint="eastAsia"/>
          <w:sz w:val="18"/>
          <w:szCs w:val="18"/>
        </w:rPr>
        <w:t>,2010</w:t>
      </w:r>
      <w:r w:rsidR="00213080" w:rsidRPr="00213080">
        <w:rPr>
          <w:rFonts w:hint="eastAsia"/>
          <w:sz w:val="18"/>
          <w:szCs w:val="18"/>
        </w:rPr>
        <w:t>）</w:t>
      </w:r>
    </w:p>
    <w:p w:rsidR="00B3433F" w:rsidRDefault="00B3433F" w:rsidP="00B3433F">
      <w:r>
        <w:rPr>
          <w:rFonts w:hint="eastAsia"/>
        </w:rPr>
        <w:t>『計画段階環境配慮→方法書→準備書→評価書』という手続きは、結局のところ、横断条項の対象となる許認可根拠法のもとでの審査において、申請にかかる事業に関して環境配慮がされるかどうかを許認可権者に判断してもらうために事業者が提出する『資料づくり・情報づくりのプロセス』と整理することができる。</w:t>
      </w:r>
    </w:p>
    <w:p w:rsidR="00C55AFC" w:rsidRDefault="00C55AFC" w:rsidP="00B3433F">
      <w:r>
        <w:rPr>
          <w:rFonts w:hint="eastAsia"/>
        </w:rPr>
        <w:t>↓</w:t>
      </w:r>
    </w:p>
    <w:p w:rsidR="00C55AFC" w:rsidRDefault="00C55AFC" w:rsidP="00B3433F">
      <w:r>
        <w:rPr>
          <w:rFonts w:hint="eastAsia"/>
        </w:rPr>
        <w:t>環境省職員「横断条項を理由に許認可が拒否される事態は想定できない」</w:t>
      </w:r>
    </w:p>
    <w:p w:rsidR="00C55AFC" w:rsidRDefault="00C55AFC" w:rsidP="00B3433F">
      <w:r>
        <w:rPr>
          <w:rFonts w:hint="eastAsia"/>
        </w:rPr>
        <w:t>↓</w:t>
      </w:r>
    </w:p>
    <w:p w:rsidR="00C55AFC" w:rsidRPr="00C55AFC" w:rsidRDefault="00C55AFC" w:rsidP="00B3433F">
      <w:r>
        <w:rPr>
          <w:rFonts w:hint="eastAsia"/>
        </w:rPr>
        <w:t>問題は、当該事業の設置と実施にあたって、いかなる環境配慮がされ、それが想定通りに運用されているかである。</w:t>
      </w:r>
      <w:r>
        <w:rPr>
          <w:rFonts w:hint="eastAsia"/>
        </w:rPr>
        <w:t>2011</w:t>
      </w:r>
      <w:r>
        <w:rPr>
          <w:rFonts w:hint="eastAsia"/>
        </w:rPr>
        <w:t>年改正においては、</w:t>
      </w:r>
      <w:r w:rsidRPr="002C2B7B">
        <w:rPr>
          <w:rFonts w:hint="eastAsia"/>
        </w:rPr>
        <w:t>フォローアップに対する制度的対応</w:t>
      </w:r>
      <w:r>
        <w:rPr>
          <w:rFonts w:hint="eastAsia"/>
        </w:rPr>
        <w:t>もされたところである。</w:t>
      </w:r>
    </w:p>
    <w:p w:rsidR="00C45C18" w:rsidRPr="00213080" w:rsidRDefault="005D0090" w:rsidP="00C45C18">
      <w:pPr>
        <w:rPr>
          <w:sz w:val="18"/>
          <w:szCs w:val="18"/>
        </w:rPr>
      </w:pPr>
      <w:r>
        <w:rPr>
          <w:noProof/>
          <w:sz w:val="18"/>
          <w:szCs w:val="18"/>
        </w:rPr>
        <w:pict>
          <v:shape id="_x0000_s1032" type="#_x0000_t86" style="position:absolute;left:0;text-align:left;margin-left:517.5pt;margin-top:12.75pt;width:10.5pt;height:57pt;z-index:251664384">
            <v:textbox inset="5.85pt,.7pt,5.85pt,.7pt"/>
          </v:shape>
        </w:pict>
      </w:r>
      <w:r>
        <w:rPr>
          <w:noProof/>
          <w:sz w:val="18"/>
          <w:szCs w:val="18"/>
        </w:rPr>
        <w:pict>
          <v:shape id="_x0000_s1031" type="#_x0000_t85" style="position:absolute;left:0;text-align:left;margin-left:-6pt;margin-top:.75pt;width:7.15pt;height:69pt;z-index:251663360">
            <v:textbox inset="5.85pt,.7pt,5.85pt,.7pt"/>
          </v:shape>
        </w:pict>
      </w:r>
      <w:r w:rsidR="00C45C18" w:rsidRPr="00213080">
        <w:rPr>
          <w:rFonts w:hint="eastAsia"/>
          <w:sz w:val="18"/>
          <w:szCs w:val="18"/>
        </w:rPr>
        <w:t>＊</w:t>
      </w:r>
      <w:r w:rsidR="00213080">
        <w:rPr>
          <w:rFonts w:hint="eastAsia"/>
          <w:sz w:val="18"/>
          <w:szCs w:val="18"/>
        </w:rPr>
        <w:t>「</w:t>
      </w:r>
      <w:r w:rsidR="00C45C18" w:rsidRPr="00213080">
        <w:rPr>
          <w:rFonts w:hint="eastAsia"/>
          <w:sz w:val="18"/>
          <w:szCs w:val="18"/>
        </w:rPr>
        <w:t>フォローアップ</w:t>
      </w:r>
      <w:r w:rsidR="00213080">
        <w:rPr>
          <w:rFonts w:hint="eastAsia"/>
          <w:sz w:val="18"/>
          <w:szCs w:val="18"/>
        </w:rPr>
        <w:t>」について</w:t>
      </w:r>
      <w:r>
        <w:rPr>
          <w:rFonts w:hint="eastAsia"/>
          <w:sz w:val="18"/>
          <w:szCs w:val="18"/>
        </w:rPr>
        <w:t>＝</w:t>
      </w:r>
      <w:r w:rsidR="00C45C18" w:rsidRPr="00213080">
        <w:rPr>
          <w:rFonts w:hint="eastAsia"/>
          <w:sz w:val="18"/>
          <w:szCs w:val="18"/>
        </w:rPr>
        <w:t>環境保全措置等の公表等手続きの具体化・義務化を指している（Ⅴ</w:t>
      </w:r>
      <w:r w:rsidR="00C45C18" w:rsidRPr="00213080">
        <w:rPr>
          <w:rFonts w:hint="eastAsia"/>
          <w:sz w:val="18"/>
          <w:szCs w:val="18"/>
        </w:rPr>
        <w:t>.2</w:t>
      </w:r>
      <w:r w:rsidR="00C45C18" w:rsidRPr="00213080">
        <w:rPr>
          <w:rFonts w:hint="eastAsia"/>
          <w:sz w:val="18"/>
          <w:szCs w:val="18"/>
        </w:rPr>
        <w:t>）</w:t>
      </w:r>
    </w:p>
    <w:p w:rsidR="00C45C18" w:rsidRPr="00213080" w:rsidRDefault="00C45C18" w:rsidP="00C45C18">
      <w:pPr>
        <w:rPr>
          <w:sz w:val="18"/>
          <w:szCs w:val="18"/>
        </w:rPr>
      </w:pPr>
      <w:r w:rsidRPr="00213080">
        <w:rPr>
          <w:rFonts w:hint="eastAsia"/>
          <w:sz w:val="18"/>
          <w:szCs w:val="18"/>
        </w:rPr>
        <w:t>内容：「環境影響評価手続きが終了し事業に着手した後の段階では、事業者は、評価書に記載された環境保全措置（</w:t>
      </w:r>
      <w:r w:rsidRPr="00213080">
        <w:rPr>
          <w:rFonts w:hint="eastAsia"/>
          <w:sz w:val="18"/>
          <w:szCs w:val="18"/>
        </w:rPr>
        <w:t>14</w:t>
      </w:r>
      <w:r w:rsidRPr="00213080">
        <w:rPr>
          <w:rFonts w:hint="eastAsia"/>
          <w:sz w:val="18"/>
          <w:szCs w:val="18"/>
        </w:rPr>
        <w:t>条</w:t>
      </w:r>
      <w:r w:rsidRPr="00213080">
        <w:rPr>
          <w:rFonts w:hint="eastAsia"/>
          <w:sz w:val="18"/>
          <w:szCs w:val="18"/>
        </w:rPr>
        <w:t>1</w:t>
      </w:r>
      <w:r w:rsidRPr="00213080">
        <w:rPr>
          <w:rFonts w:hint="eastAsia"/>
          <w:sz w:val="18"/>
          <w:szCs w:val="18"/>
        </w:rPr>
        <w:t>項</w:t>
      </w:r>
      <w:r w:rsidRPr="00213080">
        <w:rPr>
          <w:rFonts w:hint="eastAsia"/>
          <w:sz w:val="18"/>
          <w:szCs w:val="18"/>
        </w:rPr>
        <w:t>7</w:t>
      </w:r>
      <w:r w:rsidRPr="00213080">
        <w:rPr>
          <w:rFonts w:hint="eastAsia"/>
          <w:sz w:val="18"/>
          <w:szCs w:val="18"/>
        </w:rPr>
        <w:t>号ロ）や事後調査（同号ハ）を実施することになる（</w:t>
      </w:r>
      <w:r w:rsidRPr="00213080">
        <w:rPr>
          <w:rFonts w:hint="eastAsia"/>
          <w:sz w:val="18"/>
          <w:szCs w:val="18"/>
        </w:rPr>
        <w:t>38</w:t>
      </w:r>
      <w:r w:rsidRPr="00213080">
        <w:rPr>
          <w:rFonts w:hint="eastAsia"/>
          <w:sz w:val="18"/>
          <w:szCs w:val="18"/>
        </w:rPr>
        <w:t>条）。」（北村</w:t>
      </w:r>
      <w:r w:rsidRPr="00213080">
        <w:rPr>
          <w:rFonts w:hint="eastAsia"/>
          <w:sz w:val="18"/>
          <w:szCs w:val="18"/>
        </w:rPr>
        <w:t>,2011,315</w:t>
      </w:r>
      <w:r w:rsidRPr="00213080">
        <w:rPr>
          <w:rFonts w:hint="eastAsia"/>
          <w:sz w:val="18"/>
          <w:szCs w:val="18"/>
        </w:rPr>
        <w:t>頁）</w:t>
      </w:r>
    </w:p>
    <w:p w:rsidR="00C45C18" w:rsidRPr="00213080" w:rsidRDefault="00C45C18" w:rsidP="00C45C18">
      <w:pPr>
        <w:rPr>
          <w:sz w:val="18"/>
          <w:szCs w:val="18"/>
        </w:rPr>
      </w:pPr>
      <w:r w:rsidRPr="00213080">
        <w:rPr>
          <w:rFonts w:hint="eastAsia"/>
          <w:sz w:val="18"/>
          <w:szCs w:val="18"/>
        </w:rPr>
        <w:t>事後調査：「評価書の作成段階で不確実性のあった事項等に対応するため」（大久保</w:t>
      </w:r>
      <w:r w:rsidRPr="00213080">
        <w:rPr>
          <w:rFonts w:hint="eastAsia"/>
          <w:sz w:val="18"/>
          <w:szCs w:val="18"/>
        </w:rPr>
        <w:t>,2011</w:t>
      </w:r>
      <w:r w:rsidRPr="00213080">
        <w:rPr>
          <w:rFonts w:hint="eastAsia"/>
          <w:sz w:val="18"/>
          <w:szCs w:val="18"/>
        </w:rPr>
        <w:t>）</w:t>
      </w:r>
    </w:p>
    <w:p w:rsidR="00C45C18" w:rsidRPr="00F41B14" w:rsidRDefault="00C45C18"/>
    <w:p w:rsidR="004D6361" w:rsidRDefault="004D6361">
      <w:r>
        <w:rPr>
          <w:rFonts w:hint="eastAsia"/>
        </w:rPr>
        <w:t>Ⅲ</w:t>
      </w:r>
      <w:r>
        <w:rPr>
          <w:rFonts w:hint="eastAsia"/>
        </w:rPr>
        <w:t>.</w:t>
      </w:r>
      <w:r>
        <w:rPr>
          <w:rFonts w:hint="eastAsia"/>
        </w:rPr>
        <w:t>環境影響評価法の仕組みの解釈</w:t>
      </w:r>
    </w:p>
    <w:p w:rsidR="004C0CB7" w:rsidRDefault="00C55AFC" w:rsidP="00C55AFC">
      <w:pPr>
        <w:pStyle w:val="a7"/>
        <w:numPr>
          <w:ilvl w:val="0"/>
          <w:numId w:val="2"/>
        </w:numPr>
        <w:ind w:leftChars="0"/>
      </w:pPr>
      <w:r>
        <w:rPr>
          <w:rFonts w:hint="eastAsia"/>
        </w:rPr>
        <w:t>新石垣空港事件訴訟第</w:t>
      </w:r>
      <w:r>
        <w:rPr>
          <w:rFonts w:hint="eastAsia"/>
        </w:rPr>
        <w:t>1</w:t>
      </w:r>
      <w:r>
        <w:rPr>
          <w:rFonts w:hint="eastAsia"/>
        </w:rPr>
        <w:t>審判決</w:t>
      </w:r>
    </w:p>
    <w:p w:rsidR="00C55AFC" w:rsidRDefault="00584F59" w:rsidP="00C55AFC">
      <w:r>
        <w:rPr>
          <w:rFonts w:hint="eastAsia"/>
        </w:rPr>
        <w:t>航空法に基づく新石垣空港設置許認可取消事件第</w:t>
      </w:r>
      <w:r>
        <w:rPr>
          <w:rFonts w:hint="eastAsia"/>
        </w:rPr>
        <w:t>1</w:t>
      </w:r>
      <w:r>
        <w:rPr>
          <w:rFonts w:hint="eastAsia"/>
        </w:rPr>
        <w:t>審判決（東京地裁平成</w:t>
      </w:r>
      <w:r>
        <w:rPr>
          <w:rFonts w:hint="eastAsia"/>
        </w:rPr>
        <w:t>23</w:t>
      </w:r>
      <w:r>
        <w:rPr>
          <w:rFonts w:hint="eastAsia"/>
        </w:rPr>
        <w:t>・</w:t>
      </w:r>
      <w:r>
        <w:rPr>
          <w:rFonts w:hint="eastAsia"/>
        </w:rPr>
        <w:t>6</w:t>
      </w:r>
      <w:r>
        <w:rPr>
          <w:rFonts w:hint="eastAsia"/>
        </w:rPr>
        <w:t>・</w:t>
      </w:r>
      <w:r>
        <w:rPr>
          <w:rFonts w:hint="eastAsia"/>
        </w:rPr>
        <w:t>9</w:t>
      </w:r>
      <w:r>
        <w:rPr>
          <w:rFonts w:hint="eastAsia"/>
        </w:rPr>
        <w:t>）</w:t>
      </w:r>
    </w:p>
    <w:p w:rsidR="00584F59" w:rsidRDefault="00584F59" w:rsidP="00C55AFC">
      <w:r>
        <w:rPr>
          <w:rFonts w:hint="eastAsia"/>
        </w:rPr>
        <w:t>滑走路の長さが</w:t>
      </w:r>
      <w:r>
        <w:rPr>
          <w:rFonts w:hint="eastAsia"/>
        </w:rPr>
        <w:t>2000m</w:t>
      </w:r>
      <w:r>
        <w:rPr>
          <w:rFonts w:hint="eastAsia"/>
        </w:rPr>
        <w:t>の同空港は第</w:t>
      </w:r>
      <w:r>
        <w:rPr>
          <w:rFonts w:hint="eastAsia"/>
        </w:rPr>
        <w:t>2</w:t>
      </w:r>
      <w:r>
        <w:rPr>
          <w:rFonts w:hint="eastAsia"/>
        </w:rPr>
        <w:t>種事業であり、それゆえスクリーニング手続の対象になるのだが、事業者である沖縄県は</w:t>
      </w:r>
      <w:r>
        <w:rPr>
          <w:rFonts w:hint="eastAsia"/>
        </w:rPr>
        <w:t>4</w:t>
      </w:r>
      <w:r>
        <w:rPr>
          <w:rFonts w:hint="eastAsia"/>
        </w:rPr>
        <w:t>条</w:t>
      </w:r>
      <w:r>
        <w:rPr>
          <w:rFonts w:hint="eastAsia"/>
        </w:rPr>
        <w:t>6</w:t>
      </w:r>
      <w:r>
        <w:rPr>
          <w:rFonts w:hint="eastAsia"/>
        </w:rPr>
        <w:t>項手続を踏んで、それをせずに法律対象事業となることを選択した。</w:t>
      </w:r>
    </w:p>
    <w:p w:rsidR="00584F59" w:rsidRPr="00584F59" w:rsidRDefault="00584F59" w:rsidP="00C55AFC">
      <w:r>
        <w:rPr>
          <w:rFonts w:hint="eastAsia"/>
        </w:rPr>
        <w:t>↓</w:t>
      </w:r>
    </w:p>
    <w:p w:rsidR="00584F59" w:rsidRDefault="00D17D9C" w:rsidP="00C55AFC">
      <w:r>
        <w:rPr>
          <w:rFonts w:hint="eastAsia"/>
        </w:rPr>
        <w:t>横断条項の行政審査の</w:t>
      </w:r>
      <w:r w:rsidR="00584F59">
        <w:rPr>
          <w:rFonts w:hint="eastAsia"/>
        </w:rPr>
        <w:t>あり方</w:t>
      </w:r>
      <w:r>
        <w:rPr>
          <w:rFonts w:hint="eastAsia"/>
        </w:rPr>
        <w:t>、その審査に対する司法審査の在り方について詳細な説示をしている。</w:t>
      </w:r>
    </w:p>
    <w:p w:rsidR="00D17D9C" w:rsidRDefault="00D17D9C" w:rsidP="00D17D9C">
      <w:pPr>
        <w:pStyle w:val="a7"/>
        <w:numPr>
          <w:ilvl w:val="0"/>
          <w:numId w:val="2"/>
        </w:numPr>
        <w:ind w:leftChars="0"/>
      </w:pPr>
      <w:r>
        <w:rPr>
          <w:rFonts w:hint="eastAsia"/>
        </w:rPr>
        <w:t>評価書の意義</w:t>
      </w:r>
    </w:p>
    <w:p w:rsidR="00D17D9C" w:rsidRDefault="007F01DD">
      <w:r>
        <w:rPr>
          <w:rFonts w:hint="eastAsia"/>
        </w:rPr>
        <w:t>判決「確定評価書等は、外部手続を含む環境影響評価手続きの最終成果物であって、…環境影響評価手続は、このような内容の確定評価書等を作成するための手続である。」</w:t>
      </w:r>
    </w:p>
    <w:p w:rsidR="000A0FC0" w:rsidRDefault="000A0FC0">
      <w:r>
        <w:rPr>
          <w:rFonts w:hint="eastAsia"/>
        </w:rPr>
        <w:t>評価書⇒事業者がどのようにして事業に関する環境配慮をしようとしているのかが述べられている。</w:t>
      </w:r>
    </w:p>
    <w:p w:rsidR="000A0FC0" w:rsidRDefault="000A0FC0" w:rsidP="000A0FC0">
      <w:pPr>
        <w:pStyle w:val="a7"/>
        <w:numPr>
          <w:ilvl w:val="0"/>
          <w:numId w:val="2"/>
        </w:numPr>
        <w:ind w:leftChars="0"/>
      </w:pPr>
      <w:r>
        <w:rPr>
          <w:rFonts w:hint="eastAsia"/>
        </w:rPr>
        <w:t>許認可処分における環境配慮の重み</w:t>
      </w:r>
    </w:p>
    <w:p w:rsidR="00F044AB" w:rsidRDefault="00F044AB" w:rsidP="000A0FC0">
      <w:r>
        <w:rPr>
          <w:rFonts w:hint="eastAsia"/>
        </w:rPr>
        <w:t>許認可の根拠法における審査</w:t>
      </w:r>
    </w:p>
    <w:p w:rsidR="000A0FC0" w:rsidRDefault="00F044AB" w:rsidP="000A0FC0">
      <w:r>
        <w:rPr>
          <w:rFonts w:hint="eastAsia"/>
        </w:rPr>
        <w:t>→</w:t>
      </w:r>
      <w:r>
        <w:rPr>
          <w:rFonts w:hint="eastAsia"/>
        </w:rPr>
        <w:t>33</w:t>
      </w:r>
      <w:r>
        <w:rPr>
          <w:rFonts w:hint="eastAsia"/>
        </w:rPr>
        <w:t>条</w:t>
      </w:r>
      <w:r>
        <w:rPr>
          <w:rFonts w:hint="eastAsia"/>
        </w:rPr>
        <w:t>2</w:t>
      </w:r>
      <w:r>
        <w:rPr>
          <w:rFonts w:hint="eastAsia"/>
        </w:rPr>
        <w:t>項各号に規定され「</w:t>
      </w:r>
      <w:r>
        <w:t>環境の保全に関する審査の結果を併せて判断する</w:t>
      </w:r>
      <w:r>
        <w:rPr>
          <w:rFonts w:hint="eastAsia"/>
        </w:rPr>
        <w:t>」とある。</w:t>
      </w:r>
    </w:p>
    <w:p w:rsidR="000A0FC0" w:rsidRPr="00D17D9C" w:rsidRDefault="00F044AB">
      <w:r>
        <w:rPr>
          <w:rFonts w:hint="eastAsia"/>
        </w:rPr>
        <w:t>判決「免許等基準審査の結果と環境配慮審査の結果を</w:t>
      </w:r>
      <w:r w:rsidR="0014679D">
        <w:rPr>
          <w:rFonts w:hint="eastAsia"/>
        </w:rPr>
        <w:t>併せて判断したところ環境配慮審査適合性が認められなくても当該免許等を付与すべきやむにやまれざる事情が認められる場合であることを要する。」</w:t>
      </w:r>
    </w:p>
    <w:p w:rsidR="0014679D" w:rsidRDefault="0014679D" w:rsidP="0014679D">
      <w:pPr>
        <w:pStyle w:val="a7"/>
        <w:numPr>
          <w:ilvl w:val="0"/>
          <w:numId w:val="2"/>
        </w:numPr>
        <w:ind w:leftChars="0"/>
      </w:pPr>
      <w:r>
        <w:rPr>
          <w:rFonts w:hint="eastAsia"/>
        </w:rPr>
        <w:t>許認可処分における環境配慮審査のあり方</w:t>
      </w:r>
    </w:p>
    <w:p w:rsidR="0014679D" w:rsidRDefault="0014679D" w:rsidP="0014679D">
      <w:r>
        <w:rPr>
          <w:rFonts w:hint="eastAsia"/>
        </w:rPr>
        <w:t>判決「確定評価書等に集約された外部手続を含む環境影響評価手続の各過程を検討することが必要となる。」</w:t>
      </w:r>
    </w:p>
    <w:p w:rsidR="0014679D" w:rsidRDefault="0014679D" w:rsidP="0014679D">
      <w:r>
        <w:rPr>
          <w:rFonts w:hint="eastAsia"/>
        </w:rPr>
        <w:t>環境配慮が適切にされたと許認可権者が判断したうえでなした許認可処分が違法とされるのは、</w:t>
      </w:r>
    </w:p>
    <w:p w:rsidR="0014679D" w:rsidRDefault="0014679D" w:rsidP="0014679D">
      <w:r>
        <w:rPr>
          <w:rFonts w:hint="eastAsia"/>
        </w:rPr>
        <w:t>判決「免許等を行う者に付与された裁量権の範囲を逸脱し又はこれを濫用したものであることが明らかであることを要する。」</w:t>
      </w:r>
    </w:p>
    <w:p w:rsidR="0014679D" w:rsidRDefault="0014679D" w:rsidP="0014679D">
      <w:r>
        <w:rPr>
          <w:rFonts w:hint="eastAsia"/>
        </w:rPr>
        <w:t>⇔</w:t>
      </w:r>
    </w:p>
    <w:p w:rsidR="0014679D" w:rsidRDefault="0014679D" w:rsidP="0014679D">
      <w:r>
        <w:rPr>
          <w:rFonts w:hint="eastAsia"/>
        </w:rPr>
        <w:lastRenderedPageBreak/>
        <w:t>横断条項は、許認可の根拠法規を事後的に改正するのと同じくらいの大きな意味を持っている。</w:t>
      </w:r>
    </w:p>
    <w:p w:rsidR="0014679D" w:rsidRDefault="0014679D" w:rsidP="0014679D">
      <w:r>
        <w:rPr>
          <w:rFonts w:hint="eastAsia"/>
        </w:rPr>
        <w:t>裁判所は裁量権行使の合理性をより踏み込んで審査することが求められているというべき。</w:t>
      </w:r>
    </w:p>
    <w:p w:rsidR="0014679D" w:rsidRDefault="007730CB" w:rsidP="0014679D">
      <w:r>
        <w:rPr>
          <w:rFonts w:hint="eastAsia"/>
        </w:rPr>
        <w:t>たとえば、許認可権者は以下のような点をチェックする必要がある</w:t>
      </w:r>
    </w:p>
    <w:p w:rsidR="007730CB" w:rsidRDefault="007730CB" w:rsidP="007730CB">
      <w:r>
        <w:rPr>
          <w:rFonts w:hint="eastAsia"/>
        </w:rPr>
        <w:t>1</w:t>
      </w:r>
      <w:r>
        <w:rPr>
          <w:rFonts w:hint="eastAsia"/>
        </w:rPr>
        <w:t>環境保全の見地から方法書・準備書に対して出された意見を事業者は真摯に受け止めて、その内容に応じて</w:t>
      </w:r>
      <w:r>
        <w:rPr>
          <w:rFonts w:hint="eastAsia"/>
        </w:rPr>
        <w:t>14</w:t>
      </w:r>
      <w:r>
        <w:rPr>
          <w:rFonts w:hint="eastAsia"/>
        </w:rPr>
        <w:t>条</w:t>
      </w:r>
      <w:r>
        <w:rPr>
          <w:rFonts w:hint="eastAsia"/>
        </w:rPr>
        <w:t>1</w:t>
      </w:r>
      <w:r>
        <w:rPr>
          <w:rFonts w:hint="eastAsia"/>
        </w:rPr>
        <w:t>項</w:t>
      </w:r>
      <w:r>
        <w:rPr>
          <w:rFonts w:hint="eastAsia"/>
        </w:rPr>
        <w:t>4</w:t>
      </w:r>
      <w:r>
        <w:rPr>
          <w:rFonts w:hint="eastAsia"/>
        </w:rPr>
        <w:t>号見解・</w:t>
      </w:r>
      <w:r>
        <w:rPr>
          <w:rFonts w:hint="eastAsia"/>
        </w:rPr>
        <w:t>21</w:t>
      </w:r>
      <w:r>
        <w:rPr>
          <w:rFonts w:hint="eastAsia"/>
        </w:rPr>
        <w:t>条</w:t>
      </w:r>
      <w:r>
        <w:rPr>
          <w:rFonts w:hint="eastAsia"/>
        </w:rPr>
        <w:t>2</w:t>
      </w:r>
      <w:r>
        <w:rPr>
          <w:rFonts w:hint="eastAsia"/>
        </w:rPr>
        <w:t>項</w:t>
      </w:r>
      <w:r>
        <w:rPr>
          <w:rFonts w:hint="eastAsia"/>
        </w:rPr>
        <w:t>4</w:t>
      </w:r>
      <w:r>
        <w:rPr>
          <w:rFonts w:hint="eastAsia"/>
        </w:rPr>
        <w:t>号見解</w:t>
      </w:r>
      <w:r w:rsidR="001C3938" w:rsidRPr="001C3938">
        <w:rPr>
          <w:rFonts w:hint="eastAsia"/>
        </w:rPr>
        <w:t>（</w:t>
      </w:r>
      <w:r w:rsidR="001C3938" w:rsidRPr="001C3938">
        <w:t>方法書</w:t>
      </w:r>
      <w:r w:rsidR="001C3938" w:rsidRPr="001C3938">
        <w:rPr>
          <w:rFonts w:hint="eastAsia"/>
        </w:rPr>
        <w:t>と準備書</w:t>
      </w:r>
      <w:r w:rsidR="001C3938" w:rsidRPr="001C3938">
        <w:t>について環境の保全の見地からの意見を有する者</w:t>
      </w:r>
      <w:r w:rsidR="001C3938" w:rsidRPr="001C3938">
        <w:rPr>
          <w:rFonts w:hint="eastAsia"/>
        </w:rPr>
        <w:t>の意見に対するもの）</w:t>
      </w:r>
      <w:r>
        <w:rPr>
          <w:rFonts w:hint="eastAsia"/>
        </w:rPr>
        <w:t>が適正に述べられているか</w:t>
      </w:r>
    </w:p>
    <w:p w:rsidR="007730CB" w:rsidRDefault="007730CB" w:rsidP="007730CB">
      <w:r>
        <w:rPr>
          <w:rFonts w:hint="eastAsia"/>
        </w:rPr>
        <w:t>2</w:t>
      </w:r>
      <w:r>
        <w:rPr>
          <w:rFonts w:hint="eastAsia"/>
        </w:rPr>
        <w:t>事業者の評価が立地先自治体の環境に関する計画を踏まえて</w:t>
      </w:r>
      <w:r w:rsidR="003E0DFC">
        <w:rPr>
          <w:rFonts w:hint="eastAsia"/>
        </w:rPr>
        <w:t>なされているか</w:t>
      </w:r>
    </w:p>
    <w:p w:rsidR="003E0DFC" w:rsidRDefault="003E0DFC" w:rsidP="007730CB">
      <w:r>
        <w:rPr>
          <w:rFonts w:hint="eastAsia"/>
        </w:rPr>
        <w:t>3</w:t>
      </w:r>
      <w:r>
        <w:rPr>
          <w:rFonts w:hint="eastAsia"/>
        </w:rPr>
        <w:t>許認可権者自身、義務的聴取である環境大臣意見を最大限尊重しているか</w:t>
      </w:r>
      <w:r w:rsidR="0061199E">
        <w:rPr>
          <w:rFonts w:hint="eastAsia"/>
        </w:rPr>
        <w:t>。</w:t>
      </w:r>
      <w:r w:rsidR="0061199E">
        <w:rPr>
          <w:rFonts w:hint="eastAsia"/>
        </w:rPr>
        <w:t>23</w:t>
      </w:r>
      <w:r w:rsidR="0061199E">
        <w:rPr>
          <w:rFonts w:hint="eastAsia"/>
        </w:rPr>
        <w:t>条</w:t>
      </w:r>
      <w:r w:rsidR="0061199E">
        <w:rPr>
          <w:rFonts w:hint="eastAsia"/>
        </w:rPr>
        <w:t>,24</w:t>
      </w:r>
      <w:r w:rsidR="0061199E">
        <w:rPr>
          <w:rFonts w:hint="eastAsia"/>
        </w:rPr>
        <w:t>条</w:t>
      </w:r>
    </w:p>
    <w:p w:rsidR="0014679D" w:rsidRDefault="0014679D"/>
    <w:p w:rsidR="004D6361" w:rsidRDefault="004D6361">
      <w:r>
        <w:rPr>
          <w:rFonts w:hint="eastAsia"/>
        </w:rPr>
        <w:t>Ⅳ</w:t>
      </w:r>
      <w:r>
        <w:rPr>
          <w:rFonts w:hint="eastAsia"/>
        </w:rPr>
        <w:t>.</w:t>
      </w:r>
      <w:r>
        <w:rPr>
          <w:rFonts w:hint="eastAsia"/>
        </w:rPr>
        <w:t>西大阪延伸線事件訴訟にみる環境配慮義務の論理</w:t>
      </w:r>
    </w:p>
    <w:p w:rsidR="004D6361" w:rsidRDefault="003E0DFC" w:rsidP="003E0DFC">
      <w:pPr>
        <w:pStyle w:val="a7"/>
        <w:numPr>
          <w:ilvl w:val="0"/>
          <w:numId w:val="4"/>
        </w:numPr>
        <w:ind w:leftChars="0"/>
      </w:pPr>
      <w:r>
        <w:rPr>
          <w:rFonts w:hint="eastAsia"/>
        </w:rPr>
        <w:t>肯定程説の第</w:t>
      </w:r>
      <w:r>
        <w:rPr>
          <w:rFonts w:hint="eastAsia"/>
        </w:rPr>
        <w:t>1</w:t>
      </w:r>
      <w:r>
        <w:rPr>
          <w:rFonts w:hint="eastAsia"/>
        </w:rPr>
        <w:t>審判決</w:t>
      </w:r>
    </w:p>
    <w:p w:rsidR="003E0DFC" w:rsidRDefault="003E0DFC" w:rsidP="003E0DFC">
      <w:r>
        <w:rPr>
          <w:rFonts w:hint="eastAsia"/>
        </w:rPr>
        <w:t>規模が法律対象事業未満の事業の場合には、許認可の根拠法は同じであるが、環境アセスメント手続としては条例が適用されることになる。→条例に基づく評価書を許認可において考慮することができるのか</w:t>
      </w:r>
    </w:p>
    <w:p w:rsidR="003E0DFC" w:rsidRDefault="003E0DFC" w:rsidP="003E0DFC">
      <w:r>
        <w:rPr>
          <w:rFonts w:hint="eastAsia"/>
        </w:rPr>
        <w:t>↓</w:t>
      </w:r>
    </w:p>
    <w:p w:rsidR="003E0DFC" w:rsidRDefault="003E0DFC" w:rsidP="003E0DFC">
      <w:r>
        <w:rPr>
          <w:rFonts w:hint="eastAsia"/>
        </w:rPr>
        <w:t>西大阪延伸線事件</w:t>
      </w:r>
    </w:p>
    <w:p w:rsidR="003E0DFC" w:rsidRDefault="00B243C7" w:rsidP="003E0DFC">
      <w:r>
        <w:rPr>
          <w:rFonts w:hint="eastAsia"/>
        </w:rPr>
        <w:t>鉄道事業法に基づき国土交通大臣の認可を要する事業であったが、事業区間</w:t>
      </w:r>
      <w:r>
        <w:rPr>
          <w:rFonts w:hint="eastAsia"/>
        </w:rPr>
        <w:t>3.4km</w:t>
      </w:r>
      <w:r>
        <w:rPr>
          <w:rFonts w:hint="eastAsia"/>
        </w:rPr>
        <w:t>であるため、法律対象事業とならず、大阪市環境影響評価条例が適用された。そこで、条例アセス評価書が鉄道事業法の認可処分にリンクするかが問題となる。</w:t>
      </w:r>
    </w:p>
    <w:p w:rsidR="00EC2C23" w:rsidRDefault="00EC2C23" w:rsidP="003E0DFC">
      <w:r>
        <w:rPr>
          <w:rFonts w:hint="eastAsia"/>
        </w:rPr>
        <w:t>↓</w:t>
      </w:r>
    </w:p>
    <w:p w:rsidR="00EC2C23" w:rsidRDefault="00EC2C23" w:rsidP="003E0DFC">
      <w:r>
        <w:rPr>
          <w:rFonts w:hint="eastAsia"/>
        </w:rPr>
        <w:t>地裁判決は、鉄道事業法が騒音防止を目的にしているとしたうえで、条例アセス評価書があるのだから、それを参考資料として検討する義務があるとした。</w:t>
      </w:r>
    </w:p>
    <w:p w:rsidR="003E0DFC" w:rsidRDefault="00EC2C23" w:rsidP="003E0DFC">
      <w:r>
        <w:rPr>
          <w:rFonts w:hint="eastAsia"/>
        </w:rPr>
        <w:t>→条例アセス評価書は、鉄道事業法とリンクした</w:t>
      </w:r>
    </w:p>
    <w:p w:rsidR="00EC2C23" w:rsidRDefault="00EC2C23" w:rsidP="00EC2C23">
      <w:pPr>
        <w:pStyle w:val="a7"/>
        <w:numPr>
          <w:ilvl w:val="0"/>
          <w:numId w:val="4"/>
        </w:numPr>
        <w:ind w:leftChars="0"/>
      </w:pPr>
      <w:r>
        <w:rPr>
          <w:rFonts w:hint="eastAsia"/>
        </w:rPr>
        <w:t>否定説の控訴審判決</w:t>
      </w:r>
    </w:p>
    <w:p w:rsidR="00EC2C23" w:rsidRDefault="000D15B6" w:rsidP="00EC2C23">
      <w:r>
        <w:rPr>
          <w:rFonts w:hint="eastAsia"/>
        </w:rPr>
        <w:t>「</w:t>
      </w:r>
      <w:r w:rsidR="00EC2C23">
        <w:rPr>
          <w:rFonts w:hint="eastAsia"/>
        </w:rPr>
        <w:t>条例には、環境影響評価法</w:t>
      </w:r>
      <w:r w:rsidR="00EC2C23">
        <w:rPr>
          <w:rFonts w:hint="eastAsia"/>
        </w:rPr>
        <w:t>33</w:t>
      </w:r>
      <w:r w:rsidR="00EC2C23">
        <w:rPr>
          <w:rFonts w:hint="eastAsia"/>
        </w:rPr>
        <w:t>条と同様の規定はなく、許認可権者に評価書の記載内容等に基づいて環境保全について適正な環境配慮がなされるものであるかを審査する義務はない」</w:t>
      </w:r>
    </w:p>
    <w:p w:rsidR="005009FD" w:rsidRDefault="005009FD"/>
    <w:p w:rsidR="004D6361" w:rsidRDefault="004D6361">
      <w:r>
        <w:rPr>
          <w:rFonts w:hint="eastAsia"/>
        </w:rPr>
        <w:t>Ⅴ</w:t>
      </w:r>
      <w:r>
        <w:rPr>
          <w:rFonts w:hint="eastAsia"/>
        </w:rPr>
        <w:t>.2011</w:t>
      </w:r>
      <w:r>
        <w:rPr>
          <w:rFonts w:hint="eastAsia"/>
        </w:rPr>
        <w:t>年改正法</w:t>
      </w:r>
    </w:p>
    <w:p w:rsidR="004D6361" w:rsidRDefault="005009FD">
      <w:r>
        <w:rPr>
          <w:rFonts w:hint="eastAsia"/>
        </w:rPr>
        <w:t>1.2011</w:t>
      </w:r>
      <w:r>
        <w:rPr>
          <w:rFonts w:hint="eastAsia"/>
        </w:rPr>
        <w:t>年環境影響評価法改正の経緯</w:t>
      </w:r>
    </w:p>
    <w:p w:rsidR="005009FD" w:rsidRPr="005009FD" w:rsidRDefault="005009FD">
      <w:r>
        <w:rPr>
          <w:rFonts w:hint="eastAsia"/>
        </w:rPr>
        <w:t>附則</w:t>
      </w:r>
      <w:r>
        <w:rPr>
          <w:rFonts w:hint="eastAsia"/>
        </w:rPr>
        <w:t>7</w:t>
      </w:r>
      <w:r>
        <w:rPr>
          <w:rFonts w:hint="eastAsia"/>
        </w:rPr>
        <w:t>条「…施行後</w:t>
      </w:r>
      <w:r>
        <w:rPr>
          <w:rFonts w:hint="eastAsia"/>
        </w:rPr>
        <w:t>10</w:t>
      </w:r>
      <w:r>
        <w:rPr>
          <w:rFonts w:hint="eastAsia"/>
        </w:rPr>
        <w:t>年を経過した場合において、この法律の施行の状況について検討を加え、その結果に基づいて必要な措置を講ずるものとする」</w:t>
      </w:r>
      <w:r w:rsidR="008A20F4">
        <w:rPr>
          <w:rFonts w:hint="eastAsia"/>
        </w:rPr>
        <w:t>→</w:t>
      </w:r>
      <w:r w:rsidR="00C1129F">
        <w:rPr>
          <w:rFonts w:hint="eastAsia"/>
        </w:rPr>
        <w:t>2011</w:t>
      </w:r>
      <w:r w:rsidR="00C1129F">
        <w:rPr>
          <w:rFonts w:hint="eastAsia"/>
        </w:rPr>
        <w:t>年法案成立</w:t>
      </w:r>
    </w:p>
    <w:p w:rsidR="005009FD" w:rsidRDefault="00C1129F" w:rsidP="00C1129F">
      <w:r>
        <w:rPr>
          <w:rFonts w:hint="eastAsia"/>
        </w:rPr>
        <w:t>2.</w:t>
      </w:r>
      <w:r>
        <w:rPr>
          <w:rFonts w:hint="eastAsia"/>
        </w:rPr>
        <w:t>主要改正点</w:t>
      </w:r>
    </w:p>
    <w:p w:rsidR="00C1129F" w:rsidRDefault="00C1129F" w:rsidP="00C1129F">
      <w:r>
        <w:rPr>
          <w:rFonts w:hint="eastAsia"/>
        </w:rPr>
        <w:t>・対象事業の拡大</w:t>
      </w:r>
    </w:p>
    <w:p w:rsidR="00C1129F" w:rsidRDefault="00C1129F" w:rsidP="00C1129F">
      <w:r>
        <w:rPr>
          <w:rFonts w:hint="eastAsia"/>
        </w:rPr>
        <w:t>・計画段階配慮手続の新設</w:t>
      </w:r>
    </w:p>
    <w:p w:rsidR="00C1129F" w:rsidRDefault="00C1129F" w:rsidP="00C1129F">
      <w:r>
        <w:rPr>
          <w:rFonts w:hint="eastAsia"/>
        </w:rPr>
        <w:t>・方法書における説明会開催の義務化</w:t>
      </w:r>
    </w:p>
    <w:p w:rsidR="00C1129F" w:rsidRDefault="00C1129F" w:rsidP="00C1129F">
      <w:r>
        <w:rPr>
          <w:rFonts w:hint="eastAsia"/>
        </w:rPr>
        <w:t>・電子縦覧の義務化</w:t>
      </w:r>
    </w:p>
    <w:p w:rsidR="00C1129F" w:rsidRDefault="00C1129F" w:rsidP="00C1129F">
      <w:r>
        <w:rPr>
          <w:rFonts w:hint="eastAsia"/>
        </w:rPr>
        <w:t>・環境大臣が環境保全の見地から意見を述べる機会の増加</w:t>
      </w:r>
    </w:p>
    <w:p w:rsidR="00C1129F" w:rsidRDefault="00C1129F" w:rsidP="00C1129F">
      <w:r>
        <w:rPr>
          <w:rFonts w:hint="eastAsia"/>
        </w:rPr>
        <w:t>・政令市から事業者への直接の意見提出</w:t>
      </w:r>
    </w:p>
    <w:p w:rsidR="00C1129F" w:rsidRDefault="00C1129F" w:rsidP="00C1129F">
      <w:r>
        <w:rPr>
          <w:rFonts w:hint="eastAsia"/>
        </w:rPr>
        <w:t>・環境保全措置等の公表手続の具体化・義務化</w:t>
      </w:r>
    </w:p>
    <w:p w:rsidR="00C1129F" w:rsidRDefault="00C1129F" w:rsidP="00C1129F">
      <w:pPr>
        <w:pStyle w:val="a7"/>
        <w:numPr>
          <w:ilvl w:val="0"/>
          <w:numId w:val="4"/>
        </w:numPr>
        <w:ind w:leftChars="0"/>
      </w:pPr>
      <w:r>
        <w:rPr>
          <w:rFonts w:hint="eastAsia"/>
        </w:rPr>
        <w:t>SEA</w:t>
      </w:r>
      <w:r>
        <w:rPr>
          <w:rFonts w:hint="eastAsia"/>
        </w:rPr>
        <w:t>と計画段階環境配慮制度</w:t>
      </w:r>
    </w:p>
    <w:p w:rsidR="00C1129F" w:rsidRDefault="00C1129F" w:rsidP="00C1129F">
      <w:pPr>
        <w:pStyle w:val="a7"/>
        <w:numPr>
          <w:ilvl w:val="0"/>
          <w:numId w:val="5"/>
        </w:numPr>
        <w:ind w:leftChars="0"/>
      </w:pPr>
      <w:r>
        <w:rPr>
          <w:rFonts w:hint="eastAsia"/>
        </w:rPr>
        <w:t>SEA</w:t>
      </w:r>
      <w:r>
        <w:rPr>
          <w:rFonts w:hint="eastAsia"/>
        </w:rPr>
        <w:t>とその重要性</w:t>
      </w:r>
    </w:p>
    <w:p w:rsidR="00C1129F" w:rsidRDefault="00C1129F" w:rsidP="00C1129F">
      <w:r>
        <w:rPr>
          <w:rFonts w:hint="eastAsia"/>
        </w:rPr>
        <w:lastRenderedPageBreak/>
        <w:t>事業段階でのアセスメントでは遅すぎるため、より早期の事業計画確定過程において環境配慮ができる＝戦略的環境アセスメント（</w:t>
      </w:r>
      <w:r>
        <w:rPr>
          <w:rFonts w:hint="eastAsia"/>
        </w:rPr>
        <w:t>SEA</w:t>
      </w:r>
      <w:r>
        <w:rPr>
          <w:rFonts w:hint="eastAsia"/>
        </w:rPr>
        <w:t>）</w:t>
      </w:r>
    </w:p>
    <w:p w:rsidR="00C1129F" w:rsidRDefault="00C1129F" w:rsidP="00C1129F">
      <w:pPr>
        <w:pStyle w:val="a7"/>
        <w:numPr>
          <w:ilvl w:val="0"/>
          <w:numId w:val="5"/>
        </w:numPr>
        <w:ind w:leftChars="0"/>
      </w:pPr>
      <w:r>
        <w:rPr>
          <w:rFonts w:hint="eastAsia"/>
        </w:rPr>
        <w:t>SEA</w:t>
      </w:r>
      <w:r>
        <w:rPr>
          <w:rFonts w:hint="eastAsia"/>
        </w:rPr>
        <w:t>をめぐる議論</w:t>
      </w:r>
    </w:p>
    <w:p w:rsidR="00C1129F" w:rsidRDefault="00D16AA4" w:rsidP="00C1129F">
      <w:r>
        <w:rPr>
          <w:rFonts w:hint="eastAsia"/>
        </w:rPr>
        <w:t>中央環境審議会答申「今後の環境影響評価制度のあり方について」</w:t>
      </w:r>
      <w:r>
        <w:rPr>
          <w:rFonts w:hint="eastAsia"/>
        </w:rPr>
        <w:t>(2010</w:t>
      </w:r>
      <w:r>
        <w:rPr>
          <w:rFonts w:hint="eastAsia"/>
        </w:rPr>
        <w:t>年</w:t>
      </w:r>
      <w:r>
        <w:rPr>
          <w:rFonts w:hint="eastAsia"/>
        </w:rPr>
        <w:t>)</w:t>
      </w:r>
      <w:r>
        <w:rPr>
          <w:rFonts w:hint="eastAsia"/>
        </w:rPr>
        <w:t>は、</w:t>
      </w:r>
      <w:r>
        <w:rPr>
          <w:rFonts w:hint="eastAsia"/>
        </w:rPr>
        <w:t>SEA</w:t>
      </w:r>
      <w:r>
        <w:rPr>
          <w:rFonts w:hint="eastAsia"/>
        </w:rPr>
        <w:t>について詳しく述べるもこれを将来の課題とした。</w:t>
      </w:r>
    </w:p>
    <w:p w:rsidR="00D16AA4" w:rsidRDefault="00D16AA4" w:rsidP="00D16AA4">
      <w:pPr>
        <w:pStyle w:val="a7"/>
        <w:numPr>
          <w:ilvl w:val="0"/>
          <w:numId w:val="5"/>
        </w:numPr>
        <w:ind w:leftChars="0"/>
      </w:pPr>
      <w:r>
        <w:rPr>
          <w:rFonts w:hint="eastAsia"/>
        </w:rPr>
        <w:t>計画段階配慮手続</w:t>
      </w:r>
    </w:p>
    <w:p w:rsidR="00D16AA4" w:rsidRDefault="00D16AA4" w:rsidP="00D16AA4">
      <w:r>
        <w:rPr>
          <w:rFonts w:hint="eastAsia"/>
        </w:rPr>
        <w:t>2011</w:t>
      </w:r>
      <w:r>
        <w:rPr>
          <w:rFonts w:hint="eastAsia"/>
        </w:rPr>
        <w:t>年改正法は、アセス法</w:t>
      </w:r>
      <w:r>
        <w:rPr>
          <w:rFonts w:hint="eastAsia"/>
        </w:rPr>
        <w:t>2</w:t>
      </w:r>
      <w:r>
        <w:rPr>
          <w:rFonts w:hint="eastAsia"/>
        </w:rPr>
        <w:t>条</w:t>
      </w:r>
      <w:r>
        <w:rPr>
          <w:rFonts w:hint="eastAsia"/>
        </w:rPr>
        <w:t>1</w:t>
      </w:r>
      <w:r>
        <w:rPr>
          <w:rFonts w:hint="eastAsia"/>
        </w:rPr>
        <w:t>項の定義をそのままにおいた。すなわち、計画段階配慮手続はこの定義の射程内におさまっているのである。環境基本法との関係で整理すると、アセス法の環境影響評価は、基本法</w:t>
      </w:r>
      <w:r>
        <w:rPr>
          <w:rFonts w:hint="eastAsia"/>
        </w:rPr>
        <w:t>20</w:t>
      </w:r>
      <w:r>
        <w:rPr>
          <w:rFonts w:hint="eastAsia"/>
        </w:rPr>
        <w:t>法の枠組みの中にある。一方、</w:t>
      </w:r>
      <w:r>
        <w:rPr>
          <w:rFonts w:hint="eastAsia"/>
        </w:rPr>
        <w:t>SEA</w:t>
      </w:r>
      <w:r>
        <w:rPr>
          <w:rFonts w:hint="eastAsia"/>
        </w:rPr>
        <w:t>は、事業実施を所与のものとはしないという意味で、環境基本法</w:t>
      </w:r>
      <w:r>
        <w:rPr>
          <w:rFonts w:hint="eastAsia"/>
        </w:rPr>
        <w:t>19</w:t>
      </w:r>
      <w:r>
        <w:rPr>
          <w:rFonts w:hint="eastAsia"/>
        </w:rPr>
        <w:t>条の枠組みのなかにある。</w:t>
      </w:r>
    </w:p>
    <w:p w:rsidR="00D16AA4" w:rsidRDefault="00D16AA4" w:rsidP="00D16AA4">
      <w:pPr>
        <w:pStyle w:val="a7"/>
        <w:numPr>
          <w:ilvl w:val="0"/>
          <w:numId w:val="4"/>
        </w:numPr>
        <w:ind w:leftChars="0"/>
      </w:pPr>
      <w:r>
        <w:rPr>
          <w:rFonts w:hint="eastAsia"/>
        </w:rPr>
        <w:t>環境大臣意見機会の増加</w:t>
      </w:r>
    </w:p>
    <w:p w:rsidR="00D16AA4" w:rsidRDefault="00E33547" w:rsidP="00D16AA4">
      <w:pPr>
        <w:pStyle w:val="a7"/>
        <w:numPr>
          <w:ilvl w:val="1"/>
          <w:numId w:val="4"/>
        </w:numPr>
        <w:ind w:leftChars="0"/>
      </w:pPr>
      <w:r>
        <w:rPr>
          <w:rFonts w:hint="eastAsia"/>
        </w:rPr>
        <w:t>計画段階</w:t>
      </w:r>
      <w:r w:rsidR="00D16AA4">
        <w:rPr>
          <w:rFonts w:hint="eastAsia"/>
        </w:rPr>
        <w:t>環境配慮書に関して主務大臣の要請に応じて同大臣に（</w:t>
      </w:r>
      <w:r w:rsidR="00DA08B6">
        <w:rPr>
          <w:rFonts w:hint="eastAsia"/>
        </w:rPr>
        <w:t>3</w:t>
      </w:r>
      <w:r w:rsidR="00DA08B6">
        <w:rPr>
          <w:rFonts w:hint="eastAsia"/>
        </w:rPr>
        <w:t>条の</w:t>
      </w:r>
      <w:r w:rsidR="00DA08B6">
        <w:rPr>
          <w:rFonts w:hint="eastAsia"/>
        </w:rPr>
        <w:t>5</w:t>
      </w:r>
      <w:r w:rsidR="00D16AA4">
        <w:rPr>
          <w:rFonts w:hint="eastAsia"/>
        </w:rPr>
        <w:t>）</w:t>
      </w:r>
    </w:p>
    <w:p w:rsidR="00DA08B6" w:rsidRDefault="00DA08B6" w:rsidP="00D16AA4">
      <w:pPr>
        <w:pStyle w:val="a7"/>
        <w:numPr>
          <w:ilvl w:val="1"/>
          <w:numId w:val="4"/>
        </w:numPr>
        <w:ind w:leftChars="0"/>
      </w:pPr>
      <w:r>
        <w:rPr>
          <w:rFonts w:hint="eastAsia"/>
        </w:rPr>
        <w:t>方法書に関して主務大臣が事業者に技術的助言をする際に同大臣の要請に応じて同大臣に（</w:t>
      </w:r>
      <w:r>
        <w:rPr>
          <w:rFonts w:hint="eastAsia"/>
        </w:rPr>
        <w:t>11</w:t>
      </w:r>
      <w:r>
        <w:rPr>
          <w:rFonts w:hint="eastAsia"/>
        </w:rPr>
        <w:t>条</w:t>
      </w:r>
      <w:r>
        <w:rPr>
          <w:rFonts w:hint="eastAsia"/>
        </w:rPr>
        <w:t>3</w:t>
      </w:r>
      <w:r>
        <w:rPr>
          <w:rFonts w:hint="eastAsia"/>
        </w:rPr>
        <w:t>項）</w:t>
      </w:r>
    </w:p>
    <w:p w:rsidR="00DA08B6" w:rsidRDefault="00DA08B6" w:rsidP="00D16AA4">
      <w:pPr>
        <w:pStyle w:val="a7"/>
        <w:numPr>
          <w:ilvl w:val="1"/>
          <w:numId w:val="4"/>
        </w:numPr>
        <w:ind w:leftChars="0"/>
      </w:pPr>
      <w:r>
        <w:rPr>
          <w:rFonts w:hint="eastAsia"/>
        </w:rPr>
        <w:t>評価書に関して事業許認可権者等が自治体行政庁の場合にその要請に応じて同行政庁に（</w:t>
      </w:r>
      <w:r>
        <w:rPr>
          <w:rFonts w:hint="eastAsia"/>
        </w:rPr>
        <w:t>23</w:t>
      </w:r>
      <w:r>
        <w:rPr>
          <w:rFonts w:hint="eastAsia"/>
        </w:rPr>
        <w:t>条の</w:t>
      </w:r>
      <w:r>
        <w:rPr>
          <w:rFonts w:hint="eastAsia"/>
        </w:rPr>
        <w:t>2</w:t>
      </w:r>
      <w:r>
        <w:rPr>
          <w:rFonts w:hint="eastAsia"/>
        </w:rPr>
        <w:t>）</w:t>
      </w:r>
    </w:p>
    <w:p w:rsidR="00DA08B6" w:rsidRDefault="00DA08B6" w:rsidP="00D16AA4">
      <w:pPr>
        <w:pStyle w:val="a7"/>
        <w:numPr>
          <w:ilvl w:val="1"/>
          <w:numId w:val="4"/>
        </w:numPr>
        <w:ind w:leftChars="0"/>
      </w:pPr>
      <w:r>
        <w:rPr>
          <w:rFonts w:hint="eastAsia"/>
        </w:rPr>
        <w:t>環境保全措置報告書に関して内閣総理大臣等の要請に応じて同大臣等に（</w:t>
      </w:r>
      <w:r>
        <w:rPr>
          <w:rFonts w:hint="eastAsia"/>
        </w:rPr>
        <w:t>38</w:t>
      </w:r>
      <w:r>
        <w:rPr>
          <w:rFonts w:hint="eastAsia"/>
        </w:rPr>
        <w:t>条の</w:t>
      </w:r>
      <w:r>
        <w:rPr>
          <w:rFonts w:hint="eastAsia"/>
        </w:rPr>
        <w:t>4</w:t>
      </w:r>
      <w:r>
        <w:rPr>
          <w:rFonts w:hint="eastAsia"/>
        </w:rPr>
        <w:t>）</w:t>
      </w:r>
    </w:p>
    <w:p w:rsidR="00C1129F" w:rsidRDefault="00DA08B6">
      <w:r>
        <w:rPr>
          <w:rFonts w:hint="eastAsia"/>
        </w:rPr>
        <w:t>↓</w:t>
      </w:r>
    </w:p>
    <w:p w:rsidR="00DA08B6" w:rsidRDefault="00DA08B6">
      <w:r>
        <w:rPr>
          <w:rFonts w:hint="eastAsia"/>
        </w:rPr>
        <w:t>横断条項を適正に機能させるためにも重要である。</w:t>
      </w:r>
    </w:p>
    <w:p w:rsidR="00DA08B6" w:rsidRPr="00D16AA4" w:rsidRDefault="00DA08B6"/>
    <w:p w:rsidR="004D6361" w:rsidRDefault="004D6361">
      <w:r>
        <w:rPr>
          <w:rFonts w:hint="eastAsia"/>
        </w:rPr>
        <w:t>Ⅵ</w:t>
      </w:r>
      <w:r>
        <w:rPr>
          <w:rFonts w:hint="eastAsia"/>
        </w:rPr>
        <w:t>.</w:t>
      </w:r>
      <w:r>
        <w:rPr>
          <w:rFonts w:hint="eastAsia"/>
        </w:rPr>
        <w:t>実務家から見た環境アセスメント作業の実情</w:t>
      </w:r>
    </w:p>
    <w:p w:rsidR="004D6361" w:rsidRDefault="00257999">
      <w:r>
        <w:rPr>
          <w:rFonts w:hint="eastAsia"/>
        </w:rPr>
        <w:t>許認可権者の評価書審査…検討過程がわからない。処分の取り消し訴訟は行政裁量に逃げられる</w:t>
      </w:r>
    </w:p>
    <w:p w:rsidR="00257999" w:rsidRDefault="00257999">
      <w:r>
        <w:rPr>
          <w:rFonts w:hint="eastAsia"/>
        </w:rPr>
        <w:t>争訟制度…早期の段階で、事業者のやっていることが不適切であると考える者は誰でも、許認可権者に対して勧告などの対応をするように求める制度を作る必要がある。…この申し立てをした者には</w:t>
      </w:r>
      <w:r w:rsidR="00E25710">
        <w:rPr>
          <w:rFonts w:hint="eastAsia"/>
        </w:rPr>
        <w:t>抗告訴訟の原告適格を与えるような立法対応が必要。</w:t>
      </w:r>
    </w:p>
    <w:p w:rsidR="00E25710" w:rsidRDefault="00E25710">
      <w:r>
        <w:rPr>
          <w:rFonts w:hint="eastAsia"/>
        </w:rPr>
        <w:t>↓</w:t>
      </w:r>
    </w:p>
    <w:p w:rsidR="00E25710" w:rsidRDefault="00213080">
      <w:r>
        <w:rPr>
          <w:rFonts w:hint="eastAsia"/>
        </w:rPr>
        <w:t>北村氏</w:t>
      </w:r>
    </w:p>
    <w:p w:rsidR="00E25710" w:rsidRDefault="00E25710">
      <w:r>
        <w:rPr>
          <w:rFonts w:hint="eastAsia"/>
        </w:rPr>
        <w:t>許認可者において評価書にもとづく十分な環境配慮を期待するのは、おそらく現実的ではない。</w:t>
      </w:r>
    </w:p>
    <w:p w:rsidR="00E25710" w:rsidRDefault="00E25710">
      <w:r>
        <w:rPr>
          <w:rFonts w:hint="eastAsia"/>
        </w:rPr>
        <w:t>事業者において適切な環境配慮を実現するために異議申し立て的な手続を導入する必要性は確かに高い。</w:t>
      </w:r>
    </w:p>
    <w:p w:rsidR="00E25710" w:rsidRDefault="00E25710">
      <w:bookmarkStart w:id="0" w:name="_GoBack"/>
      <w:bookmarkEnd w:id="0"/>
    </w:p>
    <w:p w:rsidR="00E25710" w:rsidRPr="005D0090" w:rsidRDefault="00213080" w:rsidP="005D0090">
      <w:pPr>
        <w:jc w:val="right"/>
        <w:rPr>
          <w:sz w:val="18"/>
          <w:szCs w:val="18"/>
        </w:rPr>
      </w:pPr>
      <w:r w:rsidRPr="005D0090">
        <w:rPr>
          <w:rFonts w:hint="eastAsia"/>
          <w:sz w:val="18"/>
          <w:szCs w:val="18"/>
        </w:rPr>
        <w:t>北村喜宣「環境影響評価法制」法学教室</w:t>
      </w:r>
      <w:r w:rsidR="00ED373E" w:rsidRPr="005D0090">
        <w:rPr>
          <w:rFonts w:hint="eastAsia"/>
          <w:sz w:val="18"/>
          <w:szCs w:val="18"/>
        </w:rPr>
        <w:t>376</w:t>
      </w:r>
      <w:r w:rsidR="00ED373E" w:rsidRPr="005D0090">
        <w:rPr>
          <w:rFonts w:hint="eastAsia"/>
          <w:sz w:val="18"/>
          <w:szCs w:val="18"/>
        </w:rPr>
        <w:t>号</w:t>
      </w:r>
      <w:r w:rsidR="00ED373E" w:rsidRPr="005D0090">
        <w:rPr>
          <w:rFonts w:hint="eastAsia"/>
          <w:sz w:val="18"/>
          <w:szCs w:val="18"/>
        </w:rPr>
        <w:t>,133</w:t>
      </w:r>
      <w:r w:rsidR="00ED373E" w:rsidRPr="005D0090">
        <w:rPr>
          <w:rFonts w:hint="eastAsia"/>
          <w:sz w:val="18"/>
          <w:szCs w:val="18"/>
        </w:rPr>
        <w:t>～</w:t>
      </w:r>
      <w:r w:rsidR="00ED373E" w:rsidRPr="005D0090">
        <w:rPr>
          <w:rFonts w:hint="eastAsia"/>
          <w:sz w:val="18"/>
          <w:szCs w:val="18"/>
        </w:rPr>
        <w:t>143</w:t>
      </w:r>
      <w:r w:rsidR="00ED373E" w:rsidRPr="005D0090">
        <w:rPr>
          <w:rFonts w:hint="eastAsia"/>
          <w:sz w:val="18"/>
          <w:szCs w:val="18"/>
        </w:rPr>
        <w:t>頁</w:t>
      </w:r>
      <w:r w:rsidR="00ED373E" w:rsidRPr="005D0090">
        <w:rPr>
          <w:rFonts w:hint="eastAsia"/>
          <w:sz w:val="18"/>
          <w:szCs w:val="18"/>
        </w:rPr>
        <w:t>,2012/12</w:t>
      </w:r>
    </w:p>
    <w:p w:rsidR="00E33547" w:rsidRDefault="00E33547">
      <w:pPr>
        <w:rPr>
          <w:rFonts w:hint="eastAsia"/>
        </w:rPr>
      </w:pPr>
      <w:r>
        <w:rPr>
          <w:rFonts w:hint="eastAsia"/>
        </w:rPr>
        <w:t>感想</w:t>
      </w:r>
    </w:p>
    <w:p w:rsidR="00174FE4" w:rsidRDefault="00174FE4">
      <w:pPr>
        <w:rPr>
          <w:rFonts w:hint="eastAsia"/>
        </w:rPr>
      </w:pPr>
      <w:r>
        <w:rPr>
          <w:rFonts w:hint="eastAsia"/>
        </w:rPr>
        <w:t>前回も</w:t>
      </w:r>
      <w:r w:rsidR="005D0090">
        <w:rPr>
          <w:rFonts w:hint="eastAsia"/>
        </w:rPr>
        <w:t>似たようなことを言った</w:t>
      </w:r>
      <w:r>
        <w:rPr>
          <w:rFonts w:hint="eastAsia"/>
        </w:rPr>
        <w:t>が、「環境アセスメントは</w:t>
      </w:r>
      <w:r w:rsidRPr="00174FE4">
        <w:rPr>
          <w:rFonts w:hint="eastAsia"/>
        </w:rPr>
        <w:t>、合理的意思決定</w:t>
      </w:r>
      <w:r>
        <w:rPr>
          <w:rFonts w:hint="eastAsia"/>
        </w:rPr>
        <w:t>を実現するための手法」というのが環境アセスの正しい捉え方である。それゆえ、アセスの瑕疵による許認可の違法性は、裁判ではほぼ認められないようである。しかし、意思決定の合理性や手続きとしての正確さ・透明さを求めるならばなおさら評価等が正しいものである必要があると思った。</w:t>
      </w:r>
      <w:r w:rsidR="005D0090">
        <w:rPr>
          <w:rFonts w:hint="eastAsia"/>
        </w:rPr>
        <w:t>そのためには</w:t>
      </w:r>
      <w:r>
        <w:rPr>
          <w:rFonts w:hint="eastAsia"/>
        </w:rPr>
        <w:t>住民参加の機会拡大（今回はあまり述べられていなかったが）や、争訟制度の整備が</w:t>
      </w:r>
      <w:r w:rsidR="005D0090">
        <w:rPr>
          <w:rFonts w:hint="eastAsia"/>
        </w:rPr>
        <w:t>重要だ。</w:t>
      </w:r>
      <w:r w:rsidR="00553CD3">
        <w:rPr>
          <w:rFonts w:hint="eastAsia"/>
        </w:rPr>
        <w:t>アセスに関する</w:t>
      </w:r>
      <w:r w:rsidR="005D0090">
        <w:rPr>
          <w:rFonts w:hint="eastAsia"/>
        </w:rPr>
        <w:t>争訟制度</w:t>
      </w:r>
      <w:r w:rsidR="00553CD3">
        <w:rPr>
          <w:rFonts w:hint="eastAsia"/>
        </w:rPr>
        <w:t>の問題点</w:t>
      </w:r>
      <w:r w:rsidR="005D0090">
        <w:rPr>
          <w:rFonts w:hint="eastAsia"/>
        </w:rPr>
        <w:t>について</w:t>
      </w:r>
      <w:r w:rsidR="00553CD3">
        <w:rPr>
          <w:rFonts w:hint="eastAsia"/>
        </w:rPr>
        <w:t>一度詳しく調べてみたい。</w:t>
      </w:r>
    </w:p>
    <w:p w:rsidR="00E33547" w:rsidRPr="00553CD3" w:rsidRDefault="00E33547"/>
    <w:p w:rsidR="00213080" w:rsidRPr="00174FE4" w:rsidRDefault="00213080">
      <w:pPr>
        <w:rPr>
          <w:sz w:val="18"/>
          <w:szCs w:val="18"/>
        </w:rPr>
      </w:pPr>
      <w:r w:rsidRPr="00174FE4">
        <w:rPr>
          <w:rFonts w:hint="eastAsia"/>
          <w:sz w:val="18"/>
          <w:szCs w:val="18"/>
        </w:rPr>
        <w:t>参考文献</w:t>
      </w:r>
    </w:p>
    <w:p w:rsidR="00E616C5" w:rsidRPr="00174FE4" w:rsidRDefault="00CC6887">
      <w:pPr>
        <w:rPr>
          <w:sz w:val="18"/>
          <w:szCs w:val="18"/>
        </w:rPr>
      </w:pPr>
      <w:r w:rsidRPr="00174FE4">
        <w:rPr>
          <w:rFonts w:hint="eastAsia"/>
          <w:sz w:val="18"/>
          <w:szCs w:val="18"/>
        </w:rPr>
        <w:t xml:space="preserve">北村喜宣　環境法　弘文堂　</w:t>
      </w:r>
      <w:r w:rsidRPr="00174FE4">
        <w:rPr>
          <w:rFonts w:hint="eastAsia"/>
          <w:sz w:val="18"/>
          <w:szCs w:val="18"/>
        </w:rPr>
        <w:t>2011</w:t>
      </w:r>
      <w:r w:rsidRPr="00174FE4">
        <w:rPr>
          <w:rFonts w:hint="eastAsia"/>
          <w:sz w:val="18"/>
          <w:szCs w:val="18"/>
        </w:rPr>
        <w:t>年</w:t>
      </w:r>
    </w:p>
    <w:p w:rsidR="00DF5690" w:rsidRPr="00174FE4" w:rsidRDefault="00DF5690">
      <w:pPr>
        <w:rPr>
          <w:rFonts w:ascii="Arial" w:hAnsi="Arial" w:cs="Arial"/>
          <w:sz w:val="18"/>
          <w:szCs w:val="18"/>
        </w:rPr>
      </w:pPr>
      <w:r w:rsidRPr="00174FE4">
        <w:rPr>
          <w:rFonts w:hint="eastAsia"/>
          <w:sz w:val="18"/>
          <w:szCs w:val="18"/>
        </w:rPr>
        <w:t>大塚直　環境法</w:t>
      </w:r>
      <w:r w:rsidRPr="00174FE4">
        <w:rPr>
          <w:rFonts w:ascii="Arial" w:hAnsi="Arial" w:cs="Arial"/>
          <w:sz w:val="18"/>
          <w:szCs w:val="18"/>
        </w:rPr>
        <w:t>第</w:t>
      </w:r>
      <w:r w:rsidRPr="00174FE4">
        <w:rPr>
          <w:rFonts w:ascii="Arial" w:hAnsi="Arial" w:cs="Arial"/>
          <w:sz w:val="18"/>
          <w:szCs w:val="18"/>
        </w:rPr>
        <w:t>3</w:t>
      </w:r>
      <w:r w:rsidRPr="00174FE4">
        <w:rPr>
          <w:rFonts w:ascii="Arial" w:hAnsi="Arial" w:cs="Arial"/>
          <w:sz w:val="18"/>
          <w:szCs w:val="18"/>
        </w:rPr>
        <w:t>版</w:t>
      </w:r>
      <w:r w:rsidRPr="00174FE4">
        <w:rPr>
          <w:rFonts w:ascii="Arial" w:hAnsi="Arial" w:cs="Arial" w:hint="eastAsia"/>
          <w:sz w:val="18"/>
          <w:szCs w:val="18"/>
        </w:rPr>
        <w:t xml:space="preserve">　</w:t>
      </w:r>
      <w:r w:rsidRPr="00174FE4">
        <w:rPr>
          <w:rFonts w:ascii="Arial" w:hAnsi="Arial" w:cs="Arial"/>
          <w:sz w:val="18"/>
          <w:szCs w:val="18"/>
        </w:rPr>
        <w:t>有斐閣</w:t>
      </w:r>
      <w:r w:rsidR="00213080" w:rsidRPr="00174FE4">
        <w:rPr>
          <w:rFonts w:ascii="Arial" w:hAnsi="Arial" w:cs="Arial" w:hint="eastAsia"/>
          <w:sz w:val="18"/>
          <w:szCs w:val="18"/>
        </w:rPr>
        <w:t xml:space="preserve">　</w:t>
      </w:r>
      <w:r w:rsidRPr="00174FE4">
        <w:rPr>
          <w:rFonts w:ascii="Arial" w:hAnsi="Arial" w:cs="Arial"/>
          <w:sz w:val="18"/>
          <w:szCs w:val="18"/>
        </w:rPr>
        <w:t>2010</w:t>
      </w:r>
      <w:r w:rsidRPr="00174FE4">
        <w:rPr>
          <w:rFonts w:ascii="Arial" w:hAnsi="Arial" w:cs="Arial" w:hint="eastAsia"/>
          <w:sz w:val="18"/>
          <w:szCs w:val="18"/>
        </w:rPr>
        <w:t>年</w:t>
      </w:r>
    </w:p>
    <w:p w:rsidR="00213080" w:rsidRPr="00174FE4" w:rsidRDefault="00213080">
      <w:pPr>
        <w:rPr>
          <w:sz w:val="18"/>
          <w:szCs w:val="18"/>
        </w:rPr>
      </w:pPr>
      <w:r w:rsidRPr="00174FE4">
        <w:rPr>
          <w:rFonts w:hint="eastAsia"/>
          <w:sz w:val="18"/>
          <w:szCs w:val="18"/>
        </w:rPr>
        <w:t xml:space="preserve">大久保規子　</w:t>
      </w:r>
      <w:r w:rsidR="00ED373E" w:rsidRPr="00174FE4">
        <w:rPr>
          <w:rFonts w:hint="eastAsia"/>
          <w:sz w:val="18"/>
          <w:szCs w:val="18"/>
        </w:rPr>
        <w:t>「環境影響評価法の</w:t>
      </w:r>
      <w:r w:rsidR="00ED373E" w:rsidRPr="00174FE4">
        <w:rPr>
          <w:rFonts w:hint="eastAsia"/>
          <w:sz w:val="18"/>
          <w:szCs w:val="18"/>
        </w:rPr>
        <w:t>2011</w:t>
      </w:r>
      <w:r w:rsidR="00ED373E" w:rsidRPr="00174FE4">
        <w:rPr>
          <w:rFonts w:hint="eastAsia"/>
          <w:sz w:val="18"/>
          <w:szCs w:val="18"/>
        </w:rPr>
        <w:t>年改正について（特集・時の法律）」ジュリスト</w:t>
      </w:r>
      <w:r w:rsidR="00ED373E" w:rsidRPr="00174FE4">
        <w:rPr>
          <w:rFonts w:hint="eastAsia"/>
          <w:sz w:val="18"/>
          <w:szCs w:val="18"/>
        </w:rPr>
        <w:t>1430</w:t>
      </w:r>
      <w:r w:rsidR="00ED373E" w:rsidRPr="00174FE4">
        <w:rPr>
          <w:rFonts w:hint="eastAsia"/>
          <w:sz w:val="18"/>
          <w:szCs w:val="18"/>
        </w:rPr>
        <w:t>号</w:t>
      </w:r>
      <w:r w:rsidR="00ED373E" w:rsidRPr="00174FE4">
        <w:rPr>
          <w:rFonts w:hint="eastAsia"/>
          <w:sz w:val="18"/>
          <w:szCs w:val="18"/>
        </w:rPr>
        <w:t>,30</w:t>
      </w:r>
      <w:r w:rsidR="00ED373E" w:rsidRPr="00174FE4">
        <w:rPr>
          <w:rFonts w:hint="eastAsia"/>
          <w:sz w:val="18"/>
          <w:szCs w:val="18"/>
        </w:rPr>
        <w:t>～</w:t>
      </w:r>
      <w:r w:rsidR="00ED373E" w:rsidRPr="00174FE4">
        <w:rPr>
          <w:rFonts w:hint="eastAsia"/>
          <w:sz w:val="18"/>
          <w:szCs w:val="18"/>
        </w:rPr>
        <w:t>36</w:t>
      </w:r>
      <w:r w:rsidR="00ED373E" w:rsidRPr="00174FE4">
        <w:rPr>
          <w:rFonts w:hint="eastAsia"/>
          <w:sz w:val="18"/>
          <w:szCs w:val="18"/>
        </w:rPr>
        <w:t>頁</w:t>
      </w:r>
      <w:r w:rsidR="00ED373E" w:rsidRPr="00174FE4">
        <w:rPr>
          <w:rFonts w:hint="eastAsia"/>
          <w:sz w:val="18"/>
          <w:szCs w:val="18"/>
        </w:rPr>
        <w:t>,2011/10</w:t>
      </w:r>
    </w:p>
    <w:sectPr w:rsidR="00213080" w:rsidRPr="00174FE4" w:rsidSect="00C45C1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33B" w:rsidRDefault="00B4733B" w:rsidP="00044D32">
      <w:r>
        <w:separator/>
      </w:r>
    </w:p>
  </w:endnote>
  <w:endnote w:type="continuationSeparator" w:id="0">
    <w:p w:rsidR="00B4733B" w:rsidRDefault="00B4733B" w:rsidP="00044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087963"/>
      <w:docPartObj>
        <w:docPartGallery w:val="Page Numbers (Bottom of Page)"/>
        <w:docPartUnique/>
      </w:docPartObj>
    </w:sdtPr>
    <w:sdtContent>
      <w:p w:rsidR="00257999" w:rsidRDefault="00AA11FF">
        <w:pPr>
          <w:pStyle w:val="a5"/>
          <w:jc w:val="right"/>
        </w:pPr>
        <w:r>
          <w:fldChar w:fldCharType="begin"/>
        </w:r>
        <w:r w:rsidR="00257999">
          <w:instrText>PAGE   \* MERGEFORMAT</w:instrText>
        </w:r>
        <w:r>
          <w:fldChar w:fldCharType="separate"/>
        </w:r>
        <w:r w:rsidR="00553CD3" w:rsidRPr="00553CD3">
          <w:rPr>
            <w:noProof/>
            <w:lang w:val="ja-JP"/>
          </w:rPr>
          <w:t>4</w:t>
        </w:r>
        <w:r>
          <w:fldChar w:fldCharType="end"/>
        </w:r>
      </w:p>
    </w:sdtContent>
  </w:sdt>
  <w:p w:rsidR="00257999" w:rsidRDefault="002579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33B" w:rsidRDefault="00B4733B" w:rsidP="00044D32">
      <w:r>
        <w:separator/>
      </w:r>
    </w:p>
  </w:footnote>
  <w:footnote w:type="continuationSeparator" w:id="0">
    <w:p w:rsidR="00B4733B" w:rsidRDefault="00B4733B" w:rsidP="00044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4762"/>
    <w:multiLevelType w:val="hybridMultilevel"/>
    <w:tmpl w:val="31C814BA"/>
    <w:lvl w:ilvl="0" w:tplc="5FCA5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71180E"/>
    <w:multiLevelType w:val="hybridMultilevel"/>
    <w:tmpl w:val="E3E2128A"/>
    <w:lvl w:ilvl="0" w:tplc="AE28A7B0">
      <w:start w:val="1"/>
      <w:numFmt w:val="decimal"/>
      <w:lvlText w:val="%1."/>
      <w:lvlJc w:val="left"/>
      <w:pPr>
        <w:ind w:left="360" w:hanging="360"/>
      </w:pPr>
      <w:rPr>
        <w:rFonts w:hint="default"/>
      </w:rPr>
    </w:lvl>
    <w:lvl w:ilvl="1" w:tplc="8EB2CC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38145A"/>
    <w:multiLevelType w:val="hybridMultilevel"/>
    <w:tmpl w:val="4B52DD3A"/>
    <w:lvl w:ilvl="0" w:tplc="6F28E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474FBC"/>
    <w:multiLevelType w:val="hybridMultilevel"/>
    <w:tmpl w:val="E7B46AB8"/>
    <w:lvl w:ilvl="0" w:tplc="42B6BF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D4016"/>
    <w:multiLevelType w:val="hybridMultilevel"/>
    <w:tmpl w:val="F3244638"/>
    <w:lvl w:ilvl="0" w:tplc="45D68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361"/>
    <w:rsid w:val="00011B29"/>
    <w:rsid w:val="00026552"/>
    <w:rsid w:val="00034551"/>
    <w:rsid w:val="00044D32"/>
    <w:rsid w:val="000A0FC0"/>
    <w:rsid w:val="000D15B6"/>
    <w:rsid w:val="000E3DFC"/>
    <w:rsid w:val="001005AE"/>
    <w:rsid w:val="00130F04"/>
    <w:rsid w:val="0013671A"/>
    <w:rsid w:val="0014679D"/>
    <w:rsid w:val="00170D86"/>
    <w:rsid w:val="00174FE4"/>
    <w:rsid w:val="001C3938"/>
    <w:rsid w:val="001D35EC"/>
    <w:rsid w:val="00213060"/>
    <w:rsid w:val="00213080"/>
    <w:rsid w:val="00257999"/>
    <w:rsid w:val="002C2B7B"/>
    <w:rsid w:val="0034538B"/>
    <w:rsid w:val="003A000D"/>
    <w:rsid w:val="003E0DFC"/>
    <w:rsid w:val="004C0CB7"/>
    <w:rsid w:val="004D6361"/>
    <w:rsid w:val="005009FD"/>
    <w:rsid w:val="00516BCE"/>
    <w:rsid w:val="0054100B"/>
    <w:rsid w:val="00545E0D"/>
    <w:rsid w:val="00553CD3"/>
    <w:rsid w:val="00584F59"/>
    <w:rsid w:val="005D0090"/>
    <w:rsid w:val="0061199E"/>
    <w:rsid w:val="007636C2"/>
    <w:rsid w:val="007730CB"/>
    <w:rsid w:val="007D0D7D"/>
    <w:rsid w:val="007F01DD"/>
    <w:rsid w:val="00890771"/>
    <w:rsid w:val="008A20F4"/>
    <w:rsid w:val="00AA11FF"/>
    <w:rsid w:val="00B243C7"/>
    <w:rsid w:val="00B3433F"/>
    <w:rsid w:val="00B4733B"/>
    <w:rsid w:val="00B8234E"/>
    <w:rsid w:val="00C01D36"/>
    <w:rsid w:val="00C1129F"/>
    <w:rsid w:val="00C44092"/>
    <w:rsid w:val="00C45C18"/>
    <w:rsid w:val="00C55AFC"/>
    <w:rsid w:val="00CC6887"/>
    <w:rsid w:val="00CD42B3"/>
    <w:rsid w:val="00D01E1B"/>
    <w:rsid w:val="00D16AA4"/>
    <w:rsid w:val="00D17D9C"/>
    <w:rsid w:val="00D81D50"/>
    <w:rsid w:val="00DA08B6"/>
    <w:rsid w:val="00DF5690"/>
    <w:rsid w:val="00E25710"/>
    <w:rsid w:val="00E33547"/>
    <w:rsid w:val="00E616C5"/>
    <w:rsid w:val="00E83D01"/>
    <w:rsid w:val="00EA5354"/>
    <w:rsid w:val="00EC2C23"/>
    <w:rsid w:val="00ED373E"/>
    <w:rsid w:val="00F044AB"/>
    <w:rsid w:val="00F41B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D32"/>
    <w:pPr>
      <w:tabs>
        <w:tab w:val="center" w:pos="4252"/>
        <w:tab w:val="right" w:pos="8504"/>
      </w:tabs>
      <w:snapToGrid w:val="0"/>
    </w:pPr>
  </w:style>
  <w:style w:type="character" w:customStyle="1" w:styleId="a4">
    <w:name w:val="ヘッダー (文字)"/>
    <w:basedOn w:val="a0"/>
    <w:link w:val="a3"/>
    <w:uiPriority w:val="99"/>
    <w:rsid w:val="00044D32"/>
  </w:style>
  <w:style w:type="paragraph" w:styleId="a5">
    <w:name w:val="footer"/>
    <w:basedOn w:val="a"/>
    <w:link w:val="a6"/>
    <w:uiPriority w:val="99"/>
    <w:unhideWhenUsed/>
    <w:rsid w:val="00044D32"/>
    <w:pPr>
      <w:tabs>
        <w:tab w:val="center" w:pos="4252"/>
        <w:tab w:val="right" w:pos="8504"/>
      </w:tabs>
      <w:snapToGrid w:val="0"/>
    </w:pPr>
  </w:style>
  <w:style w:type="character" w:customStyle="1" w:styleId="a6">
    <w:name w:val="フッター (文字)"/>
    <w:basedOn w:val="a0"/>
    <w:link w:val="a5"/>
    <w:uiPriority w:val="99"/>
    <w:rsid w:val="00044D32"/>
  </w:style>
  <w:style w:type="paragraph" w:styleId="a7">
    <w:name w:val="List Paragraph"/>
    <w:basedOn w:val="a"/>
    <w:uiPriority w:val="34"/>
    <w:qFormat/>
    <w:rsid w:val="00044D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D32"/>
    <w:pPr>
      <w:tabs>
        <w:tab w:val="center" w:pos="4252"/>
        <w:tab w:val="right" w:pos="8504"/>
      </w:tabs>
      <w:snapToGrid w:val="0"/>
    </w:pPr>
  </w:style>
  <w:style w:type="character" w:customStyle="1" w:styleId="a4">
    <w:name w:val="ヘッダー (文字)"/>
    <w:basedOn w:val="a0"/>
    <w:link w:val="a3"/>
    <w:uiPriority w:val="99"/>
    <w:rsid w:val="00044D32"/>
  </w:style>
  <w:style w:type="paragraph" w:styleId="a5">
    <w:name w:val="footer"/>
    <w:basedOn w:val="a"/>
    <w:link w:val="a6"/>
    <w:uiPriority w:val="99"/>
    <w:unhideWhenUsed/>
    <w:rsid w:val="00044D32"/>
    <w:pPr>
      <w:tabs>
        <w:tab w:val="center" w:pos="4252"/>
        <w:tab w:val="right" w:pos="8504"/>
      </w:tabs>
      <w:snapToGrid w:val="0"/>
    </w:pPr>
  </w:style>
  <w:style w:type="character" w:customStyle="1" w:styleId="a6">
    <w:name w:val="フッター (文字)"/>
    <w:basedOn w:val="a0"/>
    <w:link w:val="a5"/>
    <w:uiPriority w:val="99"/>
    <w:rsid w:val="00044D32"/>
  </w:style>
  <w:style w:type="paragraph" w:styleId="a7">
    <w:name w:val="List Paragraph"/>
    <w:basedOn w:val="a"/>
    <w:uiPriority w:val="34"/>
    <w:qFormat/>
    <w:rsid w:val="00044D32"/>
    <w:pPr>
      <w:ind w:leftChars="400" w:left="840"/>
    </w:pPr>
  </w:style>
</w:styles>
</file>

<file path=word/webSettings.xml><?xml version="1.0" encoding="utf-8"?>
<w:webSettings xmlns:r="http://schemas.openxmlformats.org/officeDocument/2006/relationships" xmlns:w="http://schemas.openxmlformats.org/wordprocessingml/2006/main">
  <w:divs>
    <w:div w:id="58477002">
      <w:bodyDiv w:val="1"/>
      <w:marLeft w:val="0"/>
      <w:marRight w:val="0"/>
      <w:marTop w:val="0"/>
      <w:marBottom w:val="0"/>
      <w:divBdr>
        <w:top w:val="none" w:sz="0" w:space="0" w:color="auto"/>
        <w:left w:val="none" w:sz="0" w:space="0" w:color="auto"/>
        <w:bottom w:val="none" w:sz="0" w:space="0" w:color="auto"/>
        <w:right w:val="none" w:sz="0" w:space="0" w:color="auto"/>
      </w:divBdr>
      <w:divsChild>
        <w:div w:id="646397136">
          <w:marLeft w:val="240"/>
          <w:marRight w:val="0"/>
          <w:marTop w:val="0"/>
          <w:marBottom w:val="0"/>
          <w:divBdr>
            <w:top w:val="none" w:sz="0" w:space="0" w:color="auto"/>
            <w:left w:val="none" w:sz="0" w:space="0" w:color="auto"/>
            <w:bottom w:val="none" w:sz="0" w:space="0" w:color="auto"/>
            <w:right w:val="none" w:sz="0" w:space="0" w:color="auto"/>
          </w:divBdr>
          <w:divsChild>
            <w:div w:id="1911692237">
              <w:marLeft w:val="240"/>
              <w:marRight w:val="0"/>
              <w:marTop w:val="0"/>
              <w:marBottom w:val="0"/>
              <w:divBdr>
                <w:top w:val="none" w:sz="0" w:space="0" w:color="auto"/>
                <w:left w:val="none" w:sz="0" w:space="0" w:color="auto"/>
                <w:bottom w:val="none" w:sz="0" w:space="0" w:color="auto"/>
                <w:right w:val="none" w:sz="0" w:space="0" w:color="auto"/>
              </w:divBdr>
              <w:divsChild>
                <w:div w:id="902182997">
                  <w:marLeft w:val="240"/>
                  <w:marRight w:val="0"/>
                  <w:marTop w:val="0"/>
                  <w:marBottom w:val="0"/>
                  <w:divBdr>
                    <w:top w:val="none" w:sz="0" w:space="0" w:color="auto"/>
                    <w:left w:val="none" w:sz="0" w:space="0" w:color="auto"/>
                    <w:bottom w:val="none" w:sz="0" w:space="0" w:color="auto"/>
                    <w:right w:val="none" w:sz="0" w:space="0" w:color="auto"/>
                  </w:divBdr>
                </w:div>
                <w:div w:id="783304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4317">
      <w:bodyDiv w:val="1"/>
      <w:marLeft w:val="0"/>
      <w:marRight w:val="0"/>
      <w:marTop w:val="0"/>
      <w:marBottom w:val="0"/>
      <w:divBdr>
        <w:top w:val="none" w:sz="0" w:space="0" w:color="auto"/>
        <w:left w:val="none" w:sz="0" w:space="0" w:color="auto"/>
        <w:bottom w:val="none" w:sz="0" w:space="0" w:color="auto"/>
        <w:right w:val="none" w:sz="0" w:space="0" w:color="auto"/>
      </w:divBdr>
      <w:divsChild>
        <w:div w:id="211394057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4</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TUAT</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愛</dc:creator>
  <cp:lastModifiedBy>Hara Megumi</cp:lastModifiedBy>
  <cp:revision>18</cp:revision>
  <dcterms:created xsi:type="dcterms:W3CDTF">2012-06-05T04:35:00Z</dcterms:created>
  <dcterms:modified xsi:type="dcterms:W3CDTF">2012-06-06T17:27:00Z</dcterms:modified>
</cp:coreProperties>
</file>