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E9" w:rsidRPr="00B363E9" w:rsidRDefault="00B363E9" w:rsidP="000F6BC3">
      <w:pPr>
        <w:rPr>
          <w:sz w:val="28"/>
          <w:szCs w:val="28"/>
        </w:rPr>
      </w:pPr>
      <w:r w:rsidRPr="00B363E9">
        <w:rPr>
          <w:rFonts w:hint="eastAsia"/>
          <w:sz w:val="28"/>
          <w:szCs w:val="28"/>
        </w:rPr>
        <w:t>住民投票と法的拘束力</w:t>
      </w:r>
    </w:p>
    <w:p w:rsidR="0012643B" w:rsidRDefault="00B363E9" w:rsidP="000F6BC3">
      <w:pPr>
        <w:rPr>
          <w:szCs w:val="21"/>
        </w:rPr>
      </w:pPr>
      <w:r>
        <w:rPr>
          <w:rFonts w:hint="eastAsia"/>
          <w:szCs w:val="21"/>
        </w:rPr>
        <w:t>―</w:t>
      </w:r>
      <w:r w:rsidR="0012643B">
        <w:rPr>
          <w:rFonts w:hint="eastAsia"/>
          <w:szCs w:val="21"/>
        </w:rPr>
        <w:t>那覇地裁平成</w:t>
      </w:r>
      <w:r w:rsidR="0012643B">
        <w:rPr>
          <w:rFonts w:hint="eastAsia"/>
          <w:szCs w:val="21"/>
        </w:rPr>
        <w:t>12</w:t>
      </w:r>
      <w:r w:rsidR="0012643B">
        <w:rPr>
          <w:rFonts w:hint="eastAsia"/>
          <w:szCs w:val="21"/>
        </w:rPr>
        <w:t>年</w:t>
      </w:r>
      <w:r w:rsidR="0012643B">
        <w:rPr>
          <w:rFonts w:hint="eastAsia"/>
          <w:szCs w:val="21"/>
        </w:rPr>
        <w:t>5</w:t>
      </w:r>
      <w:r w:rsidR="0012643B">
        <w:rPr>
          <w:rFonts w:hint="eastAsia"/>
          <w:szCs w:val="21"/>
        </w:rPr>
        <w:t>月</w:t>
      </w:r>
      <w:r w:rsidR="0012643B">
        <w:rPr>
          <w:rFonts w:hint="eastAsia"/>
          <w:szCs w:val="21"/>
        </w:rPr>
        <w:t>9</w:t>
      </w:r>
      <w:r w:rsidR="0012643B">
        <w:rPr>
          <w:rFonts w:hint="eastAsia"/>
          <w:szCs w:val="21"/>
        </w:rPr>
        <w:t>日判決（平成</w:t>
      </w:r>
      <w:r w:rsidR="0012643B">
        <w:rPr>
          <w:rFonts w:hint="eastAsia"/>
          <w:szCs w:val="21"/>
        </w:rPr>
        <w:t>10</w:t>
      </w:r>
      <w:r w:rsidR="0012643B">
        <w:rPr>
          <w:rFonts w:hint="eastAsia"/>
          <w:szCs w:val="21"/>
        </w:rPr>
        <w:t>年（ワ）第</w:t>
      </w:r>
      <w:r w:rsidR="0012643B">
        <w:rPr>
          <w:rFonts w:hint="eastAsia"/>
          <w:szCs w:val="21"/>
        </w:rPr>
        <w:t>82</w:t>
      </w:r>
      <w:r w:rsidR="0012643B">
        <w:rPr>
          <w:rFonts w:hint="eastAsia"/>
          <w:szCs w:val="21"/>
        </w:rPr>
        <w:t>号損害賠償請求事件）</w:t>
      </w:r>
      <w:r>
        <w:rPr>
          <w:rFonts w:hint="eastAsia"/>
          <w:szCs w:val="21"/>
        </w:rPr>
        <w:t>―</w:t>
      </w:r>
    </w:p>
    <w:p w:rsidR="00B363E9" w:rsidRDefault="00B363E9" w:rsidP="000F6BC3">
      <w:pPr>
        <w:rPr>
          <w:szCs w:val="21"/>
        </w:rPr>
      </w:pPr>
    </w:p>
    <w:p w:rsidR="00F51A5C" w:rsidRPr="00B363E9" w:rsidRDefault="00B363E9" w:rsidP="000F6BC3">
      <w:pPr>
        <w:rPr>
          <w:b/>
          <w:sz w:val="22"/>
        </w:rPr>
      </w:pPr>
      <w:r>
        <w:rPr>
          <w:rFonts w:hint="eastAsia"/>
          <w:b/>
          <w:sz w:val="22"/>
        </w:rPr>
        <w:t>１、</w:t>
      </w:r>
      <w:r w:rsidR="00F51A5C" w:rsidRPr="00B363E9">
        <w:rPr>
          <w:rFonts w:hint="eastAsia"/>
          <w:b/>
          <w:sz w:val="22"/>
        </w:rPr>
        <w:t>概要</w:t>
      </w:r>
    </w:p>
    <w:p w:rsidR="000F6BC3" w:rsidRPr="00E143BE" w:rsidRDefault="000F6BC3" w:rsidP="000F6BC3">
      <w:pPr>
        <w:rPr>
          <w:u w:val="single"/>
        </w:rPr>
      </w:pPr>
      <w:r w:rsidRPr="00E143BE">
        <w:rPr>
          <w:rFonts w:hint="eastAsia"/>
          <w:b/>
          <w:u w:val="single"/>
        </w:rPr>
        <w:t>平成</w:t>
      </w:r>
      <w:r w:rsidRPr="00E143BE">
        <w:rPr>
          <w:rFonts w:hint="eastAsia"/>
          <w:b/>
          <w:u w:val="single"/>
        </w:rPr>
        <w:t>8</w:t>
      </w:r>
      <w:r w:rsidRPr="00E143BE">
        <w:rPr>
          <w:rFonts w:hint="eastAsia"/>
          <w:b/>
          <w:u w:val="single"/>
        </w:rPr>
        <w:t>年</w:t>
      </w:r>
      <w:r w:rsidRPr="00E143BE">
        <w:rPr>
          <w:rFonts w:hint="eastAsia"/>
          <w:u w:val="single"/>
        </w:rPr>
        <w:t xml:space="preserve">　日米両政府による沖縄県普天間基地返還の合意</w:t>
      </w:r>
    </w:p>
    <w:p w:rsidR="000F6BC3" w:rsidRDefault="000F6BC3" w:rsidP="00E143BE">
      <w:r>
        <w:rPr>
          <w:rFonts w:hint="eastAsia"/>
        </w:rPr>
        <w:t>代替ヘリポート基地の建設が条件</w:t>
      </w:r>
    </w:p>
    <w:p w:rsidR="000F6BC3" w:rsidRDefault="000F6BC3" w:rsidP="00E143BE">
      <w:r>
        <w:rPr>
          <w:rFonts w:hint="eastAsia"/>
        </w:rPr>
        <w:t>有力候補地：名護市東海岸のキャンプ・シュワブ沖</w:t>
      </w:r>
    </w:p>
    <w:p w:rsidR="000F6BC3" w:rsidRDefault="000F6BC3" w:rsidP="00E143BE">
      <w:r>
        <w:rPr>
          <w:rFonts w:hint="eastAsia"/>
        </w:rPr>
        <w:t>→反対派住民ら…基地建設の是非を問う住民投票条例制定直接請求</w:t>
      </w:r>
    </w:p>
    <w:p w:rsidR="000F6BC3" w:rsidRDefault="000F6BC3" w:rsidP="00104DE5">
      <w:pPr>
        <w:ind w:firstLineChars="800" w:firstLine="1680"/>
      </w:pPr>
      <w:r>
        <w:rPr>
          <w:rFonts w:hint="eastAsia"/>
        </w:rPr>
        <w:t>有権者の</w:t>
      </w:r>
      <w:r>
        <w:rPr>
          <w:rFonts w:hint="eastAsia"/>
        </w:rPr>
        <w:t>46</w:t>
      </w:r>
      <w:r>
        <w:rPr>
          <w:rFonts w:hint="eastAsia"/>
        </w:rPr>
        <w:t>％に当たる署名が集まる</w:t>
      </w:r>
    </w:p>
    <w:p w:rsidR="000F6BC3" w:rsidRDefault="000F6BC3" w:rsidP="00E143BE">
      <w:pPr>
        <w:ind w:firstLineChars="200" w:firstLine="420"/>
      </w:pPr>
      <w:r>
        <w:rPr>
          <w:rFonts w:hint="eastAsia"/>
        </w:rPr>
        <w:t>・請求案…基地建設に反対か賛成か</w:t>
      </w:r>
    </w:p>
    <w:p w:rsidR="000F6BC3" w:rsidRDefault="000F6BC3" w:rsidP="00E143BE">
      <w:pPr>
        <w:ind w:firstLineChars="200" w:firstLine="420"/>
      </w:pPr>
      <w:r>
        <w:rPr>
          <w:rFonts w:hint="eastAsia"/>
        </w:rPr>
        <w:t xml:space="preserve">・修正案…①賛成　②環境対策や経済効果が期待できるので賛成　</w:t>
      </w:r>
    </w:p>
    <w:p w:rsidR="000F6BC3" w:rsidRDefault="000F6BC3" w:rsidP="00E143BE">
      <w:pPr>
        <w:ind w:firstLineChars="700" w:firstLine="1470"/>
      </w:pPr>
      <w:r>
        <w:rPr>
          <w:rFonts w:hint="eastAsia"/>
        </w:rPr>
        <w:t>③反対　④環境対策や経済効果が期待できないので反対</w:t>
      </w:r>
    </w:p>
    <w:p w:rsidR="000F6BC3" w:rsidRDefault="000F6BC3" w:rsidP="00E143BE">
      <w:pPr>
        <w:ind w:firstLineChars="600" w:firstLine="1260"/>
      </w:pPr>
      <w:r>
        <w:rPr>
          <w:rFonts w:hint="eastAsia"/>
        </w:rPr>
        <w:t>「有効投票の賛否いずれか過半数の意思を尊重するものとする」</w:t>
      </w:r>
    </w:p>
    <w:p w:rsidR="000F6BC3" w:rsidRDefault="000F6BC3" w:rsidP="00E143BE">
      <w:r>
        <w:rPr>
          <w:rFonts w:hint="eastAsia"/>
        </w:rPr>
        <w:t>→「名護市における米軍のヘリポート基地建設の是非を問う市民投票に関する条例」制定</w:t>
      </w:r>
    </w:p>
    <w:p w:rsidR="000F6BC3" w:rsidRPr="00E143BE" w:rsidRDefault="000F6BC3" w:rsidP="000F6BC3">
      <w:pPr>
        <w:rPr>
          <w:u w:val="single"/>
        </w:rPr>
      </w:pPr>
      <w:r w:rsidRPr="00E143BE">
        <w:rPr>
          <w:rFonts w:hint="eastAsia"/>
          <w:b/>
          <w:u w:val="single"/>
        </w:rPr>
        <w:t>平成</w:t>
      </w:r>
      <w:r w:rsidRPr="00E143BE">
        <w:rPr>
          <w:rFonts w:hint="eastAsia"/>
          <w:b/>
          <w:u w:val="single"/>
        </w:rPr>
        <w:t>9</w:t>
      </w:r>
      <w:r w:rsidRPr="00E143BE">
        <w:rPr>
          <w:rFonts w:hint="eastAsia"/>
          <w:b/>
          <w:u w:val="single"/>
        </w:rPr>
        <w:t>年</w:t>
      </w:r>
      <w:r w:rsidRPr="00E143BE">
        <w:rPr>
          <w:rFonts w:hint="eastAsia"/>
          <w:b/>
          <w:u w:val="single"/>
        </w:rPr>
        <w:t>12</w:t>
      </w:r>
      <w:r w:rsidRPr="00E143BE">
        <w:rPr>
          <w:rFonts w:hint="eastAsia"/>
          <w:b/>
          <w:u w:val="single"/>
        </w:rPr>
        <w:t>月</w:t>
      </w:r>
      <w:r w:rsidRPr="00E143BE">
        <w:rPr>
          <w:rFonts w:hint="eastAsia"/>
          <w:b/>
          <w:u w:val="single"/>
        </w:rPr>
        <w:t>21</w:t>
      </w:r>
      <w:r w:rsidRPr="00E143BE">
        <w:rPr>
          <w:rFonts w:hint="eastAsia"/>
          <w:b/>
          <w:u w:val="single"/>
        </w:rPr>
        <w:t>日</w:t>
      </w:r>
      <w:r w:rsidRPr="00E143BE">
        <w:rPr>
          <w:rFonts w:hint="eastAsia"/>
          <w:u w:val="single"/>
        </w:rPr>
        <w:t xml:space="preserve">　住民投票実施</w:t>
      </w:r>
    </w:p>
    <w:p w:rsidR="000F6BC3" w:rsidRDefault="000F6BC3" w:rsidP="00E143BE">
      <w:r>
        <w:rPr>
          <w:rFonts w:hint="eastAsia"/>
        </w:rPr>
        <w:t>投票総数</w:t>
      </w:r>
      <w:r>
        <w:rPr>
          <w:rFonts w:hint="eastAsia"/>
        </w:rPr>
        <w:t>3</w:t>
      </w:r>
      <w:r>
        <w:rPr>
          <w:rFonts w:hint="eastAsia"/>
        </w:rPr>
        <w:t>万</w:t>
      </w:r>
      <w:r>
        <w:rPr>
          <w:rFonts w:hint="eastAsia"/>
        </w:rPr>
        <w:t>1477</w:t>
      </w:r>
      <w:r>
        <w:rPr>
          <w:rFonts w:hint="eastAsia"/>
        </w:rPr>
        <w:t>票（投票率</w:t>
      </w:r>
      <w:r>
        <w:rPr>
          <w:rFonts w:hint="eastAsia"/>
        </w:rPr>
        <w:t>82</w:t>
      </w:r>
      <w:r>
        <w:rPr>
          <w:rFonts w:hint="eastAsia"/>
        </w:rPr>
        <w:t>％）</w:t>
      </w:r>
    </w:p>
    <w:p w:rsidR="00104DE5" w:rsidRDefault="00E143BE" w:rsidP="00104DE5">
      <w:pPr>
        <w:ind w:firstLineChars="200" w:firstLine="420"/>
      </w:pPr>
      <w:r>
        <w:rPr>
          <w:rFonts w:hint="eastAsia"/>
        </w:rPr>
        <w:t xml:space="preserve">―　</w:t>
      </w:r>
      <w:r w:rsidR="000F6BC3">
        <w:rPr>
          <w:rFonts w:hint="eastAsia"/>
        </w:rPr>
        <w:t>①</w:t>
      </w:r>
      <w:r w:rsidR="000F6BC3">
        <w:rPr>
          <w:rFonts w:hint="eastAsia"/>
        </w:rPr>
        <w:t>2562</w:t>
      </w:r>
      <w:r w:rsidR="000F6BC3">
        <w:rPr>
          <w:rFonts w:hint="eastAsia"/>
        </w:rPr>
        <w:t>票、②</w:t>
      </w:r>
      <w:r w:rsidR="000F6BC3">
        <w:rPr>
          <w:rFonts w:hint="eastAsia"/>
        </w:rPr>
        <w:t>1</w:t>
      </w:r>
      <w:r w:rsidR="000F6BC3">
        <w:rPr>
          <w:rFonts w:hint="eastAsia"/>
        </w:rPr>
        <w:t>万</w:t>
      </w:r>
      <w:r w:rsidR="000F6BC3">
        <w:rPr>
          <w:rFonts w:hint="eastAsia"/>
        </w:rPr>
        <w:t>1705</w:t>
      </w:r>
      <w:r w:rsidR="000F6BC3">
        <w:rPr>
          <w:rFonts w:hint="eastAsia"/>
        </w:rPr>
        <w:t>票、③</w:t>
      </w:r>
      <w:r w:rsidR="000F6BC3">
        <w:rPr>
          <w:rFonts w:hint="eastAsia"/>
        </w:rPr>
        <w:t>1</w:t>
      </w:r>
      <w:r w:rsidR="000F6BC3">
        <w:rPr>
          <w:rFonts w:hint="eastAsia"/>
        </w:rPr>
        <w:t>万</w:t>
      </w:r>
      <w:r w:rsidR="000F6BC3">
        <w:rPr>
          <w:rFonts w:hint="eastAsia"/>
        </w:rPr>
        <w:t>6254</w:t>
      </w:r>
      <w:r w:rsidR="000F6BC3">
        <w:rPr>
          <w:rFonts w:hint="eastAsia"/>
        </w:rPr>
        <w:t>票、④</w:t>
      </w:r>
      <w:r w:rsidR="000F6BC3">
        <w:rPr>
          <w:rFonts w:hint="eastAsia"/>
        </w:rPr>
        <w:t>385</w:t>
      </w:r>
      <w:r w:rsidR="000F6BC3">
        <w:rPr>
          <w:rFonts w:hint="eastAsia"/>
        </w:rPr>
        <w:t>票　→</w:t>
      </w:r>
      <w:r w:rsidR="00104DE5">
        <w:rPr>
          <w:rFonts w:hint="eastAsia"/>
        </w:rPr>
        <w:t>反対が</w:t>
      </w:r>
      <w:r w:rsidR="000F6BC3">
        <w:rPr>
          <w:rFonts w:hint="eastAsia"/>
        </w:rPr>
        <w:t>過半数</w:t>
      </w:r>
    </w:p>
    <w:p w:rsidR="00104DE5" w:rsidRPr="00E143BE" w:rsidRDefault="00104DE5" w:rsidP="00104DE5">
      <w:pPr>
        <w:rPr>
          <w:u w:val="single"/>
        </w:rPr>
      </w:pPr>
      <w:r w:rsidRPr="00E143BE">
        <w:rPr>
          <w:rFonts w:hint="eastAsia"/>
          <w:b/>
          <w:u w:val="single"/>
        </w:rPr>
        <w:t>住民投票</w:t>
      </w:r>
      <w:r w:rsidR="000F6BC3" w:rsidRPr="00E143BE">
        <w:rPr>
          <w:rFonts w:hint="eastAsia"/>
          <w:b/>
          <w:u w:val="single"/>
        </w:rPr>
        <w:t>3</w:t>
      </w:r>
      <w:r w:rsidR="000F6BC3" w:rsidRPr="00E143BE">
        <w:rPr>
          <w:rFonts w:hint="eastAsia"/>
          <w:b/>
          <w:u w:val="single"/>
        </w:rPr>
        <w:t>日後</w:t>
      </w:r>
      <w:r w:rsidRPr="00E143BE">
        <w:rPr>
          <w:rFonts w:hint="eastAsia"/>
          <w:u w:val="single"/>
        </w:rPr>
        <w:t xml:space="preserve">　</w:t>
      </w:r>
      <w:r w:rsidR="000F6BC3" w:rsidRPr="00E143BE">
        <w:rPr>
          <w:rFonts w:hint="eastAsia"/>
          <w:u w:val="single"/>
        </w:rPr>
        <w:t>被告比嘉</w:t>
      </w:r>
      <w:r w:rsidRPr="00E143BE">
        <w:rPr>
          <w:rFonts w:hint="eastAsia"/>
          <w:u w:val="single"/>
        </w:rPr>
        <w:t>が基地受け入れ表明、市長職辞職</w:t>
      </w:r>
    </w:p>
    <w:p w:rsidR="00901CB7" w:rsidRDefault="00AD1814" w:rsidP="00104DE5">
      <w:r>
        <w:rPr>
          <w:rFonts w:hint="eastAsia"/>
        </w:rPr>
        <w:t xml:space="preserve">　　　　　　　　　　　　　　　</w:t>
      </w:r>
      <w:r w:rsidR="00901CB7">
        <w:rPr>
          <w:rFonts w:hint="eastAsia"/>
        </w:rPr>
        <w:t>↓</w:t>
      </w:r>
    </w:p>
    <w:p w:rsidR="00901CB7" w:rsidRDefault="00901CB7" w:rsidP="00901CB7">
      <w:r>
        <w:rPr>
          <w:rFonts w:hint="eastAsia"/>
        </w:rPr>
        <w:t>被告比嘉と名護市に対して、民法</w:t>
      </w:r>
      <w:r>
        <w:rPr>
          <w:rFonts w:hint="eastAsia"/>
        </w:rPr>
        <w:t>709</w:t>
      </w:r>
      <w:r>
        <w:rPr>
          <w:rFonts w:hint="eastAsia"/>
        </w:rPr>
        <w:t>条および国家賠償法</w:t>
      </w:r>
      <w:r>
        <w:rPr>
          <w:rFonts w:hint="eastAsia"/>
        </w:rPr>
        <w:t>1</w:t>
      </w:r>
      <w:r>
        <w:rPr>
          <w:rFonts w:hint="eastAsia"/>
        </w:rPr>
        <w:t xml:space="preserve">条に基づき連帯して　　　　</w:t>
      </w:r>
    </w:p>
    <w:p w:rsidR="00901CB7" w:rsidRDefault="00901CB7" w:rsidP="00901CB7">
      <w:r>
        <w:rPr>
          <w:rFonts w:hint="eastAsia"/>
        </w:rPr>
        <w:t>損害賠償金</w:t>
      </w:r>
      <w:r>
        <w:rPr>
          <w:rFonts w:hint="eastAsia"/>
        </w:rPr>
        <w:t>501</w:t>
      </w:r>
      <w:r>
        <w:rPr>
          <w:rFonts w:hint="eastAsia"/>
        </w:rPr>
        <w:t>万円（原告</w:t>
      </w:r>
      <w:r>
        <w:rPr>
          <w:rFonts w:hint="eastAsia"/>
        </w:rPr>
        <w:t>501</w:t>
      </w:r>
      <w:r>
        <w:rPr>
          <w:rFonts w:hint="eastAsia"/>
        </w:rPr>
        <w:t>人に対し各</w:t>
      </w:r>
      <w:r>
        <w:rPr>
          <w:rFonts w:hint="eastAsia"/>
        </w:rPr>
        <w:t>1</w:t>
      </w:r>
      <w:r>
        <w:rPr>
          <w:rFonts w:hint="eastAsia"/>
        </w:rPr>
        <w:t>万円）を求める</w:t>
      </w:r>
    </w:p>
    <w:p w:rsidR="00104DE5" w:rsidRPr="00901CB7" w:rsidRDefault="00104DE5" w:rsidP="00104DE5"/>
    <w:p w:rsidR="009A302F" w:rsidRPr="00F51A5C" w:rsidRDefault="00104DE5" w:rsidP="00104DE5">
      <w:pPr>
        <w:rPr>
          <w:b/>
        </w:rPr>
      </w:pPr>
      <w:r w:rsidRPr="00F51A5C">
        <w:rPr>
          <w:rFonts w:hint="eastAsia"/>
          <w:b/>
        </w:rPr>
        <w:t>原告（反対派住民）の主張</w:t>
      </w:r>
    </w:p>
    <w:p w:rsidR="009A302F" w:rsidRDefault="00F51A5C" w:rsidP="00901CB7">
      <w:pPr>
        <w:ind w:leftChars="100" w:left="210"/>
      </w:pPr>
      <w:r>
        <w:rPr>
          <w:rFonts w:hint="eastAsia"/>
        </w:rPr>
        <w:t>＊</w:t>
      </w:r>
      <w:r w:rsidR="009A302F">
        <w:rPr>
          <w:rFonts w:hint="eastAsia"/>
        </w:rPr>
        <w:t>住民投票について</w:t>
      </w:r>
    </w:p>
    <w:p w:rsidR="009A302F" w:rsidRPr="009A302F" w:rsidRDefault="009A302F" w:rsidP="009A302F">
      <w:pPr>
        <w:ind w:left="210" w:hangingChars="100" w:hanging="210"/>
      </w:pPr>
      <w:r>
        <w:rPr>
          <w:rFonts w:hint="eastAsia"/>
        </w:rPr>
        <w:t>・地方議会の条例制定権行使に基づいて精度化されたものであり、住民の過半数の同意を条件として自治体の長や議会に対し一定の義務付けをするもの</w:t>
      </w:r>
    </w:p>
    <w:p w:rsidR="00BB165D" w:rsidRDefault="00BB165D" w:rsidP="00104DE5">
      <w:r>
        <w:rPr>
          <w:rFonts w:hint="eastAsia"/>
        </w:rPr>
        <w:t>・</w:t>
      </w:r>
      <w:r w:rsidR="00104DE5">
        <w:rPr>
          <w:rFonts w:hint="eastAsia"/>
        </w:rPr>
        <w:t>特定の場面でのみ住民の参与を認める制度</w:t>
      </w:r>
      <w:r w:rsidR="00901CB7">
        <w:rPr>
          <w:rFonts w:hint="eastAsia"/>
        </w:rPr>
        <w:t>である</w:t>
      </w:r>
    </w:p>
    <w:p w:rsidR="00BB165D" w:rsidRDefault="00BB165D" w:rsidP="00BB165D">
      <w:pPr>
        <w:ind w:left="210" w:hangingChars="100" w:hanging="210"/>
      </w:pPr>
      <w:r>
        <w:rPr>
          <w:rFonts w:hint="eastAsia"/>
        </w:rPr>
        <w:t>・</w:t>
      </w:r>
      <w:r w:rsidR="00104DE5">
        <w:rPr>
          <w:rFonts w:hint="eastAsia"/>
        </w:rPr>
        <w:t>決定型の住民投票を認めても、議会が定める条例を通じて長の統制を図るという通常の地方自治の</w:t>
      </w:r>
      <w:r>
        <w:rPr>
          <w:rFonts w:hint="eastAsia"/>
        </w:rPr>
        <w:t>枠組みから外れるもので</w:t>
      </w:r>
      <w:r w:rsidR="00901CB7">
        <w:rPr>
          <w:rFonts w:hint="eastAsia"/>
        </w:rPr>
        <w:t>は</w:t>
      </w:r>
      <w:r>
        <w:rPr>
          <w:rFonts w:hint="eastAsia"/>
        </w:rPr>
        <w:t>なく、間接民主制の原則を覆すものではない</w:t>
      </w:r>
    </w:p>
    <w:p w:rsidR="00104DE5" w:rsidRDefault="00901CB7" w:rsidP="00104DE5">
      <w:r>
        <w:rPr>
          <w:rFonts w:hint="eastAsia"/>
        </w:rPr>
        <w:t>→</w:t>
      </w:r>
      <w:r w:rsidR="00104DE5">
        <w:rPr>
          <w:rFonts w:hint="eastAsia"/>
        </w:rPr>
        <w:t>住民投</w:t>
      </w:r>
      <w:r w:rsidR="00BB165D">
        <w:rPr>
          <w:rFonts w:hint="eastAsia"/>
        </w:rPr>
        <w:t>票の結果に法的拘束力を認めることが憲法の趣旨に合致すると言える</w:t>
      </w:r>
    </w:p>
    <w:p w:rsidR="00901CB7" w:rsidRDefault="00901CB7" w:rsidP="00901CB7">
      <w:pPr>
        <w:ind w:leftChars="100" w:left="3150" w:hangingChars="1400" w:hanging="2940"/>
      </w:pPr>
      <w:r>
        <w:rPr>
          <w:rFonts w:hint="eastAsia"/>
        </w:rPr>
        <w:t>仮に、認められないとしても…本件条例は、</w:t>
      </w:r>
      <w:r w:rsidR="00104DE5">
        <w:rPr>
          <w:rFonts w:hint="eastAsia"/>
        </w:rPr>
        <w:t>市長に対し住民投票の結果を尊重すべき義務を課している</w:t>
      </w:r>
    </w:p>
    <w:p w:rsidR="00104DE5" w:rsidRPr="000F6BC3" w:rsidRDefault="00901CB7" w:rsidP="00901CB7">
      <w:pPr>
        <w:ind w:leftChars="1400" w:left="3150" w:hangingChars="100" w:hanging="210"/>
      </w:pPr>
      <w:r>
        <w:rPr>
          <w:rFonts w:hint="eastAsia"/>
        </w:rPr>
        <w:t>…</w:t>
      </w:r>
      <w:r w:rsidR="00104DE5">
        <w:rPr>
          <w:rFonts w:hint="eastAsia"/>
        </w:rPr>
        <w:t>特段の合理的理由のない限り、住民投票の結果に拘束され</w:t>
      </w:r>
      <w:r w:rsidR="00BB165D">
        <w:rPr>
          <w:rFonts w:hint="eastAsia"/>
        </w:rPr>
        <w:t>る</w:t>
      </w:r>
    </w:p>
    <w:p w:rsidR="009A302F" w:rsidRDefault="009A302F" w:rsidP="00BB165D">
      <w:pPr>
        <w:ind w:left="210" w:hangingChars="100" w:hanging="210"/>
      </w:pPr>
    </w:p>
    <w:p w:rsidR="00B363E9" w:rsidRDefault="00B363E9" w:rsidP="000F6BC3">
      <w:pPr>
        <w:rPr>
          <w:b/>
          <w:sz w:val="22"/>
        </w:rPr>
      </w:pPr>
    </w:p>
    <w:p w:rsidR="00B363E9" w:rsidRDefault="00B363E9" w:rsidP="000F6BC3">
      <w:pPr>
        <w:rPr>
          <w:b/>
          <w:sz w:val="22"/>
        </w:rPr>
      </w:pPr>
    </w:p>
    <w:p w:rsidR="00B363E9" w:rsidRDefault="00B363E9" w:rsidP="000F6BC3">
      <w:pPr>
        <w:rPr>
          <w:b/>
          <w:sz w:val="22"/>
        </w:rPr>
      </w:pPr>
    </w:p>
    <w:p w:rsidR="00B363E9" w:rsidRDefault="00B363E9" w:rsidP="000F6BC3">
      <w:pPr>
        <w:rPr>
          <w:b/>
          <w:sz w:val="22"/>
        </w:rPr>
      </w:pPr>
    </w:p>
    <w:p w:rsidR="00BB165D" w:rsidRPr="00F51A5C" w:rsidRDefault="00BB165D" w:rsidP="000F6BC3">
      <w:pPr>
        <w:rPr>
          <w:b/>
          <w:sz w:val="22"/>
        </w:rPr>
      </w:pPr>
      <w:r w:rsidRPr="00F51A5C">
        <w:rPr>
          <w:rFonts w:hint="eastAsia"/>
          <w:b/>
          <w:sz w:val="22"/>
        </w:rPr>
        <w:lastRenderedPageBreak/>
        <w:t>被告（比嘉旧名護市市長）主張</w:t>
      </w:r>
    </w:p>
    <w:p w:rsidR="009A302F" w:rsidRDefault="009A302F" w:rsidP="000F6BC3">
      <w:r>
        <w:rPr>
          <w:rFonts w:hint="eastAsia"/>
        </w:rPr>
        <w:t>・「有効投票の賛否いずれか過半数の意思を尊重するものとする」と規定しているにすぎず、市長に対して本件住民投票の結果に従わなければならないといった義務を課しているわけではない</w:t>
      </w:r>
    </w:p>
    <w:p w:rsidR="00F51A5C" w:rsidRDefault="009A302F" w:rsidP="000F6BC3">
      <w:r>
        <w:rPr>
          <w:rFonts w:hint="eastAsia"/>
        </w:rPr>
        <w:t>・住民投票の結果を判断材料にするが、これに拘束されることはない</w:t>
      </w:r>
    </w:p>
    <w:p w:rsidR="00B363E9" w:rsidRDefault="00B363E9" w:rsidP="000F6BC3"/>
    <w:p w:rsidR="009A302F" w:rsidRPr="00F51A5C" w:rsidRDefault="00B363E9" w:rsidP="000F6BC3">
      <w:pPr>
        <w:rPr>
          <w:b/>
          <w:sz w:val="22"/>
        </w:rPr>
      </w:pPr>
      <w:r>
        <w:rPr>
          <w:rFonts w:hint="eastAsia"/>
          <w:b/>
          <w:sz w:val="22"/>
        </w:rPr>
        <w:t>２、</w:t>
      </w:r>
      <w:r w:rsidR="009A302F" w:rsidRPr="00F51A5C">
        <w:rPr>
          <w:rFonts w:hint="eastAsia"/>
          <w:b/>
          <w:sz w:val="22"/>
        </w:rPr>
        <w:t>判旨</w:t>
      </w:r>
    </w:p>
    <w:p w:rsidR="00F51A5C" w:rsidRDefault="000F6BC3" w:rsidP="000F6BC3">
      <w:r>
        <w:rPr>
          <w:rFonts w:hint="eastAsia"/>
        </w:rPr>
        <w:t>請求棄却。</w:t>
      </w:r>
    </w:p>
    <w:p w:rsidR="00AD1814" w:rsidRDefault="00AD1814" w:rsidP="000F6BC3">
      <w:r>
        <w:rPr>
          <w:rFonts w:hint="eastAsia"/>
        </w:rPr>
        <w:t>＊理由＊</w:t>
      </w:r>
    </w:p>
    <w:p w:rsidR="00FC0CF0" w:rsidRDefault="007A3D08" w:rsidP="002E104E">
      <w:pPr>
        <w:ind w:left="210" w:hangingChars="100" w:hanging="210"/>
      </w:pPr>
      <w:r>
        <w:rPr>
          <w:rFonts w:hint="eastAsia"/>
        </w:rPr>
        <w:t>・「市長は、ヘリポート基地の建設予定地内外の市有地の売却、使用、賃貸その他ヘリポート基地の建設に関係する事務の執行に当たり、</w:t>
      </w:r>
      <w:r w:rsidR="00F22C8D">
        <w:rPr>
          <w:rFonts w:hint="eastAsia"/>
        </w:rPr>
        <w:t>地方自治の本旨に基づき市民投票における</w:t>
      </w:r>
      <w:r w:rsidR="000F6BC3">
        <w:rPr>
          <w:rFonts w:hint="eastAsia"/>
        </w:rPr>
        <w:t>有効投票の賛否いずれか過半数の意思を尊重するも</w:t>
      </w:r>
      <w:r w:rsidR="00BB165D">
        <w:rPr>
          <w:rFonts w:hint="eastAsia"/>
        </w:rPr>
        <w:t>のとする</w:t>
      </w:r>
      <w:r w:rsidR="00FC0CF0">
        <w:rPr>
          <w:rFonts w:hint="eastAsia"/>
        </w:rPr>
        <w:t>」</w:t>
      </w:r>
      <w:r w:rsidR="00BB165D">
        <w:rPr>
          <w:rFonts w:hint="eastAsia"/>
        </w:rPr>
        <w:t>と規定するに止まり（以下、右規定を「尊重義務規定」と</w:t>
      </w:r>
      <w:r w:rsidR="000F6BC3">
        <w:rPr>
          <w:rFonts w:hint="eastAsia"/>
        </w:rPr>
        <w:t>いう。）、市長が、ヘリポート基地の建設に関係する事務の執行に当たり、右有効投票の賛否いずれか過半数の</w:t>
      </w:r>
      <w:r w:rsidR="002E104E">
        <w:rPr>
          <w:rFonts w:hint="eastAsia"/>
        </w:rPr>
        <w:t>意思に反する判断をした場合の措置等については何ら規定していない</w:t>
      </w:r>
    </w:p>
    <w:p w:rsidR="00FC0CF0" w:rsidRDefault="00F51A5C" w:rsidP="002E104E">
      <w:pPr>
        <w:ind w:left="210" w:hangingChars="100" w:hanging="210"/>
      </w:pPr>
      <w:r>
        <w:rPr>
          <w:rFonts w:hint="eastAsia"/>
        </w:rPr>
        <w:t>・</w:t>
      </w:r>
      <w:r w:rsidR="000F6BC3">
        <w:rPr>
          <w:rFonts w:hint="eastAsia"/>
        </w:rPr>
        <w:t>住民投票の結果に法的拘束力を肯定すると、間接民主制によって市政を執行しようとする現行法の制度原理と整合しない結果を招来することにもなりかねな</w:t>
      </w:r>
      <w:r w:rsidR="00FC0CF0">
        <w:rPr>
          <w:rFonts w:hint="eastAsia"/>
        </w:rPr>
        <w:t>い</w:t>
      </w:r>
    </w:p>
    <w:p w:rsidR="000F6BC3" w:rsidRDefault="00FC0CF0" w:rsidP="002E104E">
      <w:pPr>
        <w:ind w:left="210" w:hangingChars="100" w:hanging="210"/>
      </w:pPr>
      <w:r>
        <w:rPr>
          <w:rFonts w:hint="eastAsia"/>
        </w:rPr>
        <w:t>・</w:t>
      </w:r>
      <w:r w:rsidR="000F6BC3">
        <w:rPr>
          <w:rFonts w:hint="eastAsia"/>
        </w:rPr>
        <w:t>有効投票の賛否いずれ</w:t>
      </w:r>
      <w:r w:rsidR="002E104E">
        <w:rPr>
          <w:rFonts w:hint="eastAsia"/>
        </w:rPr>
        <w:t>か過半数の意思に従うべき法的義務があるとまで解することはできず、</w:t>
      </w:r>
      <w:r w:rsidR="000F6BC3">
        <w:rPr>
          <w:rFonts w:hint="eastAsia"/>
        </w:rPr>
        <w:t>結果を参考とするよう要請しているにすぎない</w:t>
      </w:r>
    </w:p>
    <w:p w:rsidR="00F22C8D" w:rsidRDefault="00F22C8D" w:rsidP="002E104E">
      <w:pPr>
        <w:ind w:left="210" w:hangingChars="100" w:hanging="210"/>
      </w:pPr>
    </w:p>
    <w:p w:rsidR="00F22C8D" w:rsidRDefault="00B363E9" w:rsidP="00F22C8D">
      <w:pPr>
        <w:ind w:left="221" w:hangingChars="100" w:hanging="221"/>
        <w:rPr>
          <w:b/>
          <w:sz w:val="22"/>
        </w:rPr>
      </w:pPr>
      <w:r>
        <w:rPr>
          <w:rFonts w:hint="eastAsia"/>
          <w:b/>
          <w:sz w:val="22"/>
        </w:rPr>
        <w:t>３、</w:t>
      </w:r>
      <w:r w:rsidR="00F22C8D" w:rsidRPr="00F22C8D">
        <w:rPr>
          <w:rFonts w:hint="eastAsia"/>
          <w:b/>
          <w:sz w:val="22"/>
        </w:rPr>
        <w:t>論点</w:t>
      </w:r>
    </w:p>
    <w:p w:rsidR="0021797A" w:rsidRPr="00B363E9" w:rsidRDefault="0021797A" w:rsidP="00B363E9">
      <w:pPr>
        <w:rPr>
          <w:b/>
          <w:szCs w:val="21"/>
        </w:rPr>
      </w:pPr>
      <w:r w:rsidRPr="00B363E9">
        <w:rPr>
          <w:rFonts w:hint="eastAsia"/>
          <w:b/>
          <w:szCs w:val="21"/>
        </w:rPr>
        <w:t>住民投票結果の法的拘束力について</w:t>
      </w:r>
    </w:p>
    <w:p w:rsidR="00F22C8D" w:rsidRDefault="006C01A3" w:rsidP="00F22C8D">
      <w:pPr>
        <w:rPr>
          <w:szCs w:val="21"/>
        </w:rPr>
      </w:pPr>
      <w:r>
        <w:rPr>
          <w:rFonts w:hint="eastAsia"/>
          <w:szCs w:val="21"/>
        </w:rPr>
        <w:t>「</w:t>
      </w:r>
      <w:r w:rsidR="00F22C8D" w:rsidRPr="00EB40D3">
        <w:rPr>
          <w:rFonts w:hint="eastAsia"/>
          <w:szCs w:val="21"/>
        </w:rPr>
        <w:t>憲法は、地方自治において、直接民主制と間接民主制のどちらを基本原理としているのか</w:t>
      </w:r>
      <w:r>
        <w:rPr>
          <w:rFonts w:hint="eastAsia"/>
          <w:szCs w:val="21"/>
        </w:rPr>
        <w:t>」</w:t>
      </w:r>
    </w:p>
    <w:p w:rsidR="00FB77E5" w:rsidRPr="00EB40D3" w:rsidRDefault="00FB77E5" w:rsidP="00F22C8D">
      <w:pPr>
        <w:rPr>
          <w:szCs w:val="21"/>
        </w:rPr>
      </w:pPr>
    </w:p>
    <w:p w:rsidR="00FB77E5" w:rsidRPr="006C01A3" w:rsidRDefault="00FB77E5" w:rsidP="006C01A3">
      <w:pPr>
        <w:ind w:firstLineChars="50" w:firstLine="80"/>
        <w:rPr>
          <w:sz w:val="16"/>
          <w:szCs w:val="16"/>
        </w:rPr>
      </w:pPr>
      <w:r w:rsidRPr="006C01A3">
        <w:rPr>
          <w:rFonts w:hint="eastAsia"/>
          <w:sz w:val="16"/>
          <w:szCs w:val="16"/>
        </w:rPr>
        <w:t>・</w:t>
      </w:r>
      <w:r w:rsidR="00E30D9A" w:rsidRPr="006C01A3">
        <w:rPr>
          <w:rFonts w:hint="eastAsia"/>
          <w:sz w:val="16"/>
          <w:szCs w:val="16"/>
        </w:rPr>
        <w:t>憲法　前文　　　その権威は国民に由来し、その権力は国民の代表者がこれを行使</w:t>
      </w:r>
      <w:r w:rsidR="007A3D08">
        <w:rPr>
          <w:rFonts w:hint="eastAsia"/>
          <w:sz w:val="16"/>
          <w:szCs w:val="16"/>
        </w:rPr>
        <w:t>し～</w:t>
      </w:r>
    </w:p>
    <w:p w:rsidR="00C74BF0" w:rsidRDefault="00C74BF0" w:rsidP="006C01A3">
      <w:pPr>
        <w:ind w:leftChars="10" w:left="1461" w:hangingChars="900" w:hanging="1440"/>
        <w:rPr>
          <w:sz w:val="16"/>
          <w:szCs w:val="16"/>
        </w:rPr>
      </w:pPr>
      <w:r w:rsidRPr="006C01A3">
        <w:rPr>
          <w:rFonts w:hint="eastAsia"/>
          <w:sz w:val="16"/>
          <w:szCs w:val="16"/>
        </w:rPr>
        <w:t>・憲法　第九三条　地方公共団体には、法律の定めるところにより、その議事期間として議会を設置する。</w:t>
      </w:r>
    </w:p>
    <w:p w:rsidR="00961432" w:rsidRPr="006C01A3" w:rsidRDefault="00961432" w:rsidP="006C01A3">
      <w:pPr>
        <w:ind w:leftChars="10" w:left="1461" w:hangingChars="900" w:hanging="1440"/>
        <w:rPr>
          <w:sz w:val="16"/>
          <w:szCs w:val="16"/>
        </w:rPr>
      </w:pPr>
    </w:p>
    <w:p w:rsidR="00C74BF0" w:rsidRPr="006C01A3" w:rsidRDefault="00C74BF0" w:rsidP="006C01A3">
      <w:pPr>
        <w:ind w:leftChars="10" w:left="1461" w:hangingChars="900" w:hanging="1440"/>
        <w:rPr>
          <w:sz w:val="16"/>
          <w:szCs w:val="16"/>
        </w:rPr>
      </w:pPr>
      <w:r w:rsidRPr="006C01A3">
        <w:rPr>
          <w:rFonts w:hint="eastAsia"/>
          <w:sz w:val="16"/>
          <w:szCs w:val="16"/>
        </w:rPr>
        <w:t>・憲法　第九四条　地方公共団体は、その財産を管理し、事務を処理し、及び行政を執行する権能を有し、法律の範囲内で条例を制定することができる。</w:t>
      </w:r>
    </w:p>
    <w:p w:rsidR="00EF340E" w:rsidRPr="006C01A3" w:rsidRDefault="007A3D08" w:rsidP="006C01A3">
      <w:pPr>
        <w:ind w:left="1440" w:hangingChars="900" w:hanging="1440"/>
        <w:rPr>
          <w:sz w:val="16"/>
          <w:szCs w:val="16"/>
        </w:rPr>
      </w:pPr>
      <w:r>
        <w:rPr>
          <w:rFonts w:hint="eastAsia"/>
          <w:sz w:val="16"/>
          <w:szCs w:val="16"/>
        </w:rPr>
        <w:t>・憲法　第九五条　一</w:t>
      </w:r>
      <w:r w:rsidR="00EF340E" w:rsidRPr="006C01A3">
        <w:rPr>
          <w:rFonts w:hint="eastAsia"/>
          <w:sz w:val="16"/>
          <w:szCs w:val="16"/>
        </w:rPr>
        <w:t>の地方公共団体のみに適用される特別法は、法律の定めるところのより、その地方公共団体の住民の投票においてその過半数の同意を得なければ、国会は、これを制定することはできない。</w:t>
      </w:r>
    </w:p>
    <w:p w:rsidR="00C74BF0" w:rsidRPr="006C01A3" w:rsidRDefault="00EF340E" w:rsidP="006C01A3">
      <w:pPr>
        <w:ind w:left="2240" w:hangingChars="1400" w:hanging="2240"/>
        <w:rPr>
          <w:sz w:val="16"/>
          <w:szCs w:val="16"/>
        </w:rPr>
      </w:pPr>
      <w:r w:rsidRPr="006C01A3">
        <w:rPr>
          <w:rFonts w:hint="eastAsia"/>
          <w:sz w:val="16"/>
          <w:szCs w:val="16"/>
        </w:rPr>
        <w:t>・地方自治法　第七</w:t>
      </w:r>
      <w:r w:rsidR="007A3D08">
        <w:rPr>
          <w:rFonts w:hint="eastAsia"/>
          <w:sz w:val="16"/>
          <w:szCs w:val="16"/>
        </w:rPr>
        <w:t>四条一項　普通公共団体の議会の議員及び長の選挙権を有する者は、～</w:t>
      </w:r>
      <w:r w:rsidRPr="006C01A3">
        <w:rPr>
          <w:rFonts w:hint="eastAsia"/>
          <w:sz w:val="16"/>
          <w:szCs w:val="16"/>
        </w:rPr>
        <w:t>普通地方公共団体の長に対し、条例の制定又は改廃の請求をすることができる。</w:t>
      </w:r>
    </w:p>
    <w:p w:rsidR="00EF340E" w:rsidRPr="006C01A3" w:rsidRDefault="00EF340E" w:rsidP="006C01A3">
      <w:pPr>
        <w:ind w:left="2240" w:hangingChars="1400" w:hanging="2240"/>
        <w:rPr>
          <w:sz w:val="16"/>
          <w:szCs w:val="16"/>
        </w:rPr>
      </w:pPr>
      <w:r w:rsidRPr="006C01A3">
        <w:rPr>
          <w:rFonts w:hint="eastAsia"/>
          <w:sz w:val="16"/>
          <w:szCs w:val="16"/>
        </w:rPr>
        <w:t xml:space="preserve">・地方自治法　第九四条　</w:t>
      </w:r>
      <w:r w:rsidR="00FB77E5" w:rsidRPr="006C01A3">
        <w:rPr>
          <w:rFonts w:hint="eastAsia"/>
          <w:sz w:val="16"/>
          <w:szCs w:val="16"/>
        </w:rPr>
        <w:t xml:space="preserve">　　</w:t>
      </w:r>
      <w:r w:rsidRPr="006C01A3">
        <w:rPr>
          <w:rFonts w:hint="eastAsia"/>
          <w:sz w:val="16"/>
          <w:szCs w:val="16"/>
        </w:rPr>
        <w:t xml:space="preserve">町村は、条例で、第八十九条の規定にかかわらず、議会を置かず、選挙権を有する者の総会を設けることができる。　</w:t>
      </w:r>
    </w:p>
    <w:p w:rsidR="00FB77E5" w:rsidRPr="006C01A3" w:rsidRDefault="00FB77E5" w:rsidP="00EF340E">
      <w:pPr>
        <w:rPr>
          <w:sz w:val="16"/>
          <w:szCs w:val="16"/>
        </w:rPr>
      </w:pPr>
    </w:p>
    <w:p w:rsidR="00EF340E" w:rsidRDefault="00FB77E5" w:rsidP="00EF340E">
      <w:r>
        <w:rPr>
          <w:rFonts w:hint="eastAsia"/>
        </w:rPr>
        <w:t>→間接民主制を採用しているが、地方では様々な直接民主制度を採用している。</w:t>
      </w:r>
    </w:p>
    <w:p w:rsidR="00FB77E5" w:rsidRDefault="00FB77E5" w:rsidP="00FB77E5">
      <w:pPr>
        <w:rPr>
          <w:sz w:val="22"/>
        </w:rPr>
      </w:pPr>
      <w:r>
        <w:rPr>
          <w:rFonts w:hint="eastAsia"/>
        </w:rPr>
        <w:t xml:space="preserve">　</w:t>
      </w:r>
      <w:r>
        <w:rPr>
          <w:rFonts w:hint="eastAsia"/>
          <w:sz w:val="22"/>
        </w:rPr>
        <w:t>憲法と地方自治法の解釈の違いによって、住民投票の合法性が問われる。</w:t>
      </w:r>
    </w:p>
    <w:p w:rsidR="00EF340E" w:rsidRPr="00FB77E5" w:rsidRDefault="00EF340E" w:rsidP="00FB77E5"/>
    <w:p w:rsidR="00EB40D3" w:rsidRDefault="00C77429" w:rsidP="00F22C8D">
      <w:pPr>
        <w:rPr>
          <w:sz w:val="22"/>
        </w:rPr>
      </w:pPr>
      <w:r>
        <w:rPr>
          <w:rFonts w:hint="eastAsia"/>
          <w:sz w:val="22"/>
        </w:rPr>
        <w:lastRenderedPageBreak/>
        <w:t>現在の学説は大きく</w:t>
      </w:r>
      <w:r>
        <w:rPr>
          <w:rFonts w:hint="eastAsia"/>
          <w:sz w:val="22"/>
        </w:rPr>
        <w:t>3</w:t>
      </w:r>
      <w:r>
        <w:rPr>
          <w:rFonts w:hint="eastAsia"/>
          <w:sz w:val="22"/>
        </w:rPr>
        <w:t>つに分けられる。</w:t>
      </w:r>
    </w:p>
    <w:tbl>
      <w:tblPr>
        <w:tblStyle w:val="a8"/>
        <w:tblW w:w="0" w:type="auto"/>
        <w:tblLook w:val="04A0"/>
      </w:tblPr>
      <w:tblGrid>
        <w:gridCol w:w="1300"/>
        <w:gridCol w:w="1300"/>
        <w:gridCol w:w="1301"/>
        <w:gridCol w:w="1301"/>
        <w:gridCol w:w="1301"/>
      </w:tblGrid>
      <w:tr w:rsidR="00C77429" w:rsidTr="00E319D2">
        <w:trPr>
          <w:trHeight w:val="371"/>
        </w:trPr>
        <w:tc>
          <w:tcPr>
            <w:tcW w:w="1300" w:type="dxa"/>
            <w:vMerge w:val="restart"/>
          </w:tcPr>
          <w:p w:rsidR="00C77429" w:rsidRDefault="00C77429" w:rsidP="00E319D2">
            <w:pPr>
              <w:rPr>
                <w:sz w:val="22"/>
              </w:rPr>
            </w:pPr>
          </w:p>
        </w:tc>
        <w:tc>
          <w:tcPr>
            <w:tcW w:w="2601" w:type="dxa"/>
            <w:gridSpan w:val="2"/>
          </w:tcPr>
          <w:p w:rsidR="00C77429" w:rsidRDefault="00C77429" w:rsidP="00E319D2">
            <w:pPr>
              <w:jc w:val="center"/>
              <w:rPr>
                <w:sz w:val="22"/>
              </w:rPr>
            </w:pPr>
            <w:r>
              <w:rPr>
                <w:rFonts w:hint="eastAsia"/>
                <w:sz w:val="22"/>
              </w:rPr>
              <w:t>国</w:t>
            </w:r>
          </w:p>
        </w:tc>
        <w:tc>
          <w:tcPr>
            <w:tcW w:w="2602" w:type="dxa"/>
            <w:gridSpan w:val="2"/>
          </w:tcPr>
          <w:p w:rsidR="00C77429" w:rsidRDefault="00C77429" w:rsidP="00E319D2">
            <w:pPr>
              <w:jc w:val="center"/>
              <w:rPr>
                <w:sz w:val="22"/>
              </w:rPr>
            </w:pPr>
            <w:r>
              <w:rPr>
                <w:rFonts w:hint="eastAsia"/>
                <w:sz w:val="22"/>
              </w:rPr>
              <w:t>地方</w:t>
            </w:r>
          </w:p>
        </w:tc>
      </w:tr>
      <w:tr w:rsidR="00C77429" w:rsidTr="00E319D2">
        <w:trPr>
          <w:trHeight w:val="152"/>
        </w:trPr>
        <w:tc>
          <w:tcPr>
            <w:tcW w:w="1300" w:type="dxa"/>
            <w:vMerge/>
          </w:tcPr>
          <w:p w:rsidR="00C77429" w:rsidRDefault="00C77429" w:rsidP="00E319D2">
            <w:pPr>
              <w:rPr>
                <w:sz w:val="22"/>
              </w:rPr>
            </w:pPr>
          </w:p>
        </w:tc>
        <w:tc>
          <w:tcPr>
            <w:tcW w:w="1300" w:type="dxa"/>
          </w:tcPr>
          <w:p w:rsidR="00C77429" w:rsidRDefault="00C77429" w:rsidP="00E319D2">
            <w:pPr>
              <w:jc w:val="center"/>
              <w:rPr>
                <w:sz w:val="22"/>
              </w:rPr>
            </w:pPr>
            <w:r>
              <w:rPr>
                <w:rFonts w:hint="eastAsia"/>
                <w:sz w:val="22"/>
              </w:rPr>
              <w:t>拘束型</w:t>
            </w:r>
          </w:p>
        </w:tc>
        <w:tc>
          <w:tcPr>
            <w:tcW w:w="1301" w:type="dxa"/>
          </w:tcPr>
          <w:p w:rsidR="00C77429" w:rsidRDefault="00C77429" w:rsidP="00E319D2">
            <w:pPr>
              <w:jc w:val="center"/>
              <w:rPr>
                <w:sz w:val="22"/>
              </w:rPr>
            </w:pPr>
            <w:r>
              <w:rPr>
                <w:rFonts w:hint="eastAsia"/>
                <w:sz w:val="22"/>
              </w:rPr>
              <w:t>諮問型</w:t>
            </w:r>
          </w:p>
        </w:tc>
        <w:tc>
          <w:tcPr>
            <w:tcW w:w="1301" w:type="dxa"/>
          </w:tcPr>
          <w:p w:rsidR="00C77429" w:rsidRDefault="00C77429" w:rsidP="00E319D2">
            <w:pPr>
              <w:jc w:val="center"/>
              <w:rPr>
                <w:sz w:val="22"/>
              </w:rPr>
            </w:pPr>
            <w:r>
              <w:rPr>
                <w:rFonts w:hint="eastAsia"/>
                <w:sz w:val="22"/>
              </w:rPr>
              <w:t>拘束型</w:t>
            </w:r>
          </w:p>
        </w:tc>
        <w:tc>
          <w:tcPr>
            <w:tcW w:w="1301" w:type="dxa"/>
          </w:tcPr>
          <w:p w:rsidR="00C77429" w:rsidRDefault="00C77429" w:rsidP="00E319D2">
            <w:pPr>
              <w:jc w:val="center"/>
              <w:rPr>
                <w:sz w:val="22"/>
              </w:rPr>
            </w:pPr>
            <w:r>
              <w:rPr>
                <w:rFonts w:hint="eastAsia"/>
                <w:sz w:val="22"/>
              </w:rPr>
              <w:t>諮問型</w:t>
            </w:r>
          </w:p>
        </w:tc>
      </w:tr>
      <w:tr w:rsidR="00C77429" w:rsidTr="00E319D2">
        <w:trPr>
          <w:trHeight w:val="371"/>
        </w:trPr>
        <w:tc>
          <w:tcPr>
            <w:tcW w:w="1300" w:type="dxa"/>
          </w:tcPr>
          <w:p w:rsidR="00C77429" w:rsidRDefault="00C77429" w:rsidP="00E319D2">
            <w:pPr>
              <w:jc w:val="center"/>
              <w:rPr>
                <w:sz w:val="22"/>
              </w:rPr>
            </w:pPr>
            <w:r>
              <w:rPr>
                <w:rFonts w:hint="eastAsia"/>
                <w:sz w:val="22"/>
              </w:rPr>
              <w:t>Ai</w:t>
            </w:r>
          </w:p>
        </w:tc>
        <w:tc>
          <w:tcPr>
            <w:tcW w:w="1300" w:type="dxa"/>
          </w:tcPr>
          <w:p w:rsidR="00C77429" w:rsidRDefault="00C77429" w:rsidP="00E319D2">
            <w:pPr>
              <w:jc w:val="center"/>
              <w:rPr>
                <w:sz w:val="22"/>
              </w:rPr>
            </w:pPr>
            <w:r>
              <w:rPr>
                <w:rFonts w:hint="eastAsia"/>
                <w:sz w:val="22"/>
              </w:rPr>
              <w:t>×</w:t>
            </w:r>
          </w:p>
        </w:tc>
        <w:tc>
          <w:tcPr>
            <w:tcW w:w="1301" w:type="dxa"/>
          </w:tcPr>
          <w:p w:rsidR="00C77429" w:rsidRDefault="00AE0F2C" w:rsidP="00E319D2">
            <w:pPr>
              <w:jc w:val="center"/>
              <w:rPr>
                <w:sz w:val="22"/>
              </w:rPr>
            </w:pPr>
            <w:r>
              <w:rPr>
                <w:rFonts w:hint="eastAsia"/>
                <w:sz w:val="22"/>
              </w:rPr>
              <w:t>△</w:t>
            </w:r>
          </w:p>
        </w:tc>
        <w:tc>
          <w:tcPr>
            <w:tcW w:w="1301" w:type="dxa"/>
          </w:tcPr>
          <w:p w:rsidR="00C77429" w:rsidRDefault="00C77429" w:rsidP="00E319D2">
            <w:pPr>
              <w:jc w:val="center"/>
              <w:rPr>
                <w:sz w:val="22"/>
              </w:rPr>
            </w:pPr>
            <w:r>
              <w:rPr>
                <w:rFonts w:hint="eastAsia"/>
                <w:sz w:val="22"/>
              </w:rPr>
              <w:t>×</w:t>
            </w:r>
          </w:p>
        </w:tc>
        <w:tc>
          <w:tcPr>
            <w:tcW w:w="1301" w:type="dxa"/>
          </w:tcPr>
          <w:p w:rsidR="00C77429" w:rsidRDefault="00AE0F2C" w:rsidP="00E319D2">
            <w:pPr>
              <w:jc w:val="center"/>
              <w:rPr>
                <w:sz w:val="22"/>
              </w:rPr>
            </w:pPr>
            <w:r>
              <w:rPr>
                <w:rFonts w:hint="eastAsia"/>
                <w:sz w:val="22"/>
              </w:rPr>
              <w:t>△</w:t>
            </w:r>
          </w:p>
        </w:tc>
      </w:tr>
      <w:tr w:rsidR="00C77429" w:rsidTr="00E319D2">
        <w:trPr>
          <w:trHeight w:val="371"/>
        </w:trPr>
        <w:tc>
          <w:tcPr>
            <w:tcW w:w="1300" w:type="dxa"/>
          </w:tcPr>
          <w:p w:rsidR="00C77429" w:rsidRDefault="00C77429" w:rsidP="00E319D2">
            <w:pPr>
              <w:jc w:val="center"/>
              <w:rPr>
                <w:sz w:val="22"/>
              </w:rPr>
            </w:pPr>
            <w:r>
              <w:rPr>
                <w:rFonts w:hint="eastAsia"/>
                <w:sz w:val="22"/>
              </w:rPr>
              <w:t>Aii</w:t>
            </w:r>
          </w:p>
        </w:tc>
        <w:tc>
          <w:tcPr>
            <w:tcW w:w="1300" w:type="dxa"/>
          </w:tcPr>
          <w:p w:rsidR="00C77429" w:rsidRDefault="00961432" w:rsidP="00E319D2">
            <w:pPr>
              <w:jc w:val="center"/>
              <w:rPr>
                <w:sz w:val="22"/>
              </w:rPr>
            </w:pPr>
            <w:r>
              <w:rPr>
                <w:rFonts w:hint="eastAsia"/>
                <w:sz w:val="22"/>
              </w:rPr>
              <w:t>×</w:t>
            </w:r>
          </w:p>
        </w:tc>
        <w:tc>
          <w:tcPr>
            <w:tcW w:w="1301" w:type="dxa"/>
          </w:tcPr>
          <w:p w:rsidR="00C77429" w:rsidRDefault="00AE0F2C" w:rsidP="00E319D2">
            <w:pPr>
              <w:jc w:val="center"/>
              <w:rPr>
                <w:sz w:val="22"/>
              </w:rPr>
            </w:pPr>
            <w:r>
              <w:rPr>
                <w:rFonts w:hint="eastAsia"/>
                <w:sz w:val="22"/>
              </w:rPr>
              <w:t>○</w:t>
            </w:r>
          </w:p>
        </w:tc>
        <w:tc>
          <w:tcPr>
            <w:tcW w:w="1301" w:type="dxa"/>
          </w:tcPr>
          <w:p w:rsidR="00C77429" w:rsidRDefault="00C77429" w:rsidP="00E319D2">
            <w:pPr>
              <w:jc w:val="center"/>
              <w:rPr>
                <w:sz w:val="22"/>
              </w:rPr>
            </w:pPr>
            <w:r>
              <w:rPr>
                <w:rFonts w:hint="eastAsia"/>
                <w:sz w:val="22"/>
              </w:rPr>
              <w:t>△</w:t>
            </w:r>
          </w:p>
        </w:tc>
        <w:tc>
          <w:tcPr>
            <w:tcW w:w="1301" w:type="dxa"/>
          </w:tcPr>
          <w:p w:rsidR="00C77429" w:rsidRDefault="00C77429" w:rsidP="00E319D2">
            <w:pPr>
              <w:jc w:val="center"/>
              <w:rPr>
                <w:sz w:val="22"/>
              </w:rPr>
            </w:pPr>
            <w:r>
              <w:rPr>
                <w:rFonts w:hint="eastAsia"/>
                <w:sz w:val="22"/>
              </w:rPr>
              <w:t>○</w:t>
            </w:r>
          </w:p>
        </w:tc>
      </w:tr>
      <w:tr w:rsidR="00C77429" w:rsidTr="00E319D2">
        <w:trPr>
          <w:trHeight w:val="388"/>
        </w:trPr>
        <w:tc>
          <w:tcPr>
            <w:tcW w:w="1300" w:type="dxa"/>
          </w:tcPr>
          <w:p w:rsidR="00C77429" w:rsidRDefault="00C77429" w:rsidP="00E319D2">
            <w:pPr>
              <w:jc w:val="center"/>
              <w:rPr>
                <w:sz w:val="22"/>
              </w:rPr>
            </w:pPr>
            <w:r>
              <w:rPr>
                <w:rFonts w:hint="eastAsia"/>
                <w:sz w:val="22"/>
              </w:rPr>
              <w:t>B</w:t>
            </w:r>
          </w:p>
        </w:tc>
        <w:tc>
          <w:tcPr>
            <w:tcW w:w="1300" w:type="dxa"/>
          </w:tcPr>
          <w:p w:rsidR="00C77429" w:rsidRDefault="00C77429" w:rsidP="00E319D2">
            <w:pPr>
              <w:jc w:val="center"/>
              <w:rPr>
                <w:sz w:val="22"/>
              </w:rPr>
            </w:pPr>
            <w:r>
              <w:rPr>
                <w:rFonts w:hint="eastAsia"/>
                <w:sz w:val="22"/>
              </w:rPr>
              <w:t>×</w:t>
            </w:r>
          </w:p>
        </w:tc>
        <w:tc>
          <w:tcPr>
            <w:tcW w:w="1301" w:type="dxa"/>
          </w:tcPr>
          <w:p w:rsidR="00C77429" w:rsidRDefault="00AE0F2C" w:rsidP="00E319D2">
            <w:pPr>
              <w:jc w:val="center"/>
              <w:rPr>
                <w:sz w:val="22"/>
              </w:rPr>
            </w:pPr>
            <w:r>
              <w:rPr>
                <w:rFonts w:hint="eastAsia"/>
                <w:sz w:val="22"/>
              </w:rPr>
              <w:t>○</w:t>
            </w:r>
          </w:p>
        </w:tc>
        <w:tc>
          <w:tcPr>
            <w:tcW w:w="1301" w:type="dxa"/>
          </w:tcPr>
          <w:p w:rsidR="00C77429" w:rsidRDefault="00AE0F2C" w:rsidP="00E319D2">
            <w:pPr>
              <w:jc w:val="center"/>
              <w:rPr>
                <w:sz w:val="22"/>
              </w:rPr>
            </w:pPr>
            <w:r>
              <w:rPr>
                <w:rFonts w:hint="eastAsia"/>
                <w:sz w:val="22"/>
              </w:rPr>
              <w:t>○</w:t>
            </w:r>
          </w:p>
        </w:tc>
        <w:tc>
          <w:tcPr>
            <w:tcW w:w="1301" w:type="dxa"/>
          </w:tcPr>
          <w:p w:rsidR="00C77429" w:rsidRDefault="00AE0F2C" w:rsidP="00E319D2">
            <w:pPr>
              <w:jc w:val="center"/>
              <w:rPr>
                <w:sz w:val="22"/>
              </w:rPr>
            </w:pPr>
            <w:r>
              <w:rPr>
                <w:rFonts w:hint="eastAsia"/>
                <w:sz w:val="22"/>
              </w:rPr>
              <w:t>○</w:t>
            </w:r>
          </w:p>
        </w:tc>
      </w:tr>
    </w:tbl>
    <w:p w:rsidR="00C77429" w:rsidRDefault="00C77429" w:rsidP="00C77429">
      <w:pPr>
        <w:ind w:firstLineChars="100" w:firstLine="220"/>
        <w:rPr>
          <w:sz w:val="22"/>
        </w:rPr>
      </w:pPr>
      <w:r>
        <w:rPr>
          <w:rFonts w:hint="eastAsia"/>
          <w:sz w:val="22"/>
        </w:rPr>
        <w:t>＊拘束型住民投票：住民投票に法的拘束力を認める</w:t>
      </w:r>
      <w:r>
        <w:rPr>
          <w:rFonts w:asciiTheme="minorEastAsia" w:hAnsiTheme="minorEastAsia" w:hint="eastAsia"/>
          <w:sz w:val="22"/>
        </w:rPr>
        <w:t>≒</w:t>
      </w:r>
      <w:r>
        <w:rPr>
          <w:rFonts w:hint="eastAsia"/>
          <w:sz w:val="22"/>
        </w:rPr>
        <w:t>直接民主制</w:t>
      </w:r>
    </w:p>
    <w:p w:rsidR="00C77429" w:rsidRDefault="00C77429" w:rsidP="00C77429">
      <w:pPr>
        <w:ind w:firstLineChars="100" w:firstLine="220"/>
        <w:rPr>
          <w:rFonts w:asciiTheme="minorEastAsia" w:hAnsiTheme="minorEastAsia"/>
          <w:sz w:val="22"/>
        </w:rPr>
      </w:pPr>
      <w:r>
        <w:rPr>
          <w:rFonts w:hint="eastAsia"/>
          <w:sz w:val="22"/>
        </w:rPr>
        <w:t>＊諮問型住民投票：住民投票結果は参考に過ぎない、議会制が基本</w:t>
      </w:r>
      <w:r>
        <w:rPr>
          <w:rFonts w:asciiTheme="minorEastAsia" w:hAnsiTheme="minorEastAsia" w:hint="eastAsia"/>
          <w:sz w:val="22"/>
        </w:rPr>
        <w:t>≒間接民主制</w:t>
      </w:r>
    </w:p>
    <w:p w:rsidR="00C77429" w:rsidRDefault="00C77429" w:rsidP="00C77429">
      <w:pPr>
        <w:ind w:firstLineChars="100" w:firstLine="220"/>
        <w:rPr>
          <w:sz w:val="22"/>
        </w:rPr>
      </w:pPr>
    </w:p>
    <w:p w:rsidR="00EB40D3" w:rsidRDefault="00EB40D3" w:rsidP="00EB40D3">
      <w:pPr>
        <w:rPr>
          <w:b/>
          <w:sz w:val="22"/>
          <w:bdr w:val="single" w:sz="4" w:space="0" w:color="auto"/>
        </w:rPr>
      </w:pPr>
      <w:r w:rsidRPr="00EB40D3">
        <w:rPr>
          <w:rFonts w:hint="eastAsia"/>
          <w:b/>
          <w:sz w:val="22"/>
          <w:bdr w:val="single" w:sz="4" w:space="0" w:color="auto"/>
        </w:rPr>
        <w:t xml:space="preserve">A </w:t>
      </w:r>
    </w:p>
    <w:p w:rsidR="00EB40D3" w:rsidRDefault="00EB40D3" w:rsidP="00EB40D3">
      <w:r>
        <w:rPr>
          <w:rFonts w:hint="eastAsia"/>
        </w:rPr>
        <w:t>憲法自体が間接民主制を基本とし、直接民主制はそれを補完する例外と考える立場</w:t>
      </w:r>
    </w:p>
    <w:p w:rsidR="00EB40D3" w:rsidRDefault="00EB40D3" w:rsidP="0021797A">
      <w:r w:rsidRPr="00EB40D3">
        <w:rPr>
          <w:rFonts w:hint="eastAsia"/>
          <w:b/>
          <w:sz w:val="22"/>
        </w:rPr>
        <w:t>Ai</w:t>
      </w:r>
      <w:r>
        <w:rPr>
          <w:rFonts w:hint="eastAsia"/>
        </w:rPr>
        <w:t>：限定的適法説（原田尚彦ら）</w:t>
      </w:r>
    </w:p>
    <w:p w:rsidR="00EB40D3" w:rsidRDefault="00EB40D3" w:rsidP="0021797A">
      <w:pPr>
        <w:ind w:firstLineChars="100" w:firstLine="210"/>
      </w:pPr>
      <w:r>
        <w:rPr>
          <w:rFonts w:hint="eastAsia"/>
        </w:rPr>
        <w:t>拘束型住民投票は違憲であり、地方自治法違反である。</w:t>
      </w:r>
    </w:p>
    <w:p w:rsidR="00EB40D3" w:rsidRDefault="00EB40D3" w:rsidP="0021797A">
      <w:pPr>
        <w:ind w:leftChars="100" w:left="210"/>
      </w:pPr>
      <w:r>
        <w:rPr>
          <w:rFonts w:hint="eastAsia"/>
        </w:rPr>
        <w:t>間接民主制をより優れた制度と考えるため、条例に基づく諮問型住民投票にも、法改正を通じた拘束型住民投票の制度化にも否定的。</w:t>
      </w:r>
    </w:p>
    <w:p w:rsidR="007A3D08" w:rsidRDefault="00EB40D3" w:rsidP="0021797A">
      <w:pPr>
        <w:ind w:leftChars="200" w:left="630" w:hangingChars="100" w:hanging="210"/>
      </w:pPr>
      <w:r>
        <w:rPr>
          <w:rFonts w:hint="eastAsia"/>
        </w:rPr>
        <w:t xml:space="preserve">・個別重要課題をアド・ホックに住民投票に委ねて決定するには、長や議会の権限を侵害し制度の根幹を揺るがせにするおそれがあり、適法性に疑問がもたれる　　</w:t>
      </w:r>
    </w:p>
    <w:p w:rsidR="00EB40D3" w:rsidRDefault="00EB40D3" w:rsidP="00961432">
      <w:pPr>
        <w:ind w:leftChars="200" w:left="630" w:hangingChars="100" w:hanging="210"/>
      </w:pPr>
      <w:r>
        <w:rPr>
          <w:rFonts w:hint="eastAsia"/>
        </w:rPr>
        <w:t>・憲法が要求する住民投票に当たる場合はともかく、代表民主制と直接民主制の関係についてはなおも慎</w:t>
      </w:r>
      <w:r w:rsidR="00185FE6">
        <w:rPr>
          <w:rFonts w:hint="eastAsia"/>
        </w:rPr>
        <w:t>重な検討が必要</w:t>
      </w:r>
    </w:p>
    <w:p w:rsidR="00961432" w:rsidRPr="00961432" w:rsidRDefault="00961432" w:rsidP="00961432">
      <w:pPr>
        <w:ind w:leftChars="200" w:left="630" w:hangingChars="100" w:hanging="210"/>
      </w:pPr>
    </w:p>
    <w:p w:rsidR="00EB40D3" w:rsidRDefault="00EB40D3" w:rsidP="00185FE6">
      <w:r w:rsidRPr="00EB40D3">
        <w:rPr>
          <w:rFonts w:hint="eastAsia"/>
          <w:b/>
          <w:sz w:val="22"/>
        </w:rPr>
        <w:t>Aii</w:t>
      </w:r>
      <w:r>
        <w:rPr>
          <w:rFonts w:hint="eastAsia"/>
        </w:rPr>
        <w:t>：拘束型合憲・違法説（判例・通説）</w:t>
      </w:r>
    </w:p>
    <w:p w:rsidR="00EB40D3" w:rsidRDefault="00185FE6" w:rsidP="00185FE6">
      <w:pPr>
        <w:ind w:firstLineChars="100" w:firstLine="210"/>
      </w:pPr>
      <w:r>
        <w:rPr>
          <w:rFonts w:hint="eastAsia"/>
        </w:rPr>
        <w:t>拘束型住民投票は合憲であるが、地方自治法違反である。</w:t>
      </w:r>
    </w:p>
    <w:p w:rsidR="00185FE6" w:rsidRDefault="00185FE6" w:rsidP="00185FE6">
      <w:pPr>
        <w:ind w:firstLineChars="100" w:firstLine="210"/>
      </w:pPr>
      <w:r>
        <w:rPr>
          <w:rFonts w:hint="eastAsia"/>
        </w:rPr>
        <w:t>住民投票を実施するには、現行地方自治法改正が必要とする。</w:t>
      </w:r>
    </w:p>
    <w:p w:rsidR="00185FE6" w:rsidRDefault="00961432" w:rsidP="00185FE6">
      <w:pPr>
        <w:ind w:firstLineChars="100" w:firstLine="210"/>
      </w:pPr>
      <w:r>
        <w:rPr>
          <w:rFonts w:hint="eastAsia"/>
        </w:rPr>
        <w:t>諮問型住民投票は適法。</w:t>
      </w:r>
    </w:p>
    <w:p w:rsidR="00961432" w:rsidRPr="00185FE6" w:rsidRDefault="00961432" w:rsidP="00185FE6">
      <w:pPr>
        <w:ind w:firstLineChars="100" w:firstLine="210"/>
      </w:pPr>
    </w:p>
    <w:p w:rsidR="00EB40D3" w:rsidRDefault="00EB40D3" w:rsidP="00EB40D3">
      <w:r w:rsidRPr="00EB40D3">
        <w:rPr>
          <w:rFonts w:hint="eastAsia"/>
          <w:b/>
          <w:sz w:val="22"/>
          <w:bdr w:val="single" w:sz="4" w:space="0" w:color="auto"/>
        </w:rPr>
        <w:t>B</w:t>
      </w:r>
    </w:p>
    <w:p w:rsidR="00EB40D3" w:rsidRDefault="00EB40D3" w:rsidP="00EB40D3">
      <w:r>
        <w:rPr>
          <w:rFonts w:hint="eastAsia"/>
        </w:rPr>
        <w:t>拘束型合憲・適法説（杉原康雄ら）</w:t>
      </w:r>
    </w:p>
    <w:p w:rsidR="00EB40D3" w:rsidRDefault="00EB40D3" w:rsidP="00EB40D3">
      <w:pPr>
        <w:ind w:left="210" w:hangingChars="100" w:hanging="210"/>
      </w:pPr>
      <w:r>
        <w:rPr>
          <w:rFonts w:hint="eastAsia"/>
        </w:rPr>
        <w:t xml:space="preserve">　</w:t>
      </w:r>
      <w:r w:rsidR="00961432">
        <w:rPr>
          <w:rFonts w:hint="eastAsia"/>
        </w:rPr>
        <w:t>拘束型、諮問型いずれも合憲かつ適法である。</w:t>
      </w:r>
    </w:p>
    <w:p w:rsidR="007A3D08" w:rsidRDefault="00EB40D3" w:rsidP="00961432">
      <w:pPr>
        <w:ind w:leftChars="200" w:left="630" w:hangingChars="100" w:hanging="210"/>
      </w:pPr>
      <w:r>
        <w:rPr>
          <w:rFonts w:hint="eastAsia"/>
        </w:rPr>
        <w:t>・憲法上直接民主制を排除する明示的規定がない限り、法律等で国民投票や住民投票を導入することが許される</w:t>
      </w:r>
    </w:p>
    <w:p w:rsidR="007A3D08" w:rsidRDefault="00EB40D3" w:rsidP="00B363E9">
      <w:pPr>
        <w:ind w:leftChars="200" w:left="630" w:hangingChars="100" w:hanging="210"/>
      </w:pPr>
      <w:r>
        <w:rPr>
          <w:rFonts w:hint="eastAsia"/>
        </w:rPr>
        <w:t>・自治体レベルでは、国にはない制度として住民直接参政の直接民主主義が「地方自治の本旨」のうちに原理的に予定されており、さらに、憲法が首長直接公選制を明記していることの中に、「議会を通さない自治体行政の直接民主主義」の原理を見出す</w:t>
      </w:r>
    </w:p>
    <w:p w:rsidR="00AE0F2C" w:rsidRDefault="00AE0F2C" w:rsidP="00101460">
      <w:r>
        <w:rPr>
          <w:rFonts w:hint="eastAsia"/>
        </w:rPr>
        <w:t>→</w:t>
      </w:r>
      <w:r>
        <w:rPr>
          <w:rFonts w:hint="eastAsia"/>
        </w:rPr>
        <w:t>Aii</w:t>
      </w:r>
      <w:r>
        <w:rPr>
          <w:rFonts w:hint="eastAsia"/>
        </w:rPr>
        <w:t>が多数説、判例も</w:t>
      </w:r>
      <w:r>
        <w:rPr>
          <w:rFonts w:hint="eastAsia"/>
        </w:rPr>
        <w:t>Aii</w:t>
      </w:r>
      <w:r>
        <w:rPr>
          <w:rFonts w:hint="eastAsia"/>
        </w:rPr>
        <w:t>の立場だと考えられる。</w:t>
      </w:r>
    </w:p>
    <w:p w:rsidR="00AE0F2C" w:rsidRPr="00AE0F2C" w:rsidRDefault="00AE0F2C" w:rsidP="00101460"/>
    <w:p w:rsidR="00B363E9" w:rsidRDefault="00B363E9" w:rsidP="00101460">
      <w:pPr>
        <w:rPr>
          <w:b/>
          <w:sz w:val="22"/>
        </w:rPr>
      </w:pPr>
    </w:p>
    <w:p w:rsidR="00B363E9" w:rsidRDefault="00B363E9" w:rsidP="00101460">
      <w:pPr>
        <w:rPr>
          <w:b/>
          <w:sz w:val="22"/>
        </w:rPr>
      </w:pPr>
    </w:p>
    <w:p w:rsidR="00B363E9" w:rsidRDefault="00B363E9" w:rsidP="00101460">
      <w:pPr>
        <w:rPr>
          <w:b/>
          <w:sz w:val="22"/>
        </w:rPr>
      </w:pPr>
    </w:p>
    <w:p w:rsidR="00101460" w:rsidRPr="008208BC" w:rsidRDefault="00AE0F2C" w:rsidP="00101460">
      <w:pPr>
        <w:rPr>
          <w:b/>
          <w:szCs w:val="21"/>
        </w:rPr>
      </w:pPr>
      <w:r w:rsidRPr="008208BC">
        <w:rPr>
          <w:rFonts w:hint="eastAsia"/>
          <w:b/>
          <w:szCs w:val="21"/>
        </w:rPr>
        <w:lastRenderedPageBreak/>
        <w:t>投票結果を尊重しない場合の</w:t>
      </w:r>
      <w:r w:rsidR="00101460" w:rsidRPr="008208BC">
        <w:rPr>
          <w:rFonts w:hint="eastAsia"/>
          <w:b/>
          <w:szCs w:val="21"/>
        </w:rPr>
        <w:t>裁</w:t>
      </w:r>
      <w:r w:rsidRPr="008208BC">
        <w:rPr>
          <w:rFonts w:hint="eastAsia"/>
          <w:b/>
          <w:szCs w:val="21"/>
        </w:rPr>
        <w:t>量権行使の正当性</w:t>
      </w:r>
    </w:p>
    <w:p w:rsidR="004D39AC" w:rsidRDefault="004D39AC" w:rsidP="004D39AC">
      <w:pPr>
        <w:ind w:left="210" w:hangingChars="100" w:hanging="210"/>
      </w:pPr>
      <w:r>
        <w:rPr>
          <w:rFonts w:hint="eastAsia"/>
        </w:rPr>
        <w:t>判決：</w:t>
      </w:r>
      <w:r w:rsidR="006C01A3">
        <w:rPr>
          <w:rFonts w:hint="eastAsia"/>
        </w:rPr>
        <w:t>「</w:t>
      </w:r>
      <w:r>
        <w:rPr>
          <w:rFonts w:hint="eastAsia"/>
        </w:rPr>
        <w:t>過半数の意思に反する判断をした場合の措置等については何ら規定していない</w:t>
      </w:r>
      <w:r w:rsidR="006C01A3">
        <w:rPr>
          <w:rFonts w:hint="eastAsia"/>
        </w:rPr>
        <w:t>」</w:t>
      </w:r>
    </w:p>
    <w:p w:rsidR="004D39AC" w:rsidRDefault="00AD1814" w:rsidP="004D39AC">
      <w:r>
        <w:rPr>
          <w:rFonts w:hint="eastAsia"/>
        </w:rPr>
        <w:t>→</w:t>
      </w:r>
      <w:r w:rsidR="004D39AC">
        <w:rPr>
          <w:rFonts w:hint="eastAsia"/>
        </w:rPr>
        <w:t>規定の仕方で</w:t>
      </w:r>
      <w:r>
        <w:rPr>
          <w:rFonts w:hint="eastAsia"/>
        </w:rPr>
        <w:t>は</w:t>
      </w:r>
      <w:r w:rsidR="004D39AC">
        <w:rPr>
          <w:rFonts w:hint="eastAsia"/>
        </w:rPr>
        <w:t>、</w:t>
      </w:r>
      <w:r>
        <w:rPr>
          <w:rFonts w:hint="eastAsia"/>
        </w:rPr>
        <w:t>法的拘束力を認めることになる</w:t>
      </w:r>
    </w:p>
    <w:p w:rsidR="00AE0F2C" w:rsidRDefault="004D39AC" w:rsidP="004D39AC">
      <w:r>
        <w:rPr>
          <w:rFonts w:hint="eastAsia"/>
        </w:rPr>
        <w:t>原告主張：</w:t>
      </w:r>
      <w:r w:rsidR="006C01A3">
        <w:rPr>
          <w:rFonts w:hint="eastAsia"/>
        </w:rPr>
        <w:t>「</w:t>
      </w:r>
      <w:r w:rsidR="00AE0F2C">
        <w:rPr>
          <w:rFonts w:hint="eastAsia"/>
        </w:rPr>
        <w:t>合理的理由が必要</w:t>
      </w:r>
      <w:r w:rsidR="006C01A3">
        <w:rPr>
          <w:rFonts w:hint="eastAsia"/>
        </w:rPr>
        <w:t>」</w:t>
      </w:r>
    </w:p>
    <w:p w:rsidR="006C01A3" w:rsidRDefault="00AD1814" w:rsidP="004D39AC">
      <w:r>
        <w:rPr>
          <w:rFonts w:hint="eastAsia"/>
        </w:rPr>
        <w:t>＊住民投票の結果を尊重できない場合、</w:t>
      </w:r>
      <w:r w:rsidR="006C01A3">
        <w:rPr>
          <w:rFonts w:hint="eastAsia"/>
        </w:rPr>
        <w:t>説明義務があり、これを果たさなければ違法であるとする説もある。</w:t>
      </w:r>
    </w:p>
    <w:p w:rsidR="00101460" w:rsidRDefault="00101460" w:rsidP="00101460">
      <w:r>
        <w:rPr>
          <w:rFonts w:hint="eastAsia"/>
        </w:rPr>
        <w:t>→尊重の義務付けになるのでは</w:t>
      </w:r>
      <w:r w:rsidR="00AE0F2C">
        <w:rPr>
          <w:rFonts w:hint="eastAsia"/>
        </w:rPr>
        <w:t>？</w:t>
      </w:r>
    </w:p>
    <w:p w:rsidR="006C01A3" w:rsidRPr="006C01A3" w:rsidRDefault="006C01A3" w:rsidP="006C01A3">
      <w:r>
        <w:rPr>
          <w:rFonts w:hint="eastAsia"/>
        </w:rPr>
        <w:t>首長の裁量権であるはずが、法律（地方自治法）より下位の条例で拘束することになる。</w:t>
      </w:r>
    </w:p>
    <w:p w:rsidR="00FB77E5" w:rsidRDefault="00FB77E5" w:rsidP="006C01A3">
      <w:pPr>
        <w:ind w:left="2080" w:hangingChars="1300" w:hanging="2080"/>
        <w:rPr>
          <w:sz w:val="16"/>
          <w:szCs w:val="16"/>
          <w:u w:val="single"/>
        </w:rPr>
      </w:pPr>
      <w:r w:rsidRPr="006C01A3">
        <w:rPr>
          <w:rFonts w:hint="eastAsia"/>
          <w:sz w:val="16"/>
          <w:szCs w:val="16"/>
        </w:rPr>
        <w:t>地方自治法第一三八条の二　普通地方公共団体の執行機関は、当該普通地方公共団体の条例、予算その他の議会の議決に基づく事務及び法令、規則その他の規定に基づく</w:t>
      </w:r>
      <w:r w:rsidR="004D39AC" w:rsidRPr="006C01A3">
        <w:rPr>
          <w:rFonts w:hint="eastAsia"/>
          <w:sz w:val="16"/>
          <w:szCs w:val="16"/>
        </w:rPr>
        <w:t>当該普通地方公共団体の事務を</w:t>
      </w:r>
      <w:r w:rsidR="004D39AC" w:rsidRPr="006C01A3">
        <w:rPr>
          <w:rFonts w:hint="eastAsia"/>
          <w:sz w:val="16"/>
          <w:szCs w:val="16"/>
          <w:u w:val="single"/>
        </w:rPr>
        <w:t>、自らの判断と責任において、誠実に管理し及び執行する義務を負う。</w:t>
      </w:r>
    </w:p>
    <w:p w:rsidR="006C01A3" w:rsidRPr="006C01A3" w:rsidRDefault="006C01A3" w:rsidP="006C01A3">
      <w:pPr>
        <w:ind w:left="2080" w:hangingChars="1300" w:hanging="2080"/>
        <w:rPr>
          <w:sz w:val="16"/>
          <w:szCs w:val="16"/>
        </w:rPr>
      </w:pPr>
    </w:p>
    <w:p w:rsidR="00AD1814" w:rsidRDefault="00AD1814" w:rsidP="00101460">
      <w:r>
        <w:rPr>
          <w:rFonts w:hint="eastAsia"/>
        </w:rPr>
        <w:t>→判例も、諮問型住民投票を認める立場</w:t>
      </w:r>
    </w:p>
    <w:p w:rsidR="00AD1814" w:rsidRDefault="00AD1814" w:rsidP="00AD1814">
      <w:pPr>
        <w:ind w:firstLineChars="100" w:firstLine="210"/>
      </w:pPr>
      <w:r>
        <w:rPr>
          <w:rFonts w:hint="eastAsia"/>
        </w:rPr>
        <w:t>仮に、住民投票結果に法的拘束力を持たせるなら…</w:t>
      </w:r>
    </w:p>
    <w:p w:rsidR="00101460" w:rsidRDefault="006C01A3" w:rsidP="00101460">
      <w:r>
        <w:rPr>
          <w:rFonts w:hint="eastAsia"/>
        </w:rPr>
        <w:t>「</w:t>
      </w:r>
      <w:r w:rsidR="00101460">
        <w:rPr>
          <w:rFonts w:hint="eastAsia"/>
        </w:rPr>
        <w:t>住民投票結果に法的拘束力を持</w:t>
      </w:r>
      <w:r>
        <w:rPr>
          <w:rFonts w:hint="eastAsia"/>
        </w:rPr>
        <w:t>たせることを地方自治法自体が黙示的に認めているという解釈が必要である。</w:t>
      </w:r>
      <w:r w:rsidR="00101460">
        <w:rPr>
          <w:rFonts w:hint="eastAsia"/>
        </w:rPr>
        <w:t>憲法の主権原理から、根拠づける必要がある。</w:t>
      </w:r>
      <w:r>
        <w:rPr>
          <w:rFonts w:hint="eastAsia"/>
        </w:rPr>
        <w:t>」</w:t>
      </w:r>
      <w:r w:rsidR="00101460">
        <w:rPr>
          <w:rFonts w:hint="eastAsia"/>
        </w:rPr>
        <w:t>（大津）</w:t>
      </w:r>
    </w:p>
    <w:p w:rsidR="00101460" w:rsidRDefault="00101460" w:rsidP="00101460"/>
    <w:p w:rsidR="00101460" w:rsidRPr="008208BC" w:rsidRDefault="00FD6B48" w:rsidP="00101460">
      <w:pPr>
        <w:rPr>
          <w:b/>
          <w:szCs w:val="21"/>
        </w:rPr>
      </w:pPr>
      <w:r w:rsidRPr="008208BC">
        <w:rPr>
          <w:rFonts w:hint="eastAsia"/>
          <w:b/>
          <w:szCs w:val="21"/>
        </w:rPr>
        <w:t>諮問型住民投票の意義</w:t>
      </w:r>
    </w:p>
    <w:p w:rsidR="00101460" w:rsidRDefault="006C01A3" w:rsidP="00101460">
      <w:r>
        <w:rPr>
          <w:rFonts w:hint="eastAsia"/>
        </w:rPr>
        <w:t>「</w:t>
      </w:r>
      <w:r w:rsidR="00101460">
        <w:rPr>
          <w:rFonts w:hint="eastAsia"/>
        </w:rPr>
        <w:t>法的拘束力がないからこそ、国の事業とされるものを投票対象にでき、投票結果に沿う形で事業計画を変更させている例は多い。</w:t>
      </w:r>
      <w:r>
        <w:rPr>
          <w:rFonts w:hint="eastAsia"/>
        </w:rPr>
        <w:t>」</w:t>
      </w:r>
      <w:r w:rsidR="00101460">
        <w:rPr>
          <w:rFonts w:hint="eastAsia"/>
        </w:rPr>
        <w:t>（新村）</w:t>
      </w:r>
    </w:p>
    <w:p w:rsidR="00101460" w:rsidRDefault="007A3D08" w:rsidP="00101460">
      <w:r>
        <w:rPr>
          <w:rFonts w:hint="eastAsia"/>
        </w:rPr>
        <w:t>→</w:t>
      </w:r>
      <w:r w:rsidR="00101460">
        <w:rPr>
          <w:rFonts w:hint="eastAsia"/>
        </w:rPr>
        <w:t>国の政策にも少なからず、影響を与えている。</w:t>
      </w:r>
    </w:p>
    <w:p w:rsidR="008208BC" w:rsidRDefault="008208BC" w:rsidP="00101460"/>
    <w:p w:rsidR="008208BC" w:rsidRPr="008208BC" w:rsidRDefault="008208BC" w:rsidP="00101460">
      <w:pPr>
        <w:rPr>
          <w:b/>
          <w:sz w:val="22"/>
        </w:rPr>
      </w:pPr>
      <w:r>
        <w:rPr>
          <w:rFonts w:hint="eastAsia"/>
          <w:b/>
          <w:sz w:val="22"/>
        </w:rPr>
        <w:t>４、</w:t>
      </w:r>
      <w:r w:rsidRPr="008208BC">
        <w:rPr>
          <w:rFonts w:hint="eastAsia"/>
          <w:b/>
          <w:sz w:val="22"/>
        </w:rPr>
        <w:t>その後の経過</w:t>
      </w:r>
    </w:p>
    <w:p w:rsidR="008208BC" w:rsidRPr="008208BC" w:rsidRDefault="008208BC" w:rsidP="00101460">
      <w:pPr>
        <w:rPr>
          <w:szCs w:val="21"/>
        </w:rPr>
      </w:pPr>
      <w:r>
        <w:rPr>
          <w:rFonts w:hint="eastAsia"/>
          <w:szCs w:val="21"/>
        </w:rPr>
        <w:t>当初は、不当とし控訴を考えていたが、現在の司法実態から裁判闘争の見込みを消極的に判断。住民投票の原動力となった市民運動を継続していく必要性がある旨の声明をだし、控訴は見送られた。</w:t>
      </w:r>
    </w:p>
    <w:p w:rsidR="00EB40D3" w:rsidRDefault="00EB40D3" w:rsidP="00F22C8D">
      <w:pPr>
        <w:rPr>
          <w:sz w:val="22"/>
        </w:rPr>
      </w:pPr>
    </w:p>
    <w:p w:rsidR="00AD1814" w:rsidRDefault="00311013" w:rsidP="00F22C8D">
      <w:pPr>
        <w:rPr>
          <w:b/>
          <w:sz w:val="22"/>
        </w:rPr>
      </w:pPr>
      <w:r>
        <w:rPr>
          <w:rFonts w:hint="eastAsia"/>
          <w:b/>
          <w:sz w:val="22"/>
        </w:rPr>
        <w:t>５、考察と感想</w:t>
      </w:r>
    </w:p>
    <w:p w:rsidR="0015768B" w:rsidRDefault="00311013" w:rsidP="00F22C8D">
      <w:pPr>
        <w:rPr>
          <w:rFonts w:hint="eastAsia"/>
          <w:szCs w:val="21"/>
        </w:rPr>
      </w:pPr>
      <w:r>
        <w:rPr>
          <w:rFonts w:hint="eastAsia"/>
          <w:szCs w:val="21"/>
        </w:rPr>
        <w:t>判決は妥当であると考えられる。</w:t>
      </w:r>
    </w:p>
    <w:p w:rsidR="00311013" w:rsidRDefault="00311013" w:rsidP="00F22C8D">
      <w:pPr>
        <w:rPr>
          <w:rFonts w:hint="eastAsia"/>
          <w:szCs w:val="21"/>
        </w:rPr>
      </w:pPr>
      <w:r>
        <w:rPr>
          <w:rFonts w:hint="eastAsia"/>
          <w:szCs w:val="21"/>
        </w:rPr>
        <w:t>尊重義務規定から、住民投票の結果に法的拘束力を認めることはできない。</w:t>
      </w:r>
    </w:p>
    <w:p w:rsidR="00311013" w:rsidRPr="0015768B" w:rsidRDefault="00311013" w:rsidP="00F22C8D">
      <w:pPr>
        <w:rPr>
          <w:szCs w:val="21"/>
        </w:rPr>
      </w:pPr>
    </w:p>
    <w:p w:rsidR="008208BC" w:rsidRDefault="008208BC" w:rsidP="00F22C8D">
      <w:pPr>
        <w:rPr>
          <w:szCs w:val="21"/>
        </w:rPr>
      </w:pPr>
      <w:r>
        <w:rPr>
          <w:rFonts w:hint="eastAsia"/>
          <w:szCs w:val="21"/>
        </w:rPr>
        <w:t>拘束型の住民投票には、</w:t>
      </w:r>
      <w:r w:rsidR="00F33A99">
        <w:rPr>
          <w:rFonts w:hint="eastAsia"/>
          <w:szCs w:val="21"/>
        </w:rPr>
        <w:t>少数の人々の意見でもって、首長や民意を拘束してしまう危険がある。特に、今回の事例のように、地方自治における住民投票と言えども、国の事業に関わった問題も少なくなく、地方の一部の人々の意見により、国の政策を一変してしまう恐れもあると考えられる。民意を反映させることは極めて重要であるが、</w:t>
      </w:r>
      <w:r w:rsidR="00F33A99">
        <w:rPr>
          <w:rFonts w:hint="eastAsia"/>
          <w:szCs w:val="21"/>
        </w:rPr>
        <w:t>Ai</w:t>
      </w:r>
      <w:r w:rsidR="00F33A99">
        <w:rPr>
          <w:rFonts w:hint="eastAsia"/>
          <w:szCs w:val="21"/>
        </w:rPr>
        <w:t>説でもあるように、間接民主制と直接民主制の関係には慎重な検討が必要であると言える。</w:t>
      </w:r>
    </w:p>
    <w:p w:rsidR="00147A48" w:rsidRDefault="00C8422D" w:rsidP="00F22C8D">
      <w:pPr>
        <w:rPr>
          <w:szCs w:val="21"/>
        </w:rPr>
      </w:pPr>
      <w:r>
        <w:rPr>
          <w:rFonts w:hint="eastAsia"/>
          <w:szCs w:val="21"/>
        </w:rPr>
        <w:t>また</w:t>
      </w:r>
      <w:r w:rsidR="004B3BE6">
        <w:rPr>
          <w:rFonts w:hint="eastAsia"/>
          <w:szCs w:val="21"/>
        </w:rPr>
        <w:t>逆に、法的拘束力がないからこそ、（妨害の過激化や政治的利用を軽減し</w:t>
      </w:r>
      <w:r w:rsidR="00147A48">
        <w:rPr>
          <w:rFonts w:hint="eastAsia"/>
          <w:szCs w:val="21"/>
        </w:rPr>
        <w:t>）住民の真の意見を問うことが出来るのではないだろうか。</w:t>
      </w:r>
    </w:p>
    <w:p w:rsidR="008208BC" w:rsidRDefault="00C8422D" w:rsidP="00F22C8D">
      <w:pPr>
        <w:rPr>
          <w:rFonts w:hint="eastAsia"/>
          <w:szCs w:val="21"/>
        </w:rPr>
      </w:pPr>
      <w:r>
        <w:rPr>
          <w:rFonts w:hint="eastAsia"/>
          <w:szCs w:val="21"/>
        </w:rPr>
        <w:t>普天間移設問題は、現在も続く</w:t>
      </w:r>
      <w:r w:rsidR="0015768B">
        <w:rPr>
          <w:rFonts w:hint="eastAsia"/>
          <w:szCs w:val="21"/>
        </w:rPr>
        <w:t>問題であり、今後の動向にも注目していきたい。</w:t>
      </w:r>
    </w:p>
    <w:p w:rsidR="00D93D7E" w:rsidRDefault="00D93D7E" w:rsidP="00F22C8D">
      <w:pPr>
        <w:rPr>
          <w:rFonts w:hint="eastAsia"/>
          <w:szCs w:val="21"/>
        </w:rPr>
      </w:pPr>
    </w:p>
    <w:p w:rsidR="00D93D7E" w:rsidRDefault="00D93D7E" w:rsidP="00F22C8D">
      <w:pPr>
        <w:rPr>
          <w:rFonts w:hint="eastAsia"/>
          <w:b/>
          <w:sz w:val="22"/>
        </w:rPr>
      </w:pPr>
      <w:r w:rsidRPr="00D93D7E">
        <w:rPr>
          <w:rFonts w:hint="eastAsia"/>
          <w:b/>
          <w:sz w:val="22"/>
        </w:rPr>
        <w:lastRenderedPageBreak/>
        <w:t>参考</w:t>
      </w:r>
    </w:p>
    <w:p w:rsidR="00D93D7E" w:rsidRDefault="00D93D7E" w:rsidP="00F22C8D">
      <w:pPr>
        <w:rPr>
          <w:rFonts w:hint="eastAsia"/>
          <w:szCs w:val="21"/>
        </w:rPr>
      </w:pPr>
      <w:r>
        <w:rPr>
          <w:rFonts w:hint="eastAsia"/>
          <w:szCs w:val="21"/>
        </w:rPr>
        <w:t>大津浩　平成</w:t>
      </w:r>
      <w:r>
        <w:rPr>
          <w:rFonts w:hint="eastAsia"/>
          <w:szCs w:val="21"/>
        </w:rPr>
        <w:t>12</w:t>
      </w:r>
      <w:r>
        <w:rPr>
          <w:rFonts w:hint="eastAsia"/>
          <w:szCs w:val="21"/>
        </w:rPr>
        <w:t>年度重要判例解説（ジュリスト臨時増刊</w:t>
      </w:r>
      <w:r>
        <w:rPr>
          <w:rFonts w:hint="eastAsia"/>
          <w:szCs w:val="21"/>
        </w:rPr>
        <w:t>1202</w:t>
      </w:r>
      <w:r>
        <w:rPr>
          <w:rFonts w:hint="eastAsia"/>
          <w:szCs w:val="21"/>
        </w:rPr>
        <w:t>）</w:t>
      </w:r>
      <w:r>
        <w:rPr>
          <w:rFonts w:hint="eastAsia"/>
          <w:szCs w:val="21"/>
        </w:rPr>
        <w:t>2001</w:t>
      </w:r>
      <w:r>
        <w:rPr>
          <w:rFonts w:hint="eastAsia"/>
          <w:szCs w:val="21"/>
        </w:rPr>
        <w:t>年</w:t>
      </w:r>
      <w:r>
        <w:rPr>
          <w:rFonts w:hint="eastAsia"/>
          <w:szCs w:val="21"/>
        </w:rPr>
        <w:t>6</w:t>
      </w:r>
      <w:r>
        <w:rPr>
          <w:rFonts w:hint="eastAsia"/>
          <w:szCs w:val="21"/>
        </w:rPr>
        <w:t>月</w:t>
      </w:r>
      <w:r>
        <w:rPr>
          <w:rFonts w:hint="eastAsia"/>
          <w:szCs w:val="21"/>
        </w:rPr>
        <w:t xml:space="preserve">  p.24~25 </w:t>
      </w:r>
    </w:p>
    <w:p w:rsidR="00D93D7E" w:rsidRDefault="00D93D7E" w:rsidP="00F22C8D">
      <w:pPr>
        <w:rPr>
          <w:rFonts w:hint="eastAsia"/>
          <w:szCs w:val="21"/>
        </w:rPr>
      </w:pPr>
      <w:r>
        <w:rPr>
          <w:rFonts w:hint="eastAsia"/>
          <w:szCs w:val="21"/>
        </w:rPr>
        <w:t>大城渡　法政研究（九州大学）</w:t>
      </w:r>
      <w:r>
        <w:rPr>
          <w:rFonts w:hint="eastAsia"/>
          <w:szCs w:val="21"/>
        </w:rPr>
        <w:t>68</w:t>
      </w:r>
      <w:r>
        <w:rPr>
          <w:rFonts w:hint="eastAsia"/>
          <w:szCs w:val="21"/>
        </w:rPr>
        <w:t>巻</w:t>
      </w:r>
      <w:r>
        <w:rPr>
          <w:rFonts w:hint="eastAsia"/>
          <w:szCs w:val="21"/>
        </w:rPr>
        <w:t>4</w:t>
      </w:r>
      <w:r>
        <w:rPr>
          <w:rFonts w:hint="eastAsia"/>
          <w:szCs w:val="21"/>
        </w:rPr>
        <w:t xml:space="preserve">号　</w:t>
      </w:r>
      <w:r>
        <w:rPr>
          <w:rFonts w:hint="eastAsia"/>
          <w:szCs w:val="21"/>
        </w:rPr>
        <w:t>2002</w:t>
      </w:r>
      <w:r>
        <w:rPr>
          <w:rFonts w:hint="eastAsia"/>
          <w:szCs w:val="21"/>
        </w:rPr>
        <w:t>年</w:t>
      </w:r>
      <w:r>
        <w:rPr>
          <w:rFonts w:hint="eastAsia"/>
          <w:szCs w:val="21"/>
        </w:rPr>
        <w:t>3</w:t>
      </w:r>
      <w:r>
        <w:rPr>
          <w:rFonts w:hint="eastAsia"/>
          <w:szCs w:val="21"/>
        </w:rPr>
        <w:t xml:space="preserve">月　</w:t>
      </w:r>
      <w:r w:rsidR="00E42702">
        <w:rPr>
          <w:rFonts w:hint="eastAsia"/>
          <w:szCs w:val="21"/>
        </w:rPr>
        <w:t>p.68~79</w:t>
      </w:r>
    </w:p>
    <w:p w:rsidR="00E42702" w:rsidRDefault="00E42702" w:rsidP="00F22C8D">
      <w:pPr>
        <w:rPr>
          <w:rFonts w:hint="eastAsia"/>
          <w:szCs w:val="21"/>
        </w:rPr>
      </w:pPr>
      <w:r>
        <w:rPr>
          <w:rFonts w:hint="eastAsia"/>
          <w:szCs w:val="21"/>
        </w:rPr>
        <w:t>白藤博行　地方自治判例百選＜第</w:t>
      </w:r>
      <w:r>
        <w:rPr>
          <w:rFonts w:hint="eastAsia"/>
          <w:szCs w:val="21"/>
        </w:rPr>
        <w:t>3</w:t>
      </w:r>
      <w:r>
        <w:rPr>
          <w:rFonts w:hint="eastAsia"/>
          <w:szCs w:val="21"/>
        </w:rPr>
        <w:t>版＞（別冊ジュリスト</w:t>
      </w:r>
      <w:r>
        <w:rPr>
          <w:rFonts w:hint="eastAsia"/>
          <w:szCs w:val="21"/>
        </w:rPr>
        <w:t>168</w:t>
      </w:r>
      <w:r>
        <w:rPr>
          <w:rFonts w:hint="eastAsia"/>
          <w:szCs w:val="21"/>
        </w:rPr>
        <w:t>）</w:t>
      </w:r>
      <w:r>
        <w:rPr>
          <w:rFonts w:hint="eastAsia"/>
          <w:szCs w:val="21"/>
        </w:rPr>
        <w:t>2003</w:t>
      </w:r>
      <w:r>
        <w:rPr>
          <w:rFonts w:hint="eastAsia"/>
          <w:szCs w:val="21"/>
        </w:rPr>
        <w:t>年</w:t>
      </w:r>
      <w:r>
        <w:rPr>
          <w:rFonts w:hint="eastAsia"/>
          <w:szCs w:val="21"/>
        </w:rPr>
        <w:t>10</w:t>
      </w:r>
      <w:r>
        <w:rPr>
          <w:rFonts w:hint="eastAsia"/>
          <w:szCs w:val="21"/>
        </w:rPr>
        <w:t xml:space="preserve">月　</w:t>
      </w:r>
      <w:r>
        <w:rPr>
          <w:rFonts w:hint="eastAsia"/>
          <w:szCs w:val="21"/>
        </w:rPr>
        <w:t>p.50~51</w:t>
      </w:r>
    </w:p>
    <w:p w:rsidR="00E42702" w:rsidRDefault="00E42702" w:rsidP="00E42702">
      <w:pPr>
        <w:tabs>
          <w:tab w:val="left" w:pos="3990"/>
        </w:tabs>
        <w:rPr>
          <w:rFonts w:hint="eastAsia"/>
          <w:szCs w:val="21"/>
        </w:rPr>
      </w:pPr>
      <w:r>
        <w:rPr>
          <w:rFonts w:hint="eastAsia"/>
          <w:szCs w:val="21"/>
        </w:rPr>
        <w:t>新村とわ　憲法判例百選（</w:t>
      </w:r>
      <w:r>
        <w:rPr>
          <w:rFonts w:hint="eastAsia"/>
          <w:szCs w:val="21"/>
        </w:rPr>
        <w:t>2</w:t>
      </w:r>
      <w:r>
        <w:rPr>
          <w:rFonts w:hint="eastAsia"/>
          <w:szCs w:val="21"/>
        </w:rPr>
        <w:t>）＜第</w:t>
      </w:r>
      <w:r>
        <w:rPr>
          <w:rFonts w:hint="eastAsia"/>
          <w:szCs w:val="21"/>
        </w:rPr>
        <w:t>5</w:t>
      </w:r>
      <w:r>
        <w:rPr>
          <w:rFonts w:hint="eastAsia"/>
          <w:szCs w:val="21"/>
        </w:rPr>
        <w:t>版＞</w:t>
      </w:r>
      <w:r>
        <w:rPr>
          <w:szCs w:val="21"/>
        </w:rPr>
        <w:tab/>
      </w:r>
      <w:r>
        <w:rPr>
          <w:rFonts w:hint="eastAsia"/>
          <w:szCs w:val="21"/>
        </w:rPr>
        <w:t>（別冊ジュリス</w:t>
      </w:r>
      <w:r>
        <w:rPr>
          <w:rFonts w:hint="eastAsia"/>
          <w:szCs w:val="21"/>
        </w:rPr>
        <w:t xml:space="preserve"> 187</w:t>
      </w:r>
      <w:r>
        <w:rPr>
          <w:rFonts w:hint="eastAsia"/>
          <w:szCs w:val="21"/>
        </w:rPr>
        <w:t>）</w:t>
      </w:r>
      <w:r>
        <w:rPr>
          <w:rFonts w:hint="eastAsia"/>
          <w:szCs w:val="21"/>
        </w:rPr>
        <w:t>2007</w:t>
      </w:r>
      <w:r>
        <w:rPr>
          <w:rFonts w:hint="eastAsia"/>
          <w:szCs w:val="21"/>
        </w:rPr>
        <w:t>年</w:t>
      </w:r>
      <w:r>
        <w:rPr>
          <w:rFonts w:hint="eastAsia"/>
          <w:szCs w:val="21"/>
        </w:rPr>
        <w:t>3</w:t>
      </w:r>
      <w:r>
        <w:rPr>
          <w:rFonts w:hint="eastAsia"/>
          <w:szCs w:val="21"/>
        </w:rPr>
        <w:t xml:space="preserve">月　</w:t>
      </w:r>
      <w:r>
        <w:rPr>
          <w:rFonts w:hint="eastAsia"/>
          <w:szCs w:val="21"/>
        </w:rPr>
        <w:t>p.462~463</w:t>
      </w:r>
    </w:p>
    <w:p w:rsidR="00E42702" w:rsidRPr="00D93D7E" w:rsidRDefault="00E42702" w:rsidP="00F22C8D">
      <w:pPr>
        <w:rPr>
          <w:szCs w:val="21"/>
        </w:rPr>
      </w:pPr>
    </w:p>
    <w:sectPr w:rsidR="00E42702" w:rsidRPr="00D93D7E" w:rsidSect="00FD6B48">
      <w:pgSz w:w="11906" w:h="16838"/>
      <w:pgMar w:top="1985" w:right="1701" w:bottom="1701" w:left="1701" w:header="851" w:footer="992" w:gutter="0"/>
      <w:cols w:space="425"/>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403" w:rsidRDefault="00937403" w:rsidP="009A302F">
      <w:r>
        <w:separator/>
      </w:r>
    </w:p>
  </w:endnote>
  <w:endnote w:type="continuationSeparator" w:id="1">
    <w:p w:rsidR="00937403" w:rsidRDefault="00937403" w:rsidP="009A302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403" w:rsidRDefault="00937403" w:rsidP="009A302F">
      <w:r>
        <w:separator/>
      </w:r>
    </w:p>
  </w:footnote>
  <w:footnote w:type="continuationSeparator" w:id="1">
    <w:p w:rsidR="00937403" w:rsidRDefault="00937403" w:rsidP="009A3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B21"/>
    <w:multiLevelType w:val="hybridMultilevel"/>
    <w:tmpl w:val="33D01000"/>
    <w:lvl w:ilvl="0" w:tplc="6F1C04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906B7A"/>
    <w:multiLevelType w:val="hybridMultilevel"/>
    <w:tmpl w:val="610207FA"/>
    <w:lvl w:ilvl="0" w:tplc="1A020078">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BC3"/>
    <w:rsid w:val="00071B4F"/>
    <w:rsid w:val="000F6BC3"/>
    <w:rsid w:val="00101460"/>
    <w:rsid w:val="00104DE5"/>
    <w:rsid w:val="0012643B"/>
    <w:rsid w:val="00147A48"/>
    <w:rsid w:val="0015768B"/>
    <w:rsid w:val="00185FE6"/>
    <w:rsid w:val="0021797A"/>
    <w:rsid w:val="002663AD"/>
    <w:rsid w:val="002E104E"/>
    <w:rsid w:val="00311013"/>
    <w:rsid w:val="003309BE"/>
    <w:rsid w:val="004B3BE6"/>
    <w:rsid w:val="004D39AC"/>
    <w:rsid w:val="006C01A3"/>
    <w:rsid w:val="00794901"/>
    <w:rsid w:val="007A3D08"/>
    <w:rsid w:val="007E0E1E"/>
    <w:rsid w:val="008208BC"/>
    <w:rsid w:val="00835E7D"/>
    <w:rsid w:val="008D240D"/>
    <w:rsid w:val="00901CB7"/>
    <w:rsid w:val="009370D6"/>
    <w:rsid w:val="00937403"/>
    <w:rsid w:val="00961432"/>
    <w:rsid w:val="00970EDD"/>
    <w:rsid w:val="009A302F"/>
    <w:rsid w:val="00A15820"/>
    <w:rsid w:val="00A87DD8"/>
    <w:rsid w:val="00AD1814"/>
    <w:rsid w:val="00AE0F2C"/>
    <w:rsid w:val="00AE29A6"/>
    <w:rsid w:val="00B363E9"/>
    <w:rsid w:val="00B52B7F"/>
    <w:rsid w:val="00BB165D"/>
    <w:rsid w:val="00C74BF0"/>
    <w:rsid w:val="00C77429"/>
    <w:rsid w:val="00C8422D"/>
    <w:rsid w:val="00CE041D"/>
    <w:rsid w:val="00D21905"/>
    <w:rsid w:val="00D93D7E"/>
    <w:rsid w:val="00E143BE"/>
    <w:rsid w:val="00E30D9A"/>
    <w:rsid w:val="00E42702"/>
    <w:rsid w:val="00EB40D3"/>
    <w:rsid w:val="00EF340E"/>
    <w:rsid w:val="00F22C8D"/>
    <w:rsid w:val="00F33A99"/>
    <w:rsid w:val="00F51A5C"/>
    <w:rsid w:val="00FB77E5"/>
    <w:rsid w:val="00FC0CF0"/>
    <w:rsid w:val="00FD6B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BC3"/>
    <w:pPr>
      <w:ind w:leftChars="400" w:left="840"/>
    </w:pPr>
  </w:style>
  <w:style w:type="paragraph" w:styleId="a4">
    <w:name w:val="header"/>
    <w:basedOn w:val="a"/>
    <w:link w:val="a5"/>
    <w:uiPriority w:val="99"/>
    <w:semiHidden/>
    <w:unhideWhenUsed/>
    <w:rsid w:val="009A302F"/>
    <w:pPr>
      <w:tabs>
        <w:tab w:val="center" w:pos="4252"/>
        <w:tab w:val="right" w:pos="8504"/>
      </w:tabs>
      <w:snapToGrid w:val="0"/>
    </w:pPr>
  </w:style>
  <w:style w:type="character" w:customStyle="1" w:styleId="a5">
    <w:name w:val="ヘッダー (文字)"/>
    <w:basedOn w:val="a0"/>
    <w:link w:val="a4"/>
    <w:uiPriority w:val="99"/>
    <w:semiHidden/>
    <w:rsid w:val="009A302F"/>
  </w:style>
  <w:style w:type="paragraph" w:styleId="a6">
    <w:name w:val="footer"/>
    <w:basedOn w:val="a"/>
    <w:link w:val="a7"/>
    <w:uiPriority w:val="99"/>
    <w:semiHidden/>
    <w:unhideWhenUsed/>
    <w:rsid w:val="009A302F"/>
    <w:pPr>
      <w:tabs>
        <w:tab w:val="center" w:pos="4252"/>
        <w:tab w:val="right" w:pos="8504"/>
      </w:tabs>
      <w:snapToGrid w:val="0"/>
    </w:pPr>
  </w:style>
  <w:style w:type="character" w:customStyle="1" w:styleId="a7">
    <w:name w:val="フッター (文字)"/>
    <w:basedOn w:val="a0"/>
    <w:link w:val="a6"/>
    <w:uiPriority w:val="99"/>
    <w:semiHidden/>
    <w:rsid w:val="009A302F"/>
  </w:style>
  <w:style w:type="table" w:styleId="a8">
    <w:name w:val="Table Grid"/>
    <w:basedOn w:val="a1"/>
    <w:uiPriority w:val="59"/>
    <w:rsid w:val="00EB40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keiri</dc:creator>
  <cp:lastModifiedBy>keiri</cp:lastModifiedBy>
  <cp:revision>17</cp:revision>
  <dcterms:created xsi:type="dcterms:W3CDTF">2011-11-05T07:17:00Z</dcterms:created>
  <dcterms:modified xsi:type="dcterms:W3CDTF">2011-11-06T14:05:00Z</dcterms:modified>
</cp:coreProperties>
</file>