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1" w:rsidRDefault="000568A1" w:rsidP="000568A1">
      <w:pPr>
        <w:rPr>
          <w:rFonts w:hint="eastAsia"/>
        </w:rPr>
      </w:pPr>
      <w:r>
        <w:rPr>
          <w:rFonts w:hint="eastAsia"/>
        </w:rPr>
        <w:t>産褥期の生理</w:t>
      </w:r>
      <w:bookmarkStart w:id="0" w:name="_GoBack"/>
      <w:bookmarkEnd w:id="0"/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◎覚えること・確認すること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・産褥期の定義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・子宮復古の経過、軟産道＆骨産道の変化・回復、疼痛の主訴があった場合のケア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・正常範囲のバイタル変動（特に妊娠性高血圧について）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・母親の心理的変化（マタニティーブルー・産後うつ）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・産褥期の貧血について</w:t>
      </w: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・産後の避妊方法、家族計画について</w:t>
      </w:r>
    </w:p>
    <w:p w:rsidR="000568A1" w:rsidRDefault="000568A1" w:rsidP="000568A1">
      <w:pPr>
        <w:rPr>
          <w:rFonts w:hint="eastAsia"/>
        </w:rPr>
      </w:pPr>
    </w:p>
    <w:p w:rsidR="000568A1" w:rsidRDefault="000568A1" w:rsidP="000568A1">
      <w:pPr>
        <w:rPr>
          <w:rFonts w:hint="eastAsia"/>
        </w:rPr>
      </w:pPr>
      <w:r>
        <w:rPr>
          <w:rFonts w:hint="eastAsia"/>
        </w:rPr>
        <w:t>など</w:t>
      </w:r>
    </w:p>
    <w:p w:rsidR="00A962BF" w:rsidRDefault="000568A1" w:rsidP="000568A1">
      <w:r>
        <w:rPr>
          <w:rFonts w:hint="eastAsia"/>
        </w:rPr>
        <w:t>（プリント参照）</w:t>
      </w:r>
    </w:p>
    <w:sectPr w:rsidR="00A96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1"/>
    <w:rsid w:val="000568A1"/>
    <w:rsid w:val="00A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atumi</dc:creator>
  <cp:lastModifiedBy>atumi</cp:lastModifiedBy>
  <cp:revision>1</cp:revision>
  <dcterms:created xsi:type="dcterms:W3CDTF">2014-07-14T12:02:00Z</dcterms:created>
  <dcterms:modified xsi:type="dcterms:W3CDTF">2014-07-14T12:03:00Z</dcterms:modified>
</cp:coreProperties>
</file>