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38" w:rsidRPr="00E87DCD" w:rsidRDefault="00E87DCD" w:rsidP="00921D81">
      <w:pPr>
        <w:pStyle w:val="1"/>
        <w:rPr>
          <w:rFonts w:hint="eastAsia"/>
          <w:b/>
        </w:rPr>
      </w:pPr>
      <w:r w:rsidRPr="00E87DCD">
        <w:rPr>
          <w:rFonts w:hint="eastAsia"/>
          <w:b/>
        </w:rPr>
        <w:t>保健福祉制度論　メモ</w:t>
      </w:r>
    </w:p>
    <w:p w:rsidR="003749C2" w:rsidRPr="00E87DCD" w:rsidRDefault="003749C2" w:rsidP="00E87DCD">
      <w:pPr>
        <w:pStyle w:val="a3"/>
        <w:numPr>
          <w:ilvl w:val="0"/>
          <w:numId w:val="9"/>
        </w:numPr>
        <w:ind w:leftChars="0"/>
        <w:rPr>
          <w:rFonts w:hint="eastAsia"/>
          <w:b/>
        </w:rPr>
      </w:pPr>
      <w:r w:rsidRPr="00E87DCD">
        <w:rPr>
          <w:rFonts w:hint="eastAsia"/>
          <w:b/>
        </w:rPr>
        <w:t>社会保障統計</w:t>
      </w:r>
    </w:p>
    <w:p w:rsidR="00036369" w:rsidRDefault="003749C2" w:rsidP="0022064A">
      <w:pPr>
        <w:rPr>
          <w:rFonts w:hint="eastAsia"/>
        </w:rPr>
      </w:pPr>
      <w:r>
        <w:rPr>
          <w:rFonts w:hint="eastAsia"/>
        </w:rPr>
        <w:t>＜覚えておきたい用語集＞</w:t>
      </w:r>
    </w:p>
    <w:p w:rsidR="003749C2" w:rsidRDefault="003749C2" w:rsidP="0022064A">
      <w:pPr>
        <w:rPr>
          <w:rFonts w:hint="eastAsia"/>
        </w:rPr>
      </w:pPr>
      <w:r>
        <w:rPr>
          <w:rFonts w:hint="eastAsia"/>
        </w:rPr>
        <w:t>□平均</w:t>
      </w:r>
      <w:r w:rsidR="00195288">
        <w:rPr>
          <w:rFonts w:hint="eastAsia"/>
        </w:rPr>
        <w:t>寿命</w:t>
      </w:r>
      <w:r w:rsidR="0043192A">
        <w:rPr>
          <w:rFonts w:hint="eastAsia"/>
        </w:rPr>
        <w:t>…</w:t>
      </w:r>
      <w:r>
        <w:rPr>
          <w:rFonts w:hint="eastAsia"/>
        </w:rPr>
        <w:t>0</w:t>
      </w:r>
      <w:r>
        <w:rPr>
          <w:rFonts w:hint="eastAsia"/>
        </w:rPr>
        <w:t>歳児の平均余命</w:t>
      </w:r>
    </w:p>
    <w:p w:rsidR="003749C2" w:rsidRDefault="00195288" w:rsidP="00195288">
      <w:pPr>
        <w:rPr>
          <w:rFonts w:hint="eastAsia"/>
        </w:rPr>
      </w:pPr>
      <w:r>
        <w:rPr>
          <w:rFonts w:hint="eastAsia"/>
        </w:rPr>
        <w:t xml:space="preserve">　</w:t>
      </w:r>
      <w:r w:rsidR="003749C2">
        <w:rPr>
          <w:rFonts w:hint="eastAsia"/>
        </w:rPr>
        <w:t>→乳幼児・妊産婦の死亡が多く平均すると短命</w:t>
      </w:r>
    </w:p>
    <w:p w:rsidR="0022064A" w:rsidRDefault="0043192A" w:rsidP="0022064A">
      <w:pPr>
        <w:ind w:leftChars="100" w:left="210"/>
        <w:rPr>
          <w:rFonts w:hint="eastAsia"/>
        </w:rPr>
      </w:pPr>
      <w:r>
        <w:rPr>
          <w:rFonts w:hint="eastAsia"/>
        </w:rPr>
        <w:t>→</w:t>
      </w:r>
      <w:r w:rsidR="0022064A">
        <w:rPr>
          <w:rFonts w:hint="eastAsia"/>
        </w:rPr>
        <w:t>日本は高度な医療技術のおかげで、救えなかったハズの未熟児も生きられるようになった。</w:t>
      </w:r>
    </w:p>
    <w:p w:rsidR="0022064A" w:rsidRPr="0022064A" w:rsidRDefault="0022064A" w:rsidP="0022064A">
      <w:pPr>
        <w:ind w:leftChars="100" w:left="210"/>
        <w:rPr>
          <w:rFonts w:hint="eastAsia"/>
        </w:rPr>
      </w:pPr>
    </w:p>
    <w:p w:rsidR="003749C2" w:rsidRDefault="003749C2" w:rsidP="0043192A">
      <w:pPr>
        <w:rPr>
          <w:rFonts w:hint="eastAsia"/>
        </w:rPr>
      </w:pPr>
      <w:r>
        <w:rPr>
          <w:rFonts w:hint="eastAsia"/>
        </w:rPr>
        <w:t>□</w:t>
      </w:r>
      <w:r w:rsidR="00195288">
        <w:rPr>
          <w:rFonts w:hint="eastAsia"/>
        </w:rPr>
        <w:t>健康寿命</w:t>
      </w:r>
      <w:r w:rsidR="0043192A">
        <w:rPr>
          <w:rFonts w:hint="eastAsia"/>
        </w:rPr>
        <w:t>…</w:t>
      </w:r>
      <w:r>
        <w:rPr>
          <w:rFonts w:hint="eastAsia"/>
        </w:rPr>
        <w:t>自立した生活ができる期間</w:t>
      </w:r>
    </w:p>
    <w:p w:rsidR="003749C2" w:rsidRDefault="00195288" w:rsidP="003749C2">
      <w:pPr>
        <w:rPr>
          <w:rFonts w:hint="eastAsia"/>
        </w:rPr>
      </w:pPr>
      <w:r>
        <w:rPr>
          <w:rFonts w:hint="eastAsia"/>
        </w:rPr>
        <w:t xml:space="preserve">　</w:t>
      </w:r>
      <w:r w:rsidR="003749C2">
        <w:rPr>
          <w:rFonts w:hint="eastAsia"/>
        </w:rPr>
        <w:t>→国は健康寿命を延ばそうとして</w:t>
      </w:r>
      <w:r w:rsidR="0022064A">
        <w:rPr>
          <w:rFonts w:hint="eastAsia"/>
        </w:rPr>
        <w:t>い</w:t>
      </w:r>
      <w:r w:rsidR="003749C2">
        <w:rPr>
          <w:rFonts w:hint="eastAsia"/>
        </w:rPr>
        <w:t>る</w:t>
      </w:r>
    </w:p>
    <w:p w:rsidR="003749C2" w:rsidRDefault="003749C2" w:rsidP="003749C2">
      <w:pPr>
        <w:rPr>
          <w:rFonts w:hint="eastAsia"/>
        </w:rPr>
      </w:pPr>
    </w:p>
    <w:p w:rsidR="0043192A" w:rsidRDefault="0043192A" w:rsidP="003749C2">
      <w:pPr>
        <w:rPr>
          <w:rFonts w:hint="eastAsia"/>
        </w:rPr>
      </w:pPr>
      <w:r>
        <w:rPr>
          <w:rFonts w:hint="eastAsia"/>
        </w:rPr>
        <w:t>・人口構成</w:t>
      </w:r>
    </w:p>
    <w:p w:rsidR="003749C2" w:rsidRDefault="003749C2" w:rsidP="004E43DF">
      <w:pPr>
        <w:rPr>
          <w:rFonts w:hint="eastAsia"/>
        </w:rPr>
      </w:pPr>
      <w:r>
        <w:rPr>
          <w:rFonts w:hint="eastAsia"/>
        </w:rPr>
        <w:t>□老年</w:t>
      </w:r>
      <w:r w:rsidR="00195288">
        <w:rPr>
          <w:rFonts w:hint="eastAsia"/>
        </w:rPr>
        <w:t>人口</w:t>
      </w:r>
      <w:r w:rsidR="004E43DF">
        <w:rPr>
          <w:rFonts w:hint="eastAsia"/>
        </w:rPr>
        <w:t>…</w:t>
      </w:r>
      <w:r>
        <w:rPr>
          <w:rFonts w:hint="eastAsia"/>
        </w:rPr>
        <w:t>65</w:t>
      </w:r>
      <w:r>
        <w:rPr>
          <w:rFonts w:hint="eastAsia"/>
        </w:rPr>
        <w:t>歳以上</w:t>
      </w:r>
    </w:p>
    <w:p w:rsidR="003749C2" w:rsidRDefault="00195288" w:rsidP="003749C2">
      <w:pPr>
        <w:rPr>
          <w:rFonts w:hint="eastAsia"/>
        </w:rPr>
      </w:pPr>
      <w:r>
        <w:rPr>
          <w:rFonts w:hint="eastAsia"/>
        </w:rPr>
        <w:t xml:space="preserve">　</w:t>
      </w:r>
      <w:r w:rsidR="003749C2">
        <w:rPr>
          <w:rFonts w:hint="eastAsia"/>
        </w:rPr>
        <w:t>→</w:t>
      </w:r>
      <w:r w:rsidR="003749C2">
        <w:rPr>
          <w:rFonts w:hint="eastAsia"/>
        </w:rPr>
        <w:t>65-74</w:t>
      </w:r>
      <w:r w:rsidR="003749C2">
        <w:rPr>
          <w:rFonts w:hint="eastAsia"/>
        </w:rPr>
        <w:t>歳は前期高齢者、</w:t>
      </w:r>
      <w:r w:rsidR="003749C2">
        <w:rPr>
          <w:rFonts w:hint="eastAsia"/>
        </w:rPr>
        <w:t>75</w:t>
      </w:r>
      <w:r w:rsidR="003749C2">
        <w:rPr>
          <w:rFonts w:hint="eastAsia"/>
        </w:rPr>
        <w:t>歳以上は後期高齢者</w:t>
      </w:r>
    </w:p>
    <w:p w:rsidR="004E43DF" w:rsidRDefault="00195288" w:rsidP="00195288">
      <w:pPr>
        <w:rPr>
          <w:rFonts w:hint="eastAsia"/>
        </w:rPr>
      </w:pPr>
      <w:r>
        <w:rPr>
          <w:rFonts w:hint="eastAsia"/>
        </w:rPr>
        <w:t xml:space="preserve">　→</w:t>
      </w:r>
      <w:r>
        <w:rPr>
          <w:rFonts w:hint="eastAsia"/>
        </w:rPr>
        <w:t>2055</w:t>
      </w:r>
      <w:r>
        <w:rPr>
          <w:rFonts w:hint="eastAsia"/>
        </w:rPr>
        <w:t>年予測</w:t>
      </w:r>
      <w:r>
        <w:rPr>
          <w:rFonts w:hint="eastAsia"/>
        </w:rPr>
        <w:t>65</w:t>
      </w:r>
      <w:r>
        <w:rPr>
          <w:rFonts w:hint="eastAsia"/>
        </w:rPr>
        <w:t>歳以上</w:t>
      </w:r>
      <w:r>
        <w:rPr>
          <w:rFonts w:hint="eastAsia"/>
        </w:rPr>
        <w:t>40.5</w:t>
      </w:r>
      <w:r>
        <w:rPr>
          <w:rFonts w:hint="eastAsia"/>
        </w:rPr>
        <w:t>％。肩車で</w:t>
      </w:r>
      <w:r>
        <w:rPr>
          <w:rFonts w:hint="eastAsia"/>
        </w:rPr>
        <w:t>1.2</w:t>
      </w:r>
      <w:r>
        <w:rPr>
          <w:rFonts w:hint="eastAsia"/>
        </w:rPr>
        <w:t>人が</w:t>
      </w:r>
      <w:r>
        <w:rPr>
          <w:rFonts w:hint="eastAsia"/>
        </w:rPr>
        <w:t>1</w:t>
      </w:r>
      <w:r>
        <w:rPr>
          <w:rFonts w:hint="eastAsia"/>
        </w:rPr>
        <w:t>人を支える時代になる。</w:t>
      </w:r>
    </w:p>
    <w:p w:rsidR="004E43DF" w:rsidRPr="004E43DF" w:rsidRDefault="004E43DF" w:rsidP="00195288">
      <w:pPr>
        <w:rPr>
          <w:rFonts w:hint="eastAsia"/>
        </w:rPr>
      </w:pPr>
    </w:p>
    <w:p w:rsidR="00195288" w:rsidRDefault="00195288" w:rsidP="004E43DF">
      <w:pPr>
        <w:rPr>
          <w:rFonts w:hint="eastAsia"/>
        </w:rPr>
      </w:pPr>
      <w:r>
        <w:rPr>
          <w:rFonts w:hint="eastAsia"/>
        </w:rPr>
        <w:t>□生産年齢人口</w:t>
      </w:r>
      <w:r w:rsidR="004E43DF">
        <w:rPr>
          <w:rFonts w:hint="eastAsia"/>
        </w:rPr>
        <w:t>…</w:t>
      </w:r>
      <w:r w:rsidR="0043192A">
        <w:rPr>
          <w:rFonts w:hint="eastAsia"/>
        </w:rPr>
        <w:t>年齢別人口のうち労働力の中核をなす</w:t>
      </w:r>
      <w:r>
        <w:rPr>
          <w:rFonts w:hint="eastAsia"/>
        </w:rPr>
        <w:t>15-64</w:t>
      </w:r>
      <w:r>
        <w:rPr>
          <w:rFonts w:hint="eastAsia"/>
        </w:rPr>
        <w:t>歳</w:t>
      </w:r>
    </w:p>
    <w:p w:rsidR="00195288" w:rsidRDefault="004E43DF" w:rsidP="003749C2">
      <w:pPr>
        <w:rPr>
          <w:rFonts w:hint="eastAsia"/>
        </w:rPr>
      </w:pPr>
      <w:r>
        <w:rPr>
          <w:rFonts w:hint="eastAsia"/>
        </w:rPr>
        <w:t xml:space="preserve"> </w:t>
      </w:r>
      <w:r w:rsidR="00195288">
        <w:rPr>
          <w:rFonts w:hint="eastAsia"/>
        </w:rPr>
        <w:t xml:space="preserve"> </w:t>
      </w:r>
      <w:r w:rsidR="00195288">
        <w:rPr>
          <w:rFonts w:hint="eastAsia"/>
        </w:rPr>
        <w:t>→今年の新成人</w:t>
      </w:r>
      <w:r w:rsidR="00195288">
        <w:rPr>
          <w:rFonts w:hint="eastAsia"/>
        </w:rPr>
        <w:t>122</w:t>
      </w:r>
      <w:r w:rsidR="00195288">
        <w:rPr>
          <w:rFonts w:hint="eastAsia"/>
        </w:rPr>
        <w:t xml:space="preserve">万人は過去最低基準　</w:t>
      </w:r>
    </w:p>
    <w:p w:rsidR="004E43DF" w:rsidRPr="004E43DF" w:rsidRDefault="004E43DF" w:rsidP="004E43DF">
      <w:pPr>
        <w:rPr>
          <w:rFonts w:hint="eastAsia"/>
        </w:rPr>
      </w:pPr>
    </w:p>
    <w:p w:rsidR="00195288" w:rsidRDefault="00195288" w:rsidP="004E43DF">
      <w:pPr>
        <w:rPr>
          <w:rFonts w:hint="eastAsia"/>
        </w:rPr>
      </w:pPr>
      <w:r>
        <w:rPr>
          <w:rFonts w:hint="eastAsia"/>
        </w:rPr>
        <w:t>□年少</w:t>
      </w:r>
      <w:r w:rsidR="004E43DF">
        <w:rPr>
          <w:rFonts w:hint="eastAsia"/>
        </w:rPr>
        <w:t>人口…</w:t>
      </w:r>
      <w:r>
        <w:rPr>
          <w:rFonts w:hint="eastAsia"/>
        </w:rPr>
        <w:t>0-14</w:t>
      </w:r>
      <w:r>
        <w:rPr>
          <w:rFonts w:hint="eastAsia"/>
        </w:rPr>
        <w:t>歳</w:t>
      </w:r>
    </w:p>
    <w:p w:rsidR="004E43DF" w:rsidRDefault="004E43DF" w:rsidP="004E43DF">
      <w:pPr>
        <w:rPr>
          <w:rFonts w:hint="eastAsia"/>
        </w:rPr>
      </w:pPr>
      <w:r>
        <w:rPr>
          <w:rFonts w:hint="eastAsia"/>
        </w:rPr>
        <w:t>＊現在は、</w:t>
      </w:r>
      <w:r>
        <w:rPr>
          <w:rFonts w:hint="eastAsia"/>
        </w:rPr>
        <w:t>15</w:t>
      </w:r>
      <w:r>
        <w:rPr>
          <w:rFonts w:hint="eastAsia"/>
        </w:rPr>
        <w:t>歳未満（年少人口）が</w:t>
      </w:r>
      <w:r>
        <w:rPr>
          <w:rFonts w:hint="eastAsia"/>
        </w:rPr>
        <w:t>13.1</w:t>
      </w:r>
      <w:r>
        <w:rPr>
          <w:rFonts w:hint="eastAsia"/>
        </w:rPr>
        <w:t>％、</w:t>
      </w:r>
      <w:r>
        <w:rPr>
          <w:rFonts w:hint="eastAsia"/>
        </w:rPr>
        <w:t>15</w:t>
      </w:r>
      <w:r>
        <w:rPr>
          <w:rFonts w:hint="eastAsia"/>
        </w:rPr>
        <w:t>～</w:t>
      </w:r>
      <w:r>
        <w:rPr>
          <w:rFonts w:hint="eastAsia"/>
        </w:rPr>
        <w:t>64</w:t>
      </w:r>
      <w:r>
        <w:rPr>
          <w:rFonts w:hint="eastAsia"/>
        </w:rPr>
        <w:t>歳（生産年齢人口）が</w:t>
      </w:r>
      <w:r>
        <w:rPr>
          <w:rFonts w:hint="eastAsia"/>
        </w:rPr>
        <w:t>63.7</w:t>
      </w:r>
      <w:r>
        <w:rPr>
          <w:rFonts w:hint="eastAsia"/>
        </w:rPr>
        <w:t>％、</w:t>
      </w:r>
      <w:r>
        <w:rPr>
          <w:rFonts w:hint="eastAsia"/>
        </w:rPr>
        <w:t>65</w:t>
      </w:r>
      <w:r>
        <w:rPr>
          <w:rFonts w:hint="eastAsia"/>
        </w:rPr>
        <w:t>歳以上（老年人口）が</w:t>
      </w:r>
      <w:r>
        <w:rPr>
          <w:rFonts w:hint="eastAsia"/>
        </w:rPr>
        <w:t>23.3%</w:t>
      </w:r>
      <w:r>
        <w:rPr>
          <w:rFonts w:hint="eastAsia"/>
        </w:rPr>
        <w:t>である</w:t>
      </w:r>
    </w:p>
    <w:p w:rsidR="004E43DF" w:rsidRDefault="004E43DF" w:rsidP="003749C2">
      <w:pPr>
        <w:rPr>
          <w:rFonts w:hint="eastAsia"/>
        </w:rPr>
      </w:pPr>
    </w:p>
    <w:p w:rsidR="00195288" w:rsidRDefault="004E43DF" w:rsidP="003749C2">
      <w:pPr>
        <w:rPr>
          <w:rFonts w:hint="eastAsia"/>
        </w:rPr>
      </w:pPr>
      <w:r>
        <w:rPr>
          <w:rFonts w:hint="eastAsia"/>
        </w:rPr>
        <w:t>・人口動態</w:t>
      </w:r>
    </w:p>
    <w:p w:rsidR="00195288" w:rsidRDefault="00195288" w:rsidP="003749C2">
      <w:pPr>
        <w:rPr>
          <w:rFonts w:hint="eastAsia"/>
        </w:rPr>
      </w:pPr>
      <w:r>
        <w:rPr>
          <w:rFonts w:hint="eastAsia"/>
        </w:rPr>
        <w:t>□合計特殊出生率</w:t>
      </w:r>
      <w:r w:rsidR="004E43DF">
        <w:rPr>
          <w:rFonts w:hint="eastAsia"/>
        </w:rPr>
        <w:t>…</w:t>
      </w:r>
      <w:r>
        <w:rPr>
          <w:rFonts w:hint="eastAsia"/>
        </w:rPr>
        <w:t>15-49</w:t>
      </w:r>
      <w:r>
        <w:rPr>
          <w:rFonts w:hint="eastAsia"/>
        </w:rPr>
        <w:t>歳女性の各年齢における出生率の合計</w:t>
      </w:r>
      <w:r>
        <w:rPr>
          <w:rFonts w:hint="eastAsia"/>
        </w:rPr>
        <w:t>1.39</w:t>
      </w:r>
    </w:p>
    <w:p w:rsidR="00195288" w:rsidRDefault="00195288" w:rsidP="003749C2">
      <w:pPr>
        <w:rPr>
          <w:rFonts w:hint="eastAsia"/>
        </w:rPr>
      </w:pPr>
      <w:r>
        <w:rPr>
          <w:rFonts w:hint="eastAsia"/>
        </w:rPr>
        <w:t>□人口置換水準</w:t>
      </w:r>
      <w:r w:rsidR="004E43DF">
        <w:rPr>
          <w:rFonts w:hint="eastAsia"/>
        </w:rPr>
        <w:t xml:space="preserve">　…</w:t>
      </w:r>
      <w:r>
        <w:rPr>
          <w:rFonts w:hint="eastAsia"/>
        </w:rPr>
        <w:t>現在の人口を維持するための合計特殊出生率</w:t>
      </w:r>
      <w:r>
        <w:rPr>
          <w:rFonts w:hint="eastAsia"/>
        </w:rPr>
        <w:t>2.07</w:t>
      </w:r>
    </w:p>
    <w:p w:rsidR="004E43DF" w:rsidRDefault="004E43DF" w:rsidP="004E43DF">
      <w:pPr>
        <w:ind w:firstLineChars="50" w:firstLine="105"/>
        <w:rPr>
          <w:rFonts w:hint="eastAsia"/>
        </w:rPr>
      </w:pPr>
      <w:r>
        <w:rPr>
          <w:rFonts w:hint="eastAsia"/>
        </w:rPr>
        <w:t>＊成人女性ではなく</w:t>
      </w:r>
      <w:r>
        <w:rPr>
          <w:rFonts w:hint="eastAsia"/>
        </w:rPr>
        <w:t>15</w:t>
      </w:r>
      <w:r>
        <w:rPr>
          <w:rFonts w:hint="eastAsia"/>
        </w:rPr>
        <w:t>歳からカウントされるので注意！</w:t>
      </w:r>
    </w:p>
    <w:p w:rsidR="0022064A" w:rsidRDefault="0022064A" w:rsidP="003749C2">
      <w:pPr>
        <w:rPr>
          <w:rFonts w:hint="eastAsia"/>
        </w:rPr>
      </w:pPr>
    </w:p>
    <w:p w:rsidR="0022064A" w:rsidRDefault="0022064A" w:rsidP="003749C2">
      <w:pPr>
        <w:rPr>
          <w:rFonts w:hint="eastAsia"/>
        </w:rPr>
      </w:pPr>
    </w:p>
    <w:p w:rsidR="005C7476" w:rsidRDefault="005C7476" w:rsidP="0022064A">
      <w:pPr>
        <w:rPr>
          <w:rFonts w:hint="eastAsia"/>
        </w:rPr>
      </w:pPr>
    </w:p>
    <w:p w:rsidR="005C7476" w:rsidRDefault="005C7476" w:rsidP="0022064A">
      <w:pPr>
        <w:rPr>
          <w:rFonts w:hint="eastAsia"/>
        </w:rPr>
      </w:pPr>
    </w:p>
    <w:p w:rsidR="005C7476" w:rsidRDefault="005C7476" w:rsidP="0022064A">
      <w:pPr>
        <w:rPr>
          <w:rFonts w:hint="eastAsia"/>
        </w:rPr>
      </w:pPr>
    </w:p>
    <w:p w:rsidR="005C7476" w:rsidRDefault="005C7476" w:rsidP="0022064A">
      <w:pPr>
        <w:rPr>
          <w:rFonts w:hint="eastAsia"/>
        </w:rPr>
      </w:pPr>
    </w:p>
    <w:p w:rsidR="005C7476" w:rsidRDefault="005C7476" w:rsidP="0022064A">
      <w:pPr>
        <w:rPr>
          <w:rFonts w:hint="eastAsia"/>
        </w:rPr>
      </w:pPr>
    </w:p>
    <w:p w:rsidR="005C7476" w:rsidRDefault="005C7476" w:rsidP="0022064A">
      <w:pPr>
        <w:rPr>
          <w:rFonts w:hint="eastAsia"/>
        </w:rPr>
      </w:pPr>
    </w:p>
    <w:p w:rsidR="005C7476" w:rsidRDefault="005C7476" w:rsidP="0022064A">
      <w:pPr>
        <w:rPr>
          <w:rFonts w:hint="eastAsia"/>
        </w:rPr>
      </w:pPr>
    </w:p>
    <w:p w:rsidR="00776287" w:rsidRPr="00E87DCD" w:rsidRDefault="00921D81" w:rsidP="00E87DCD">
      <w:pPr>
        <w:pStyle w:val="a3"/>
        <w:numPr>
          <w:ilvl w:val="0"/>
          <w:numId w:val="9"/>
        </w:numPr>
        <w:ind w:leftChars="0"/>
        <w:rPr>
          <w:rFonts w:hint="eastAsia"/>
          <w:b/>
        </w:rPr>
      </w:pPr>
      <w:r w:rsidRPr="00E87DCD">
        <w:rPr>
          <w:rFonts w:hint="eastAsia"/>
          <w:b/>
        </w:rPr>
        <w:lastRenderedPageBreak/>
        <w:t>公的年金</w:t>
      </w:r>
      <w:r w:rsidR="007801E4">
        <w:rPr>
          <w:rFonts w:hint="eastAsia"/>
        </w:rPr>
        <w:t>（私なりにまとめてみました。）</w:t>
      </w:r>
    </w:p>
    <w:p w:rsidR="0071245C" w:rsidRPr="0071245C" w:rsidRDefault="00776287" w:rsidP="00776287">
      <w:pPr>
        <w:rPr>
          <w:rFonts w:hint="eastAsia"/>
        </w:rPr>
      </w:pPr>
      <w:r>
        <w:rPr>
          <w:rFonts w:hint="eastAsia"/>
        </w:rPr>
        <w:t>＜</w:t>
      </w:r>
      <w:r w:rsidR="0071245C">
        <w:rPr>
          <w:rFonts w:hint="eastAsia"/>
        </w:rPr>
        <w:t>年金制度の</w:t>
      </w:r>
      <w:r w:rsidR="00E87DCD">
        <w:rPr>
          <w:rFonts w:hint="eastAsia"/>
        </w:rPr>
        <w:t>ポイント</w:t>
      </w:r>
      <w:r>
        <w:rPr>
          <w:rFonts w:hint="eastAsia"/>
        </w:rPr>
        <w:t>＞</w:t>
      </w:r>
    </w:p>
    <w:p w:rsidR="00776287" w:rsidRDefault="0031490E" w:rsidP="0031490E">
      <w:pPr>
        <w:ind w:left="210" w:hangingChars="100" w:hanging="210"/>
        <w:rPr>
          <w:rFonts w:hint="eastAsia"/>
        </w:rPr>
      </w:pPr>
      <w:r>
        <w:rPr>
          <w:rFonts w:hint="eastAsia"/>
        </w:rPr>
        <w:t>①</w:t>
      </w:r>
      <w:r w:rsidR="00776287">
        <w:rPr>
          <w:rFonts w:hint="eastAsia"/>
        </w:rPr>
        <w:t>公的年金制度は、</w:t>
      </w:r>
      <w:r w:rsidR="0071245C">
        <w:rPr>
          <w:rFonts w:hint="eastAsia"/>
        </w:rPr>
        <w:t>若者世代（</w:t>
      </w:r>
      <w:r w:rsidR="0071245C">
        <w:rPr>
          <w:rFonts w:hint="eastAsia"/>
        </w:rPr>
        <w:t>20</w:t>
      </w:r>
      <w:r w:rsidR="0071245C">
        <w:rPr>
          <w:rFonts w:hint="eastAsia"/>
        </w:rPr>
        <w:t>歳以上</w:t>
      </w:r>
      <w:r w:rsidR="0071245C">
        <w:rPr>
          <w:rFonts w:hint="eastAsia"/>
        </w:rPr>
        <w:t>60</w:t>
      </w:r>
      <w:r w:rsidR="0071245C">
        <w:rPr>
          <w:rFonts w:hint="eastAsia"/>
        </w:rPr>
        <w:t>歳未満）が高齢世代（</w:t>
      </w:r>
      <w:r w:rsidR="0071245C">
        <w:rPr>
          <w:rFonts w:hint="eastAsia"/>
        </w:rPr>
        <w:t>65</w:t>
      </w:r>
      <w:r w:rsidR="0071245C">
        <w:rPr>
          <w:rFonts w:hint="eastAsia"/>
        </w:rPr>
        <w:t>歳以上）を支える</w:t>
      </w:r>
      <w:r w:rsidR="0071245C" w:rsidRPr="0031490E">
        <w:rPr>
          <w:rFonts w:hint="eastAsia"/>
          <w:color w:val="FF0000"/>
        </w:rPr>
        <w:t>世代間扶養</w:t>
      </w:r>
      <w:r w:rsidR="0071245C">
        <w:rPr>
          <w:rFonts w:hint="eastAsia"/>
        </w:rPr>
        <w:t>を行う仕組み。つまり、若者が納めた年金がそのまま高齢者の年金給付に回る</w:t>
      </w:r>
      <w:r w:rsidR="0071245C" w:rsidRPr="0031490E">
        <w:rPr>
          <w:rFonts w:hint="eastAsia"/>
          <w:color w:val="FF0000"/>
        </w:rPr>
        <w:t>賦課方式</w:t>
      </w:r>
      <w:r w:rsidR="0071245C">
        <w:rPr>
          <w:rFonts w:hint="eastAsia"/>
        </w:rPr>
        <w:t>を採用している。</w:t>
      </w:r>
    </w:p>
    <w:p w:rsidR="0071245C" w:rsidRDefault="0031490E" w:rsidP="0031490E">
      <w:pPr>
        <w:ind w:left="210" w:hangingChars="100" w:hanging="210"/>
        <w:rPr>
          <w:rFonts w:hint="eastAsia"/>
        </w:rPr>
      </w:pPr>
      <w:r>
        <w:rPr>
          <w:rFonts w:hint="eastAsia"/>
        </w:rPr>
        <w:t>②</w:t>
      </w:r>
      <w:r w:rsidR="0071245C">
        <w:rPr>
          <w:rFonts w:hint="eastAsia"/>
        </w:rPr>
        <w:t>現役世代はすべて国民年金の被保険者となり、原則</w:t>
      </w:r>
      <w:r w:rsidR="0071245C">
        <w:rPr>
          <w:rFonts w:hint="eastAsia"/>
        </w:rPr>
        <w:t>65</w:t>
      </w:r>
      <w:r w:rsidR="0071245C">
        <w:rPr>
          <w:rFonts w:hint="eastAsia"/>
        </w:rPr>
        <w:t>歳になれば国民年金の給付を受ける。（</w:t>
      </w:r>
      <w:r w:rsidR="0071245C">
        <w:rPr>
          <w:rFonts w:hint="eastAsia"/>
        </w:rPr>
        <w:t>1</w:t>
      </w:r>
      <w:r w:rsidR="0071245C">
        <w:rPr>
          <w:rFonts w:hint="eastAsia"/>
        </w:rPr>
        <w:t>階部分）</w:t>
      </w:r>
    </w:p>
    <w:p w:rsidR="0071245C" w:rsidRDefault="0031490E" w:rsidP="0031490E">
      <w:pPr>
        <w:ind w:left="210" w:hangingChars="100" w:hanging="210"/>
        <w:rPr>
          <w:rFonts w:hint="eastAsia"/>
        </w:rPr>
      </w:pPr>
      <w:r>
        <w:rPr>
          <w:rFonts w:hint="eastAsia"/>
        </w:rPr>
        <w:t>③</w:t>
      </w:r>
      <w:r w:rsidR="0071245C">
        <w:rPr>
          <w:rFonts w:hint="eastAsia"/>
        </w:rPr>
        <w:t>民間サラリーマンや公務員はこれに加え、厚生年金や共済年金に加入し、国民年金の上乗せとして報酬比例年金の給付を受ける。（</w:t>
      </w:r>
      <w:r w:rsidR="0071245C">
        <w:rPr>
          <w:rFonts w:hint="eastAsia"/>
        </w:rPr>
        <w:t>2</w:t>
      </w:r>
      <w:r w:rsidR="0071245C">
        <w:rPr>
          <w:rFonts w:hint="eastAsia"/>
        </w:rPr>
        <w:t>階部分）</w:t>
      </w:r>
    </w:p>
    <w:p w:rsidR="00E87DCD" w:rsidRDefault="0031490E" w:rsidP="0031490E">
      <w:pPr>
        <w:rPr>
          <w:rFonts w:hint="eastAsia"/>
        </w:rPr>
      </w:pPr>
      <w:r>
        <w:rPr>
          <w:rFonts w:hint="eastAsia"/>
        </w:rPr>
        <w:t>④</w:t>
      </w:r>
      <w:r w:rsidR="0071245C">
        <w:rPr>
          <w:rFonts w:hint="eastAsia"/>
        </w:rPr>
        <w:t>所得に応じた保険料負担（＝</w:t>
      </w:r>
      <w:r w:rsidR="0071245C" w:rsidRPr="0031490E">
        <w:rPr>
          <w:rFonts w:hint="eastAsia"/>
          <w:color w:val="FF0000"/>
        </w:rPr>
        <w:t>社会保険方式</w:t>
      </w:r>
      <w:r w:rsidR="0071245C">
        <w:rPr>
          <w:rFonts w:hint="eastAsia"/>
        </w:rPr>
        <w:t>）である。</w:t>
      </w:r>
    </w:p>
    <w:p w:rsidR="007801E4" w:rsidRDefault="0031490E" w:rsidP="00857E9A">
      <w:pPr>
        <w:rPr>
          <w:rFonts w:hint="eastAsia"/>
        </w:rPr>
      </w:pPr>
      <w:r>
        <w:rPr>
          <w:rFonts w:hint="eastAsia"/>
        </w:rPr>
        <w:t>⑤国民年金の保険料は定額制。</w:t>
      </w:r>
      <w:r>
        <w:rPr>
          <w:rFonts w:hint="eastAsia"/>
        </w:rPr>
        <w:t>2017</w:t>
      </w:r>
      <w:r>
        <w:rPr>
          <w:rFonts w:hint="eastAsia"/>
        </w:rPr>
        <w:t>年度</w:t>
      </w:r>
      <w:r>
        <w:rPr>
          <w:rFonts w:hint="eastAsia"/>
        </w:rPr>
        <w:t>16900</w:t>
      </w:r>
      <w:r>
        <w:rPr>
          <w:rFonts w:hint="eastAsia"/>
        </w:rPr>
        <w:t>円で固定！</w:t>
      </w:r>
    </w:p>
    <w:p w:rsidR="0031490E" w:rsidRDefault="0031490E" w:rsidP="00857E9A">
      <w:pPr>
        <w:rPr>
          <w:rFonts w:hint="eastAsia"/>
        </w:rPr>
      </w:pPr>
    </w:p>
    <w:p w:rsidR="005C7476" w:rsidRDefault="00E87DCD" w:rsidP="00857E9A">
      <w:pPr>
        <w:rPr>
          <w:rFonts w:hint="eastAsia"/>
        </w:rPr>
      </w:pPr>
      <w:r>
        <w:rPr>
          <w:rFonts w:hint="eastAsia"/>
        </w:rPr>
        <w:t>＜障害年金のポイント＞</w:t>
      </w:r>
    </w:p>
    <w:p w:rsidR="00E87DCD" w:rsidRDefault="007801E4" w:rsidP="007801E4">
      <w:pPr>
        <w:rPr>
          <w:rFonts w:hint="eastAsia"/>
        </w:rPr>
      </w:pPr>
      <w:r>
        <w:rPr>
          <w:rFonts w:hint="eastAsia"/>
        </w:rPr>
        <w:t>①</w:t>
      </w:r>
      <w:r w:rsidR="00E87DCD">
        <w:rPr>
          <w:rFonts w:hint="eastAsia"/>
        </w:rPr>
        <w:t>障害認定日は初診日から</w:t>
      </w:r>
      <w:r w:rsidR="00E87DCD">
        <w:rPr>
          <w:rFonts w:hint="eastAsia"/>
        </w:rPr>
        <w:t>1</w:t>
      </w:r>
      <w:r w:rsidR="00E87DCD">
        <w:rPr>
          <w:rFonts w:hint="eastAsia"/>
        </w:rPr>
        <w:t>年</w:t>
      </w:r>
      <w:r w:rsidR="00E87DCD">
        <w:rPr>
          <w:rFonts w:hint="eastAsia"/>
        </w:rPr>
        <w:t>6</w:t>
      </w:r>
      <w:r w:rsidR="00E87DCD">
        <w:rPr>
          <w:rFonts w:hint="eastAsia"/>
        </w:rPr>
        <w:t>ヵ月経過日または障害が固定した日、障害認定は</w:t>
      </w:r>
      <w:r w:rsidR="00E87DCD">
        <w:rPr>
          <w:rFonts w:hint="eastAsia"/>
        </w:rPr>
        <w:t>64</w:t>
      </w:r>
      <w:r w:rsidR="00E87DCD">
        <w:rPr>
          <w:rFonts w:hint="eastAsia"/>
        </w:rPr>
        <w:t>歳までの障害。</w:t>
      </w:r>
    </w:p>
    <w:p w:rsidR="007801E4" w:rsidRDefault="007801E4" w:rsidP="007801E4">
      <w:pPr>
        <w:rPr>
          <w:rFonts w:hint="eastAsia"/>
        </w:rPr>
      </w:pPr>
      <w:r>
        <w:rPr>
          <w:rFonts w:hint="eastAsia"/>
        </w:rPr>
        <w:t>②未成年時の障害は、</w:t>
      </w:r>
      <w:r>
        <w:rPr>
          <w:rFonts w:hint="eastAsia"/>
        </w:rPr>
        <w:t>20</w:t>
      </w:r>
      <w:r>
        <w:rPr>
          <w:rFonts w:hint="eastAsia"/>
        </w:rPr>
        <w:t>歳から支給（所得制限あり）</w:t>
      </w:r>
    </w:p>
    <w:p w:rsidR="007801E4" w:rsidRDefault="007801E4" w:rsidP="007801E4">
      <w:pPr>
        <w:rPr>
          <w:rFonts w:hint="eastAsia"/>
        </w:rPr>
      </w:pPr>
      <w:r>
        <w:rPr>
          <w:rFonts w:hint="eastAsia"/>
        </w:rPr>
        <w:t>③（受給条件）初診日の前日時点で</w:t>
      </w:r>
      <w:r>
        <w:rPr>
          <w:rFonts w:hint="eastAsia"/>
        </w:rPr>
        <w:t>2</w:t>
      </w:r>
      <w:r>
        <w:rPr>
          <w:rFonts w:hint="eastAsia"/>
        </w:rPr>
        <w:t>ヵ月前までに、</w:t>
      </w:r>
      <w:r>
        <w:rPr>
          <w:rFonts w:hint="eastAsia"/>
        </w:rPr>
        <w:t>3</w:t>
      </w:r>
      <w:r>
        <w:rPr>
          <w:rFonts w:hint="eastAsia"/>
        </w:rPr>
        <w:t>分の</w:t>
      </w:r>
      <w:r>
        <w:rPr>
          <w:rFonts w:hint="eastAsia"/>
        </w:rPr>
        <w:t>2</w:t>
      </w:r>
      <w:r>
        <w:rPr>
          <w:rFonts w:hint="eastAsia"/>
        </w:rPr>
        <w:t>以上の加入期間または直近</w:t>
      </w:r>
      <w:r>
        <w:rPr>
          <w:rFonts w:hint="eastAsia"/>
        </w:rPr>
        <w:t>1</w:t>
      </w:r>
      <w:r>
        <w:rPr>
          <w:rFonts w:hint="eastAsia"/>
        </w:rPr>
        <w:t>年加入</w:t>
      </w:r>
    </w:p>
    <w:p w:rsidR="007801E4" w:rsidRDefault="007801E4" w:rsidP="007801E4">
      <w:pPr>
        <w:rPr>
          <w:rFonts w:hint="eastAsia"/>
        </w:rPr>
      </w:pPr>
    </w:p>
    <w:p w:rsidR="007801E4" w:rsidRDefault="007801E4" w:rsidP="007801E4">
      <w:pPr>
        <w:rPr>
          <w:rFonts w:hint="eastAsia"/>
        </w:rPr>
      </w:pPr>
      <w:r>
        <w:rPr>
          <w:rFonts w:hint="eastAsia"/>
        </w:rPr>
        <w:t>＜遺族年金のポイント＞</w:t>
      </w:r>
    </w:p>
    <w:p w:rsidR="007801E4" w:rsidRDefault="007801E4" w:rsidP="007801E4">
      <w:pPr>
        <w:rPr>
          <w:rFonts w:hint="eastAsia"/>
        </w:rPr>
      </w:pPr>
      <w:r>
        <w:rPr>
          <w:rFonts w:hint="eastAsia"/>
        </w:rPr>
        <w:t>①事実婚も対象である。</w:t>
      </w:r>
    </w:p>
    <w:p w:rsidR="008A2345" w:rsidRDefault="007801E4" w:rsidP="007801E4">
      <w:pPr>
        <w:rPr>
          <w:rFonts w:hint="eastAsia"/>
        </w:rPr>
      </w:pPr>
      <w:r>
        <w:rPr>
          <w:rFonts w:hint="eastAsia"/>
        </w:rPr>
        <w:t>②妻・子が守られている制度。</w:t>
      </w:r>
      <w:r w:rsidR="0031490E">
        <w:rPr>
          <w:rFonts w:hint="eastAsia"/>
        </w:rPr>
        <w:t>遺族厚生年金の場合、</w:t>
      </w:r>
      <w:r>
        <w:rPr>
          <w:rFonts w:hint="eastAsia"/>
        </w:rPr>
        <w:t>夫は</w:t>
      </w:r>
      <w:r>
        <w:rPr>
          <w:rFonts w:hint="eastAsia"/>
        </w:rPr>
        <w:t>55</w:t>
      </w:r>
      <w:r>
        <w:rPr>
          <w:rFonts w:hint="eastAsia"/>
        </w:rPr>
        <w:t>歳以上が受給対象</w:t>
      </w:r>
      <w:r w:rsidR="0031490E">
        <w:rPr>
          <w:rFonts w:hint="eastAsia"/>
        </w:rPr>
        <w:t>で、</w:t>
      </w:r>
      <w:r>
        <w:rPr>
          <w:rFonts w:hint="eastAsia"/>
        </w:rPr>
        <w:t>年金の受給資格より少し若い。</w:t>
      </w:r>
    </w:p>
    <w:p w:rsidR="008A2345" w:rsidRPr="008A2345" w:rsidRDefault="008A2345" w:rsidP="007801E4">
      <w:pPr>
        <w:rPr>
          <w:rFonts w:hint="eastAsia"/>
        </w:rPr>
      </w:pPr>
    </w:p>
    <w:p w:rsidR="008977C1" w:rsidRDefault="0031490E" w:rsidP="007801E4">
      <w:pPr>
        <w:rPr>
          <w:rFonts w:hint="eastAsia"/>
          <w:b/>
        </w:rPr>
      </w:pPr>
      <w:r w:rsidRPr="0031490E">
        <w:rPr>
          <w:rFonts w:hint="eastAsia"/>
          <w:b/>
        </w:rPr>
        <w:t>3</w:t>
      </w:r>
      <w:r w:rsidRPr="0031490E">
        <w:rPr>
          <w:rFonts w:hint="eastAsia"/>
          <w:b/>
        </w:rPr>
        <w:t>．医療保険</w:t>
      </w:r>
    </w:p>
    <w:p w:rsidR="00276FAC" w:rsidRDefault="00276FAC" w:rsidP="007801E4">
      <w:pPr>
        <w:rPr>
          <w:rFonts w:hint="eastAsia"/>
        </w:rPr>
      </w:pPr>
      <w:r>
        <w:rPr>
          <w:rFonts w:hint="eastAsia"/>
        </w:rPr>
        <w:t>・年齢で輪切りの保険である</w:t>
      </w:r>
    </w:p>
    <w:p w:rsidR="00276FAC" w:rsidRDefault="00276FAC" w:rsidP="007801E4">
      <w:pPr>
        <w:rPr>
          <w:rFonts w:hint="eastAsia"/>
        </w:rPr>
      </w:pPr>
      <w:r>
        <w:rPr>
          <w:rFonts w:hint="eastAsia"/>
        </w:rPr>
        <w:t>→生涯を通じた保険ではなく、サラリーマンは退職に伴い国保に移動する</w:t>
      </w:r>
    </w:p>
    <w:p w:rsidR="00276FAC" w:rsidRPr="00276FAC" w:rsidRDefault="00276FAC" w:rsidP="007801E4">
      <w:pPr>
        <w:rPr>
          <w:rFonts w:hint="eastAsia"/>
        </w:rPr>
      </w:pPr>
    </w:p>
    <w:p w:rsidR="003E01D8" w:rsidRDefault="003E01D8" w:rsidP="007801E4">
      <w:pPr>
        <w:rPr>
          <w:rFonts w:hint="eastAsia"/>
        </w:rPr>
      </w:pPr>
      <w:r>
        <w:rPr>
          <w:rFonts w:hint="eastAsia"/>
        </w:rPr>
        <w:t>・公的医療保険</w:t>
      </w:r>
      <w:r w:rsidR="00276FAC">
        <w:rPr>
          <w:rFonts w:hint="eastAsia"/>
        </w:rPr>
        <w:t>と</w:t>
      </w:r>
      <w:r>
        <w:rPr>
          <w:rFonts w:hint="eastAsia"/>
        </w:rPr>
        <w:t>雇用形態</w:t>
      </w:r>
      <w:r w:rsidR="00276FAC">
        <w:rPr>
          <w:rFonts w:hint="eastAsia"/>
        </w:rPr>
        <w:t>がリンクしている</w:t>
      </w:r>
    </w:p>
    <w:p w:rsidR="003E01D8" w:rsidRDefault="003E01D8" w:rsidP="007801E4">
      <w:pPr>
        <w:rPr>
          <w:rFonts w:hint="eastAsia"/>
        </w:rPr>
      </w:pPr>
      <w:r>
        <w:rPr>
          <w:rFonts w:hint="eastAsia"/>
        </w:rPr>
        <w:t>①組合管</w:t>
      </w:r>
      <w:r w:rsidR="009C02E4">
        <w:rPr>
          <w:rFonts w:hint="eastAsia"/>
        </w:rPr>
        <w:t>掌健康保険【大企業等の社員・家族】</w:t>
      </w:r>
    </w:p>
    <w:p w:rsidR="009C02E4" w:rsidRDefault="009C02E4" w:rsidP="007801E4">
      <w:pPr>
        <w:rPr>
          <w:rFonts w:hint="eastAsia"/>
        </w:rPr>
      </w:pPr>
      <w:r>
        <w:rPr>
          <w:rFonts w:hint="eastAsia"/>
        </w:rPr>
        <w:t xml:space="preserve">　→保険料率は、基本保険料（法定給付）</w:t>
      </w:r>
      <w:r>
        <w:rPr>
          <w:rFonts w:hint="eastAsia"/>
        </w:rPr>
        <w:t>+</w:t>
      </w:r>
      <w:r>
        <w:rPr>
          <w:rFonts w:hint="eastAsia"/>
        </w:rPr>
        <w:t>特定保険料（拠出金）</w:t>
      </w:r>
    </w:p>
    <w:p w:rsidR="00C80B4B" w:rsidRDefault="009C02E4" w:rsidP="007801E4">
      <w:pPr>
        <w:rPr>
          <w:rFonts w:hint="eastAsia"/>
        </w:rPr>
      </w:pPr>
      <w:r>
        <w:rPr>
          <w:rFonts w:hint="eastAsia"/>
        </w:rPr>
        <w:t xml:space="preserve">　　もともと基本保険料だけだったが、特定保険料は高齢者のために支払うこととなった。</w:t>
      </w:r>
    </w:p>
    <w:p w:rsidR="009C02E4" w:rsidRDefault="009C02E4" w:rsidP="007801E4">
      <w:pPr>
        <w:rPr>
          <w:rFonts w:hint="eastAsia"/>
        </w:rPr>
      </w:pPr>
      <w:r>
        <w:rPr>
          <w:rFonts w:hint="eastAsia"/>
        </w:rPr>
        <w:t>②全国健康保険協会（協会けんぽ）【中小企業の社員・家族】</w:t>
      </w:r>
    </w:p>
    <w:p w:rsidR="00C80B4B" w:rsidRDefault="009C02E4" w:rsidP="007801E4">
      <w:pPr>
        <w:rPr>
          <w:rFonts w:hint="eastAsia"/>
        </w:rPr>
      </w:pPr>
      <w:r>
        <w:rPr>
          <w:rFonts w:hint="eastAsia"/>
        </w:rPr>
        <w:t xml:space="preserve">　→都道府県単位の全国健康保険協会。国庫負担（税金が補てん）が給付費の</w:t>
      </w:r>
      <w:r>
        <w:rPr>
          <w:rFonts w:hint="eastAsia"/>
        </w:rPr>
        <w:t>16.4</w:t>
      </w:r>
      <w:r>
        <w:rPr>
          <w:rFonts w:hint="eastAsia"/>
        </w:rPr>
        <w:t>％</w:t>
      </w:r>
    </w:p>
    <w:p w:rsidR="009C02E4" w:rsidRDefault="009C02E4" w:rsidP="007801E4">
      <w:pPr>
        <w:rPr>
          <w:rFonts w:hint="eastAsia"/>
        </w:rPr>
      </w:pPr>
      <w:r>
        <w:rPr>
          <w:rFonts w:hint="eastAsia"/>
        </w:rPr>
        <w:t>③市町村国民健康保険</w:t>
      </w:r>
      <w:r w:rsidR="00276FAC">
        <w:rPr>
          <w:rFonts w:hint="eastAsia"/>
        </w:rPr>
        <w:t>（国保）</w:t>
      </w:r>
      <w:r w:rsidR="00C80B4B">
        <w:rPr>
          <w:rFonts w:hint="eastAsia"/>
        </w:rPr>
        <w:t>【無職・パート等の被用者・自営業・農林漁業】</w:t>
      </w:r>
    </w:p>
    <w:p w:rsidR="00C80B4B" w:rsidRDefault="00C80B4B" w:rsidP="007801E4">
      <w:pPr>
        <w:rPr>
          <w:rFonts w:hint="eastAsia"/>
        </w:rPr>
      </w:pPr>
      <w:r>
        <w:rPr>
          <w:rFonts w:hint="eastAsia"/>
        </w:rPr>
        <w:t xml:space="preserve">　→これが国民皆保険実施のための受け皿になっている。</w:t>
      </w:r>
    </w:p>
    <w:p w:rsidR="00C80B4B" w:rsidRDefault="00C80B4B" w:rsidP="00C80B4B">
      <w:pPr>
        <w:ind w:firstLineChars="100" w:firstLine="210"/>
        <w:rPr>
          <w:rFonts w:hint="eastAsia"/>
        </w:rPr>
      </w:pPr>
      <w:r>
        <w:rPr>
          <w:rFonts w:hint="eastAsia"/>
        </w:rPr>
        <w:lastRenderedPageBreak/>
        <w:t>→保険料は</w:t>
      </w:r>
      <w:r w:rsidRPr="008A2345">
        <w:rPr>
          <w:rFonts w:hint="eastAsia"/>
          <w:u w:val="single"/>
        </w:rPr>
        <w:t>自治体ごとに</w:t>
      </w:r>
      <w:r>
        <w:rPr>
          <w:rFonts w:hint="eastAsia"/>
        </w:rPr>
        <w:t>計算方法、金額が変わる。＝市町村間の格差の問題発生！</w:t>
      </w:r>
    </w:p>
    <w:p w:rsidR="00C80B4B" w:rsidRDefault="00C80B4B" w:rsidP="00C80B4B">
      <w:pPr>
        <w:ind w:firstLineChars="100" w:firstLine="210"/>
        <w:rPr>
          <w:rFonts w:hint="eastAsia"/>
        </w:rPr>
      </w:pPr>
      <w:r>
        <w:rPr>
          <w:rFonts w:hint="eastAsia"/>
        </w:rPr>
        <w:t>→国庫負担が給付費の</w:t>
      </w:r>
      <w:r>
        <w:rPr>
          <w:rFonts w:hint="eastAsia"/>
        </w:rPr>
        <w:t>43</w:t>
      </w:r>
      <w:r>
        <w:rPr>
          <w:rFonts w:hint="eastAsia"/>
        </w:rPr>
        <w:t>％。</w:t>
      </w:r>
    </w:p>
    <w:p w:rsidR="00814D3A" w:rsidRDefault="00814D3A" w:rsidP="00C80B4B">
      <w:pPr>
        <w:ind w:firstLineChars="100" w:firstLine="210"/>
        <w:rPr>
          <w:rFonts w:hint="eastAsia"/>
        </w:rPr>
      </w:pPr>
    </w:p>
    <w:p w:rsidR="00814D3A" w:rsidRDefault="00814D3A" w:rsidP="00814D3A">
      <w:pPr>
        <w:rPr>
          <w:rFonts w:hint="eastAsia"/>
          <w:b/>
        </w:rPr>
      </w:pPr>
      <w:r>
        <w:rPr>
          <w:rFonts w:hint="eastAsia"/>
          <w:b/>
        </w:rPr>
        <w:t>４</w:t>
      </w:r>
      <w:r w:rsidRPr="00814D3A">
        <w:rPr>
          <w:rFonts w:hint="eastAsia"/>
          <w:b/>
        </w:rPr>
        <w:t>．</w:t>
      </w:r>
      <w:r>
        <w:rPr>
          <w:rFonts w:hint="eastAsia"/>
          <w:b/>
        </w:rPr>
        <w:t>公衆衛生</w:t>
      </w:r>
    </w:p>
    <w:p w:rsidR="00814D3A" w:rsidRDefault="00814D3A" w:rsidP="00814D3A">
      <w:pPr>
        <w:rPr>
          <w:rFonts w:hint="eastAsia"/>
        </w:rPr>
      </w:pPr>
      <w:r>
        <w:rPr>
          <w:rFonts w:hint="eastAsia"/>
        </w:rPr>
        <w:t>・病院から在宅へ移行しようとしている</w:t>
      </w:r>
    </w:p>
    <w:p w:rsidR="00814D3A" w:rsidRPr="00B02CC3" w:rsidRDefault="00814D3A" w:rsidP="00B02CC3">
      <w:pPr>
        <w:rPr>
          <w:rFonts w:hint="eastAsia"/>
        </w:rPr>
      </w:pPr>
      <w:r>
        <w:rPr>
          <w:rFonts w:hint="eastAsia"/>
        </w:rPr>
        <w:t xml:space="preserve">　在宅療養支援診療所</w:t>
      </w:r>
      <w:r>
        <w:rPr>
          <w:rFonts w:hint="eastAsia"/>
        </w:rPr>
        <w:t>1</w:t>
      </w:r>
      <w:r w:rsidR="00B02CC3">
        <w:rPr>
          <w:rFonts w:hint="eastAsia"/>
        </w:rPr>
        <w:t xml:space="preserve"> </w:t>
      </w:r>
      <w:r>
        <w:rPr>
          <w:rFonts w:hint="eastAsia"/>
        </w:rPr>
        <w:t>2487</w:t>
      </w:r>
      <w:r>
        <w:rPr>
          <w:rFonts w:hint="eastAsia"/>
        </w:rPr>
        <w:t>ヵ所、在宅療養支援病院</w:t>
      </w:r>
      <w:r>
        <w:rPr>
          <w:rFonts w:hint="eastAsia"/>
        </w:rPr>
        <w:t>331</w:t>
      </w:r>
      <w:r>
        <w:rPr>
          <w:rFonts w:hint="eastAsia"/>
        </w:rPr>
        <w:t>ヵ所、在宅療養支援歯科診療所、訪問薬剤管理指導薬局</w:t>
      </w:r>
    </w:p>
    <w:p w:rsidR="00814D3A" w:rsidRPr="00B02CC3" w:rsidRDefault="00814D3A" w:rsidP="00814D3A">
      <w:pPr>
        <w:widowControl/>
        <w:shd w:val="clear" w:color="auto" w:fill="FFFFFF"/>
        <w:jc w:val="left"/>
        <w:rPr>
          <w:rFonts w:ascii="Verdana" w:eastAsia="ＭＳ Ｐゴシック" w:hAnsi="Verdana" w:cs="ＭＳ Ｐゴシック" w:hint="eastAsia"/>
          <w:color w:val="333333"/>
          <w:kern w:val="0"/>
          <w:sz w:val="18"/>
          <w:szCs w:val="18"/>
        </w:rPr>
      </w:pPr>
    </w:p>
    <w:p w:rsidR="00814D3A" w:rsidRPr="00B02CC3" w:rsidRDefault="00814D3A" w:rsidP="00814D3A">
      <w:pPr>
        <w:widowControl/>
        <w:shd w:val="clear" w:color="auto" w:fill="FFFFFF"/>
        <w:jc w:val="left"/>
        <w:rPr>
          <w:rFonts w:asciiTheme="minorEastAsia" w:hAnsiTheme="minorEastAsia" w:cs="ＭＳ Ｐゴシック" w:hint="eastAsia"/>
          <w:b/>
          <w:color w:val="333333"/>
          <w:kern w:val="0"/>
          <w:szCs w:val="21"/>
        </w:rPr>
      </w:pPr>
      <w:r w:rsidRPr="00B02CC3">
        <w:rPr>
          <w:rFonts w:asciiTheme="minorEastAsia" w:hAnsiTheme="minorEastAsia" w:cs="ＭＳ Ｐゴシック" w:hint="eastAsia"/>
          <w:b/>
          <w:color w:val="333333"/>
          <w:kern w:val="0"/>
          <w:szCs w:val="21"/>
        </w:rPr>
        <w:t>５．雇用</w:t>
      </w:r>
    </w:p>
    <w:p w:rsidR="00814D3A" w:rsidRPr="00B02CC3" w:rsidRDefault="003C15F0" w:rsidP="00B02CC3">
      <w:pPr>
        <w:widowControl/>
        <w:shd w:val="clear" w:color="auto" w:fill="FFFFFF"/>
        <w:jc w:val="left"/>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w:t>
      </w:r>
      <w:r w:rsidR="00B02CC3" w:rsidRPr="00B02CC3">
        <w:rPr>
          <w:rFonts w:asciiTheme="minorEastAsia" w:hAnsiTheme="minorEastAsia" w:cs="ＭＳ Ｐゴシック" w:hint="eastAsia"/>
          <w:color w:val="333333"/>
          <w:kern w:val="0"/>
          <w:szCs w:val="21"/>
        </w:rPr>
        <w:t>１（４）新規雇用対策</w:t>
      </w:r>
      <w:r w:rsidR="00B02CC3">
        <w:rPr>
          <w:rFonts w:asciiTheme="minorEastAsia" w:hAnsiTheme="minorEastAsia" w:cs="ＭＳ Ｐゴシック" w:hint="eastAsia"/>
          <w:color w:val="333333"/>
          <w:kern w:val="0"/>
          <w:szCs w:val="21"/>
        </w:rPr>
        <w:t>＞</w:t>
      </w:r>
    </w:p>
    <w:p w:rsidR="00814D3A" w:rsidRPr="00B02CC3" w:rsidRDefault="00814D3A" w:rsidP="00B02CC3">
      <w:pPr>
        <w:widowControl/>
        <w:shd w:val="clear" w:color="auto" w:fill="FFFFFF"/>
        <w:jc w:val="left"/>
        <w:rPr>
          <w:rFonts w:asciiTheme="minorEastAsia" w:hAnsiTheme="minorEastAsia" w:cs="ＭＳ Ｐゴシック" w:hint="eastAsia"/>
          <w:color w:val="333333"/>
          <w:kern w:val="0"/>
          <w:szCs w:val="21"/>
        </w:rPr>
      </w:pPr>
      <w:r w:rsidRPr="00B02CC3">
        <w:rPr>
          <w:rFonts w:asciiTheme="minorEastAsia" w:hAnsiTheme="minorEastAsia" w:cs="ＭＳ Ｐゴシック" w:hint="eastAsia"/>
          <w:color w:val="333333"/>
          <w:kern w:val="0"/>
          <w:szCs w:val="21"/>
        </w:rPr>
        <w:t xml:space="preserve">　・雇用の質の向上</w:t>
      </w:r>
    </w:p>
    <w:p w:rsidR="00814D3A" w:rsidRPr="00814D3A" w:rsidRDefault="00814D3A" w:rsidP="00B02CC3">
      <w:pPr>
        <w:widowControl/>
        <w:shd w:val="clear" w:color="auto" w:fill="FFFFFF"/>
        <w:jc w:val="left"/>
        <w:rPr>
          <w:rFonts w:asciiTheme="minorEastAsia" w:hAnsiTheme="minorEastAsia" w:cs="ＭＳ Ｐゴシック"/>
          <w:color w:val="333333"/>
          <w:kern w:val="0"/>
          <w:szCs w:val="21"/>
        </w:rPr>
      </w:pPr>
      <w:r w:rsidRPr="00B02CC3">
        <w:rPr>
          <w:rFonts w:asciiTheme="minorEastAsia" w:hAnsiTheme="minorEastAsia" w:cs="ＭＳ Ｐゴシック" w:hint="eastAsia"/>
          <w:color w:val="333333"/>
          <w:kern w:val="0"/>
          <w:szCs w:val="21"/>
        </w:rPr>
        <w:t xml:space="preserve">　　　ディーセントワーク…働き甲斐のある人間らしい仕事</w:t>
      </w:r>
    </w:p>
    <w:p w:rsidR="00B02CC3" w:rsidRDefault="00B02CC3" w:rsidP="00B02CC3">
      <w:pPr>
        <w:widowControl/>
        <w:shd w:val="clear" w:color="auto" w:fill="FFFFFF"/>
        <w:jc w:val="left"/>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w:t>
      </w:r>
      <w:r w:rsidRPr="00B02CC3">
        <w:rPr>
          <w:rFonts w:asciiTheme="minorEastAsia" w:hAnsiTheme="minorEastAsia" w:cs="ＭＳ Ｐゴシック" w:hint="eastAsia"/>
          <w:color w:val="333333"/>
          <w:kern w:val="0"/>
          <w:szCs w:val="21"/>
        </w:rPr>
        <w:t>２．労働力・失業者</w:t>
      </w:r>
      <w:r>
        <w:rPr>
          <w:rFonts w:asciiTheme="minorEastAsia" w:hAnsiTheme="minorEastAsia" w:cs="ＭＳ Ｐゴシック" w:hint="eastAsia"/>
          <w:color w:val="333333"/>
          <w:kern w:val="0"/>
          <w:szCs w:val="21"/>
        </w:rPr>
        <w:t>の動向＞</w:t>
      </w:r>
    </w:p>
    <w:p w:rsidR="00B02CC3" w:rsidRDefault="00B02CC3" w:rsidP="00B02CC3">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・完全失業者とは、仕事をしなかった人のうち仕事を探していた人（就職活動を諦めた失業者は入らない）＝仕事を探していることが絶対条件！</w:t>
      </w:r>
    </w:p>
    <w:p w:rsidR="00B02CC3" w:rsidRDefault="00B02CC3" w:rsidP="00B02CC3">
      <w:pPr>
        <w:widowControl/>
        <w:shd w:val="clear" w:color="auto" w:fill="FFFFFF"/>
        <w:rPr>
          <w:rFonts w:asciiTheme="minorEastAsia" w:hAnsiTheme="minorEastAsia" w:cs="ＭＳ Ｐゴシック" w:hint="eastAsia"/>
          <w:color w:val="333333"/>
          <w:kern w:val="0"/>
          <w:szCs w:val="21"/>
        </w:rPr>
      </w:pPr>
    </w:p>
    <w:p w:rsidR="00B02CC3" w:rsidRDefault="00B02CC3" w:rsidP="00B02CC3">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＜３．雇用保険の仕組み＞</w:t>
      </w:r>
    </w:p>
    <w:p w:rsidR="003C15F0" w:rsidRDefault="003C15F0" w:rsidP="00B02CC3">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≪雇用保険</w:t>
      </w:r>
      <w:r w:rsidR="002A0A8A">
        <w:rPr>
          <w:rFonts w:asciiTheme="minorEastAsia" w:hAnsiTheme="minorEastAsia" w:cs="ＭＳ Ｐゴシック" w:hint="eastAsia"/>
          <w:color w:val="333333"/>
          <w:kern w:val="0"/>
          <w:szCs w:val="21"/>
        </w:rPr>
        <w:t>p67-</w:t>
      </w:r>
      <w:r>
        <w:rPr>
          <w:rFonts w:asciiTheme="minorEastAsia" w:hAnsiTheme="minorEastAsia" w:cs="ＭＳ Ｐゴシック" w:hint="eastAsia"/>
          <w:color w:val="333333"/>
          <w:kern w:val="0"/>
          <w:szCs w:val="21"/>
        </w:rPr>
        <w:t>≫</w:t>
      </w:r>
    </w:p>
    <w:p w:rsidR="00B02CC3" w:rsidRDefault="00502D6D" w:rsidP="00B02CC3">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w:t>
      </w:r>
      <w:r w:rsidR="00B02CC3">
        <w:rPr>
          <w:rFonts w:asciiTheme="minorEastAsia" w:hAnsiTheme="minorEastAsia" w:cs="ＭＳ Ｐゴシック" w:hint="eastAsia"/>
          <w:color w:val="333333"/>
          <w:kern w:val="0"/>
          <w:szCs w:val="21"/>
        </w:rPr>
        <w:t>3つの目的</w:t>
      </w:r>
      <w:r>
        <w:rPr>
          <w:rFonts w:asciiTheme="minorEastAsia" w:hAnsiTheme="minorEastAsia" w:cs="ＭＳ Ｐゴシック" w:hint="eastAsia"/>
          <w:color w:val="333333"/>
          <w:kern w:val="0"/>
          <w:szCs w:val="21"/>
        </w:rPr>
        <w:t>）</w:t>
      </w:r>
    </w:p>
    <w:p w:rsidR="00B02CC3" w:rsidRDefault="00B02CC3" w:rsidP="00B02CC3">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失業者の社会保障・雇用の促進・雇用の継続</w:t>
      </w:r>
    </w:p>
    <w:p w:rsidR="00B02CC3" w:rsidRDefault="00502D6D" w:rsidP="00B02CC3">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w:t>
      </w:r>
      <w:r w:rsidR="00B02CC3">
        <w:rPr>
          <w:rFonts w:asciiTheme="minorEastAsia" w:hAnsiTheme="minorEastAsia" w:cs="ＭＳ Ｐゴシック" w:hint="eastAsia"/>
          <w:color w:val="333333"/>
          <w:kern w:val="0"/>
          <w:szCs w:val="21"/>
        </w:rPr>
        <w:t>加入条件</w:t>
      </w:r>
      <w:r>
        <w:rPr>
          <w:rFonts w:asciiTheme="minorEastAsia" w:hAnsiTheme="minorEastAsia" w:cs="ＭＳ Ｐゴシック" w:hint="eastAsia"/>
          <w:color w:val="333333"/>
          <w:kern w:val="0"/>
          <w:szCs w:val="21"/>
        </w:rPr>
        <w:t>）</w:t>
      </w:r>
    </w:p>
    <w:p w:rsidR="00B02CC3" w:rsidRDefault="00B02CC3" w:rsidP="00B02CC3">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①65歳未満の労働者、私立学校教職員、農林漁業団体職員も対象</w:t>
      </w:r>
    </w:p>
    <w:p w:rsidR="00B02CC3" w:rsidRDefault="00B02CC3" w:rsidP="00B02CC3">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②非正規労働者は所定労働時間が週20時間以上、31日以上の雇用見込</w:t>
      </w:r>
    </w:p>
    <w:p w:rsidR="00B02CC3" w:rsidRDefault="00B02CC3" w:rsidP="00B02CC3">
      <w:pPr>
        <w:widowControl/>
        <w:shd w:val="clear" w:color="auto" w:fill="FFFFFF"/>
        <w:rPr>
          <w:rFonts w:asciiTheme="minorEastAsia" w:hAnsiTheme="minorEastAsia" w:cs="ＭＳ Ｐゴシック" w:hint="eastAsia"/>
          <w:color w:val="333333"/>
          <w:kern w:val="0"/>
          <w:szCs w:val="21"/>
        </w:rPr>
      </w:pPr>
    </w:p>
    <w:p w:rsidR="00B02CC3" w:rsidRDefault="003C15F0" w:rsidP="00B02CC3">
      <w:pPr>
        <w:widowControl/>
        <w:shd w:val="clear" w:color="auto" w:fill="FFFFFF"/>
        <w:rPr>
          <w:rFonts w:asciiTheme="minorEastAsia" w:hAnsiTheme="minorEastAsia" w:cs="ＭＳ Ｐゴシック" w:hint="eastAsia"/>
          <w:color w:val="333333"/>
          <w:kern w:val="0"/>
          <w:szCs w:val="21"/>
          <w:lang w:eastAsia="zh-CN"/>
        </w:rPr>
      </w:pPr>
      <w:r>
        <w:rPr>
          <w:rFonts w:asciiTheme="minorEastAsia" w:hAnsiTheme="minorEastAsia" w:cs="ＭＳ Ｐゴシック" w:hint="eastAsia"/>
          <w:color w:val="333333"/>
          <w:kern w:val="0"/>
          <w:szCs w:val="21"/>
          <w:lang w:eastAsia="zh-CN"/>
        </w:rPr>
        <w:t>≪</w:t>
      </w:r>
      <w:r w:rsidR="00B02CC3">
        <w:rPr>
          <w:rFonts w:asciiTheme="minorEastAsia" w:hAnsiTheme="minorEastAsia" w:cs="ＭＳ Ｐゴシック" w:hint="eastAsia"/>
          <w:color w:val="333333"/>
          <w:kern w:val="0"/>
          <w:szCs w:val="21"/>
          <w:lang w:eastAsia="zh-CN"/>
        </w:rPr>
        <w:t>求職者給付＝失業手当</w:t>
      </w:r>
      <w:r>
        <w:rPr>
          <w:rFonts w:asciiTheme="minorEastAsia" w:hAnsiTheme="minorEastAsia" w:cs="ＭＳ Ｐゴシック" w:hint="eastAsia"/>
          <w:color w:val="333333"/>
          <w:kern w:val="0"/>
          <w:szCs w:val="21"/>
        </w:rPr>
        <w:t>≫</w:t>
      </w:r>
    </w:p>
    <w:p w:rsidR="00B02CC3"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w:t>
      </w:r>
      <w:r w:rsidR="00B02CC3">
        <w:rPr>
          <w:rFonts w:asciiTheme="minorEastAsia" w:hAnsiTheme="minorEastAsia" w:cs="ＭＳ Ｐゴシック" w:hint="eastAsia"/>
          <w:color w:val="333333"/>
          <w:kern w:val="0"/>
          <w:szCs w:val="21"/>
        </w:rPr>
        <w:t>加入要件</w:t>
      </w:r>
      <w:r>
        <w:rPr>
          <w:rFonts w:asciiTheme="minorEastAsia" w:hAnsiTheme="minorEastAsia" w:cs="ＭＳ Ｐゴシック" w:hint="eastAsia"/>
          <w:color w:val="333333"/>
          <w:kern w:val="0"/>
          <w:szCs w:val="21"/>
        </w:rPr>
        <w:t>）</w:t>
      </w:r>
    </w:p>
    <w:p w:rsidR="003C15F0" w:rsidRDefault="003C15F0" w:rsidP="003C15F0">
      <w:pPr>
        <w:widowControl/>
        <w:shd w:val="clear" w:color="auto" w:fill="FFFFFF"/>
        <w:rPr>
          <w:rFonts w:asciiTheme="minorEastAsia" w:hAnsiTheme="minorEastAsia" w:cs="ＭＳ Ｐゴシック" w:hint="eastAsia"/>
          <w:color w:val="333333"/>
          <w:kern w:val="0"/>
          <w:szCs w:val="21"/>
          <w:u w:val="single"/>
        </w:rPr>
      </w:pPr>
      <w:r>
        <w:rPr>
          <w:rFonts w:asciiTheme="minorEastAsia" w:hAnsiTheme="minorEastAsia" w:cs="ＭＳ Ｐゴシック" w:hint="eastAsia"/>
          <w:color w:val="333333"/>
          <w:kern w:val="0"/>
          <w:szCs w:val="21"/>
        </w:rPr>
        <w:t>①倒産・解雇、特定受給資格者・*</w:t>
      </w:r>
      <w:r w:rsidRPr="003C15F0">
        <w:rPr>
          <w:rFonts w:asciiTheme="minorEastAsia" w:hAnsiTheme="minorEastAsia" w:cs="ＭＳ Ｐゴシック" w:hint="eastAsia"/>
          <w:color w:val="333333"/>
          <w:kern w:val="0"/>
          <w:szCs w:val="21"/>
          <w:u w:val="single"/>
        </w:rPr>
        <w:t>特定理由離職者</w:t>
      </w:r>
    </w:p>
    <w:p w:rsidR="003C15F0" w:rsidRPr="003C15F0" w:rsidRDefault="003C15F0" w:rsidP="003C15F0">
      <w:pPr>
        <w:widowControl/>
        <w:shd w:val="clear" w:color="auto" w:fill="FFFFFF"/>
        <w:rPr>
          <w:rFonts w:asciiTheme="minorEastAsia" w:hAnsiTheme="minorEastAsia" w:cs="ＭＳ Ｐゴシック" w:hint="eastAsia"/>
          <w:color w:val="333333"/>
          <w:kern w:val="0"/>
          <w:sz w:val="18"/>
          <w:szCs w:val="21"/>
          <w:u w:val="single"/>
        </w:rPr>
      </w:pPr>
      <w:r w:rsidRPr="003C15F0">
        <w:rPr>
          <w:rFonts w:asciiTheme="minorEastAsia" w:hAnsiTheme="minorEastAsia" w:cs="ＭＳ Ｐゴシック" w:hint="eastAsia"/>
          <w:color w:val="333333"/>
          <w:kern w:val="0"/>
          <w:sz w:val="18"/>
          <w:szCs w:val="21"/>
          <w:u w:val="single"/>
        </w:rPr>
        <w:t>*特定理由離職者と認められる理由の例（p72上段から抜粋）</w:t>
      </w:r>
    </w:p>
    <w:p w:rsidR="003C15F0" w:rsidRDefault="003C15F0" w:rsidP="003C15F0">
      <w:pPr>
        <w:widowControl/>
        <w:shd w:val="clear" w:color="auto" w:fill="FFFFFF"/>
        <w:rPr>
          <w:rFonts w:asciiTheme="minorEastAsia" w:hAnsiTheme="minorEastAsia" w:cs="ＭＳ Ｐゴシック" w:hint="eastAsia"/>
          <w:color w:val="333333"/>
          <w:kern w:val="0"/>
          <w:sz w:val="18"/>
          <w:szCs w:val="21"/>
        </w:rPr>
      </w:pPr>
      <w:r w:rsidRPr="003C15F0">
        <w:rPr>
          <w:rFonts w:asciiTheme="minorEastAsia" w:hAnsiTheme="minorEastAsia" w:cs="ＭＳ Ｐゴシック" w:hint="eastAsia"/>
          <w:color w:val="333333"/>
          <w:kern w:val="0"/>
          <w:sz w:val="18"/>
          <w:szCs w:val="21"/>
        </w:rPr>
        <w:t xml:space="preserve">　体力の不足、心身の障害、疾病、負傷、視力の減退、聴力の減退、触覚の減退等により離職した者。妊娠、出産、育児等により離職し～（以下略）。配偶者または扶養すべき親族と別居生活を続けることが困難となったことより～（以下略）</w:t>
      </w:r>
    </w:p>
    <w:p w:rsidR="003C15F0" w:rsidRDefault="003C15F0" w:rsidP="003C15F0">
      <w:pPr>
        <w:widowControl/>
        <w:shd w:val="clear" w:color="auto" w:fill="FFFFFF"/>
        <w:rPr>
          <w:rFonts w:asciiTheme="minorEastAsia" w:hAnsiTheme="minorEastAsia" w:cs="ＭＳ Ｐゴシック" w:hint="eastAsia"/>
          <w:color w:val="333333"/>
          <w:kern w:val="0"/>
          <w:szCs w:val="21"/>
        </w:rPr>
      </w:pPr>
      <w:r w:rsidRPr="003C15F0">
        <w:rPr>
          <w:rFonts w:asciiTheme="minorEastAsia" w:hAnsiTheme="minorEastAsia" w:cs="ＭＳ Ｐゴシック" w:hint="eastAsia"/>
          <w:color w:val="333333"/>
          <w:kern w:val="0"/>
          <w:szCs w:val="21"/>
        </w:rPr>
        <w:t>②</w:t>
      </w:r>
      <w:r>
        <w:rPr>
          <w:rFonts w:asciiTheme="minorEastAsia" w:hAnsiTheme="minorEastAsia" w:cs="ＭＳ Ｐゴシック" w:hint="eastAsia"/>
          <w:color w:val="333333"/>
          <w:kern w:val="0"/>
          <w:szCs w:val="21"/>
        </w:rPr>
        <w:t>契約更新されない有期契約労働者　通算6ヵ月加入（過去1年以内）</w:t>
      </w:r>
    </w:p>
    <w:p w:rsidR="003C15F0" w:rsidRPr="003C15F0" w:rsidRDefault="003C15F0"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③自己都合退職＝自分の都合で辞める　通算12ヵ月加入</w:t>
      </w:r>
    </w:p>
    <w:p w:rsidR="003C15F0" w:rsidRDefault="003C15F0" w:rsidP="003C15F0">
      <w:pPr>
        <w:widowControl/>
        <w:shd w:val="clear" w:color="auto" w:fill="FFFFFF"/>
        <w:rPr>
          <w:rFonts w:asciiTheme="minorEastAsia" w:hAnsiTheme="minorEastAsia" w:cs="ＭＳ Ｐゴシック" w:hint="eastAsia"/>
          <w:color w:val="333333"/>
          <w:kern w:val="0"/>
          <w:szCs w:val="21"/>
        </w:rPr>
      </w:pPr>
    </w:p>
    <w:p w:rsidR="00502D6D" w:rsidRDefault="00502D6D" w:rsidP="003C15F0">
      <w:pPr>
        <w:widowControl/>
        <w:shd w:val="clear" w:color="auto" w:fill="FFFFFF"/>
        <w:rPr>
          <w:rFonts w:asciiTheme="minorEastAsia" w:hAnsiTheme="minorEastAsia" w:cs="ＭＳ Ｐゴシック" w:hint="eastAsia"/>
          <w:color w:val="333333"/>
          <w:kern w:val="0"/>
          <w:szCs w:val="21"/>
        </w:rPr>
      </w:pPr>
    </w:p>
    <w:p w:rsidR="00926DDF" w:rsidRDefault="00926DDF" w:rsidP="003C15F0">
      <w:pPr>
        <w:widowControl/>
        <w:shd w:val="clear" w:color="auto" w:fill="FFFFFF"/>
        <w:rPr>
          <w:rFonts w:asciiTheme="minorEastAsia" w:hAnsiTheme="minorEastAsia" w:cs="ＭＳ Ｐゴシック" w:hint="eastAsia"/>
          <w:color w:val="333333"/>
          <w:kern w:val="0"/>
          <w:szCs w:val="21"/>
        </w:rPr>
      </w:pPr>
    </w:p>
    <w:p w:rsidR="003C15F0" w:rsidRDefault="003C15F0"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≪育児休業給付≫</w:t>
      </w:r>
      <w:r w:rsidR="006E61C8">
        <w:rPr>
          <w:rFonts w:asciiTheme="minorEastAsia" w:hAnsiTheme="minorEastAsia" w:cs="ＭＳ Ｐゴシック" w:hint="eastAsia"/>
          <w:color w:val="333333"/>
          <w:kern w:val="0"/>
          <w:szCs w:val="21"/>
        </w:rPr>
        <w:t>←少子化対策</w:t>
      </w:r>
    </w:p>
    <w:p w:rsidR="003C15F0"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w:t>
      </w:r>
      <w:r w:rsidR="003C15F0">
        <w:rPr>
          <w:rFonts w:asciiTheme="minorEastAsia" w:hAnsiTheme="minorEastAsia" w:cs="ＭＳ Ｐゴシック" w:hint="eastAsia"/>
          <w:color w:val="333333"/>
          <w:kern w:val="0"/>
          <w:szCs w:val="21"/>
        </w:rPr>
        <w:t>対象</w:t>
      </w:r>
      <w:r>
        <w:rPr>
          <w:rFonts w:asciiTheme="minorEastAsia" w:hAnsiTheme="minorEastAsia" w:cs="ＭＳ Ｐゴシック" w:hint="eastAsia"/>
          <w:color w:val="333333"/>
          <w:kern w:val="0"/>
          <w:szCs w:val="21"/>
        </w:rPr>
        <w:t>）</w:t>
      </w:r>
    </w:p>
    <w:p w:rsidR="003C15F0" w:rsidRDefault="003C15F0"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同事業所で1年以上雇用されている人が1歳未満の子を養育するための休業</w:t>
      </w:r>
    </w:p>
    <w:p w:rsidR="003C15F0"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（給付金）</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基本給の30パーセントと職場復帰給付金20％を統合して支給。2010．4以降は50％</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（支給期間）</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女性は、産後57日日目から育児休業給付金が支給。56日までは健康保険から出産手当金支給される。男性は出産後から育休開始。</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（2012年～改正）</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・3歳まで所定外労働免除（時間外労働・深夜業）・短時間勤務（2時間短縮）</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・窓口が都道府県労働局雇用均等室に変更</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＊改正パパママ休暇プラス</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父母が取得すると1年2ヵ月の期間内に1年間（2ヵ月延長される！）</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→現状：取得率はわずか男性2.63％</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目標：男性の育児休業取得率10％（2017）</w:t>
      </w:r>
    </w:p>
    <w:p w:rsidR="006E61C8" w:rsidRDefault="006E61C8" w:rsidP="003C15F0">
      <w:pPr>
        <w:widowControl/>
        <w:shd w:val="clear" w:color="auto" w:fill="FFFFFF"/>
        <w:rPr>
          <w:rFonts w:asciiTheme="minorEastAsia" w:hAnsiTheme="minorEastAsia" w:cs="ＭＳ Ｐゴシック" w:hint="eastAsia"/>
          <w:color w:val="333333"/>
          <w:kern w:val="0"/>
          <w:szCs w:val="21"/>
        </w:rPr>
      </w:pPr>
    </w:p>
    <w:p w:rsidR="00502D6D" w:rsidRDefault="006E61C8"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≪介護休業給付≫←重要ポストに就く45-50歳代の退職を防ぐ目的</w:t>
      </w:r>
    </w:p>
    <w:p w:rsidR="006E61C8" w:rsidRDefault="006E61C8"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（対象）</w:t>
      </w:r>
    </w:p>
    <w:p w:rsidR="006E61C8" w:rsidRDefault="006E61C8"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休業前1年以上雇用されている人（年数は育休と同じ！）</w:t>
      </w:r>
    </w:p>
    <w:p w:rsidR="006E61C8" w:rsidRDefault="006E61C8"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（支給期間）</w:t>
      </w:r>
    </w:p>
    <w:p w:rsidR="006E61C8" w:rsidRPr="006E61C8" w:rsidRDefault="006E61C8"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介護で2週間以上休業した場合、休業前賃金の40％を通算93日間支給。</w:t>
      </w:r>
    </w:p>
    <w:p w:rsidR="006E61C8" w:rsidRDefault="006E61C8"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＊年金や健康保険料の免除なし</w:t>
      </w:r>
    </w:p>
    <w:p w:rsidR="006E61C8" w:rsidRPr="006E61C8" w:rsidRDefault="006E61C8" w:rsidP="003C15F0">
      <w:pPr>
        <w:widowControl/>
        <w:shd w:val="clear" w:color="auto" w:fill="FFFFFF"/>
        <w:rPr>
          <w:rFonts w:asciiTheme="minorEastAsia" w:hAnsiTheme="minorEastAsia" w:cs="ＭＳ Ｐゴシック" w:hint="eastAsia"/>
          <w:color w:val="333333"/>
          <w:kern w:val="0"/>
          <w:szCs w:val="21"/>
        </w:rPr>
      </w:pP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≪介護休暇・子どもの看護休暇≫</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①介護休暇</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家族一人につき年5日まで、2人以上10日まで</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②子供の看護休暇</w:t>
      </w:r>
    </w:p>
    <w:p w:rsidR="00502D6D" w:rsidRDefault="00502D6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小学校就学前のこの病気・けが、1人年5日、2人以上</w:t>
      </w:r>
    </w:p>
    <w:p w:rsidR="00502D6D" w:rsidRDefault="00502D6D" w:rsidP="003C15F0">
      <w:pPr>
        <w:widowControl/>
        <w:shd w:val="clear" w:color="auto" w:fill="FFFFFF"/>
        <w:rPr>
          <w:rFonts w:asciiTheme="minorEastAsia" w:hAnsiTheme="minorEastAsia" w:cs="ＭＳ Ｐゴシック" w:hint="eastAsia"/>
          <w:color w:val="333333"/>
          <w:kern w:val="0"/>
          <w:szCs w:val="21"/>
        </w:rPr>
      </w:pPr>
    </w:p>
    <w:p w:rsidR="006E61C8" w:rsidRDefault="006E61C8"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≪そのほか≫</w:t>
      </w:r>
    </w:p>
    <w:p w:rsidR="006E61C8" w:rsidRDefault="006E61C8" w:rsidP="006E61C8">
      <w:pPr>
        <w:widowControl/>
        <w:shd w:val="clear" w:color="auto" w:fill="FFFFFF"/>
        <w:ind w:firstLineChars="100" w:firstLine="21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不正請求が発覚したら、3倍返しのペナルティ（仕事探していないのに探しているフリした人など。）</w:t>
      </w:r>
    </w:p>
    <w:p w:rsidR="006E61C8" w:rsidRDefault="006E61C8" w:rsidP="006E61C8">
      <w:pPr>
        <w:widowControl/>
        <w:shd w:val="clear" w:color="auto" w:fill="FFFFFF"/>
        <w:ind w:firstLineChars="100" w:firstLine="210"/>
        <w:rPr>
          <w:rFonts w:asciiTheme="minorEastAsia" w:hAnsiTheme="minorEastAsia" w:cs="ＭＳ Ｐゴシック" w:hint="eastAsia"/>
          <w:color w:val="333333"/>
          <w:kern w:val="0"/>
          <w:szCs w:val="21"/>
        </w:rPr>
      </w:pPr>
    </w:p>
    <w:p w:rsidR="006E61C8" w:rsidRDefault="006E61C8"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＜雇用安定事業＞</w:t>
      </w:r>
    </w:p>
    <w:p w:rsidR="006E61C8" w:rsidRDefault="006E61C8"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・雇用調整助成金</w:t>
      </w:r>
    </w:p>
    <w:p w:rsidR="006E61C8" w:rsidRDefault="00B25C97"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景気悪化→会社は</w:t>
      </w:r>
      <w:r w:rsidR="006E61C8">
        <w:rPr>
          <w:rFonts w:asciiTheme="minorEastAsia" w:hAnsiTheme="minorEastAsia" w:cs="ＭＳ Ｐゴシック" w:hint="eastAsia"/>
          <w:color w:val="333333"/>
          <w:kern w:val="0"/>
          <w:szCs w:val="21"/>
        </w:rPr>
        <w:t>クビにしたい→でも辞めさせずに休業手当を国が一部負担</w:t>
      </w:r>
    </w:p>
    <w:p w:rsidR="00926DDF" w:rsidRDefault="00926DDF"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＜第二のセーフティーネット　求職者支援制度＞2011年施行</w:t>
      </w:r>
    </w:p>
    <w:p w:rsidR="00926DDF" w:rsidRDefault="00926DDF"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（財源）雇用保険料1/2・税金1/2</w:t>
      </w:r>
    </w:p>
    <w:p w:rsidR="00926DDF" w:rsidRDefault="00926DDF"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（支援の種類）</w:t>
      </w:r>
    </w:p>
    <w:p w:rsidR="00926DDF" w:rsidRDefault="00926DDF"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・求職者支援訓練（3-6ヵ月）無料</w:t>
      </w:r>
    </w:p>
    <w:p w:rsidR="00926DDF" w:rsidRDefault="00926DDF"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・職業訓練受講手当　月10万円と通所手当</w:t>
      </w:r>
    </w:p>
    <w:p w:rsidR="0035493D" w:rsidRDefault="00926DDF"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・住宅手当←住宅のない人向け、生活保護とほぼ同じ</w:t>
      </w:r>
    </w:p>
    <w:p w:rsidR="0035493D" w:rsidRPr="0035493D" w:rsidRDefault="0035493D" w:rsidP="003C15F0">
      <w:pPr>
        <w:widowControl/>
        <w:shd w:val="clear" w:color="auto" w:fill="FFFFFF"/>
        <w:rPr>
          <w:rFonts w:asciiTheme="minorEastAsia" w:hAnsiTheme="minorEastAsia" w:cs="ＭＳ Ｐゴシック" w:hint="eastAsia"/>
          <w:color w:val="333333"/>
          <w:kern w:val="0"/>
          <w:szCs w:val="21"/>
        </w:rPr>
      </w:pPr>
    </w:p>
    <w:p w:rsidR="0035493D" w:rsidRDefault="0035493D"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＊フリーターの高齢化</w:t>
      </w:r>
    </w:p>
    <w:p w:rsidR="0035493D" w:rsidRPr="002A0A8A" w:rsidRDefault="0035493D" w:rsidP="003C15F0">
      <w:pPr>
        <w:widowControl/>
        <w:shd w:val="clear" w:color="auto" w:fill="FFFFFF"/>
        <w:rPr>
          <w:rFonts w:asciiTheme="minorEastAsia" w:hAnsiTheme="minorEastAsia" w:cs="ＭＳ Ｐゴシック" w:hint="eastAsia"/>
          <w:color w:val="333333"/>
          <w:kern w:val="0"/>
          <w:szCs w:val="21"/>
        </w:rPr>
      </w:pPr>
    </w:p>
    <w:p w:rsidR="0035493D" w:rsidRDefault="0035493D" w:rsidP="003C15F0">
      <w:pPr>
        <w:widowControl/>
        <w:shd w:val="clear" w:color="auto" w:fill="FFFFFF"/>
        <w:rPr>
          <w:rFonts w:asciiTheme="minorEastAsia" w:hAnsiTheme="minorEastAsia" w:cs="ＭＳ Ｐゴシック" w:hint="eastAsia"/>
          <w:b/>
          <w:color w:val="333333"/>
          <w:kern w:val="0"/>
          <w:szCs w:val="21"/>
        </w:rPr>
      </w:pPr>
      <w:r w:rsidRPr="0035493D">
        <w:rPr>
          <w:rFonts w:asciiTheme="minorEastAsia" w:hAnsiTheme="minorEastAsia" w:cs="ＭＳ Ｐゴシック" w:hint="eastAsia"/>
          <w:b/>
          <w:color w:val="333333"/>
          <w:kern w:val="0"/>
          <w:szCs w:val="21"/>
        </w:rPr>
        <w:t>６．労災</w:t>
      </w:r>
      <w:r w:rsidR="002A0A8A">
        <w:rPr>
          <w:rFonts w:asciiTheme="minorEastAsia" w:hAnsiTheme="minorEastAsia" w:cs="ＭＳ Ｐゴシック" w:hint="eastAsia"/>
          <w:b/>
          <w:color w:val="333333"/>
          <w:kern w:val="0"/>
          <w:szCs w:val="21"/>
        </w:rPr>
        <w:t>（p86）</w:t>
      </w:r>
    </w:p>
    <w:p w:rsidR="0035493D" w:rsidRDefault="00FB5808"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・労働災害・公務災害の認定の手続きは、労働基準監督署・公務員災害補償審査会が認定、訴訟による判決</w:t>
      </w:r>
    </w:p>
    <w:p w:rsidR="00A15F53" w:rsidRDefault="00A15F53"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・労働保険は、国籍差別なし、1日でも雇用する場合は加入義務あり</w:t>
      </w:r>
    </w:p>
    <w:p w:rsidR="00A15F53" w:rsidRDefault="00A15F53"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・保険料率は、事業の危険度により55分類0.25～8.9％、3年毎改定</w:t>
      </w:r>
    </w:p>
    <w:p w:rsidR="00B25C97" w:rsidRDefault="00B25C97" w:rsidP="003C15F0">
      <w:pPr>
        <w:widowControl/>
        <w:shd w:val="clear" w:color="auto" w:fill="FFFFFF"/>
        <w:rPr>
          <w:rFonts w:asciiTheme="minorEastAsia" w:hAnsiTheme="minorEastAsia" w:cs="ＭＳ Ｐゴシック" w:hint="eastAsia"/>
          <w:color w:val="333333"/>
          <w:kern w:val="0"/>
          <w:szCs w:val="21"/>
        </w:rPr>
      </w:pPr>
    </w:p>
    <w:p w:rsidR="00B25C97" w:rsidRDefault="00B25C97"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つまり雇用保険の加入要件は【①65歳未満の労働者、私立学校教職員、農林漁業団体職員も対象②非正規労働者は所定労働時間が週20時間以上、31日以上の雇用見込】に対して、労災保険は労働者全員と考えて良い。</w:t>
      </w:r>
    </w:p>
    <w:p w:rsidR="00A15F53" w:rsidRPr="00B25C97" w:rsidRDefault="00A15F53" w:rsidP="003C15F0">
      <w:pPr>
        <w:widowControl/>
        <w:shd w:val="clear" w:color="auto" w:fill="FFFFFF"/>
        <w:rPr>
          <w:rFonts w:asciiTheme="minorEastAsia" w:hAnsiTheme="minorEastAsia" w:cs="ＭＳ Ｐゴシック" w:hint="eastAsia"/>
          <w:color w:val="333333"/>
          <w:kern w:val="0"/>
          <w:szCs w:val="21"/>
        </w:rPr>
      </w:pPr>
    </w:p>
    <w:p w:rsidR="00926DDF" w:rsidRDefault="00A15F53"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・労災の認定基準</w:t>
      </w:r>
      <w:r w:rsidR="002A0A8A">
        <w:rPr>
          <w:rFonts w:asciiTheme="minorEastAsia" w:hAnsiTheme="minorEastAsia" w:cs="ＭＳ Ｐゴシック" w:hint="eastAsia"/>
          <w:color w:val="333333"/>
          <w:kern w:val="0"/>
          <w:szCs w:val="21"/>
        </w:rPr>
        <w:t>（労働基準監督署）</w:t>
      </w:r>
    </w:p>
    <w:p w:rsidR="002A0A8A" w:rsidRDefault="00A15F53" w:rsidP="003C15F0">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（1）</w:t>
      </w:r>
      <w:r w:rsidR="002A0A8A">
        <w:rPr>
          <w:rFonts w:asciiTheme="minorEastAsia" w:hAnsiTheme="minorEastAsia" w:cs="ＭＳ Ｐゴシック" w:hint="eastAsia"/>
          <w:color w:val="333333"/>
          <w:kern w:val="0"/>
          <w:szCs w:val="21"/>
        </w:rPr>
        <w:t>傷病の認定要件</w:t>
      </w:r>
    </w:p>
    <w:p w:rsidR="00A15F53" w:rsidRDefault="002A0A8A" w:rsidP="002A0A8A">
      <w:pPr>
        <w:widowControl/>
        <w:shd w:val="clear" w:color="auto" w:fill="FFFFFF"/>
        <w:ind w:firstLineChars="200" w:firstLine="42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業務事故とみなされたとき。業務と疾病の因果関係が明確なときに認定</w:t>
      </w:r>
    </w:p>
    <w:p w:rsidR="002A0A8A" w:rsidRDefault="002A0A8A" w:rsidP="002A0A8A">
      <w:pPr>
        <w:widowControl/>
        <w:shd w:val="clear" w:color="auto" w:fill="FFFFFF"/>
        <w:ind w:left="420" w:hangingChars="200" w:hanging="42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業務遂行性の例：待機中（社内、社外）、生理的行為による就業中断中（用便・飲水など）</w:t>
      </w:r>
    </w:p>
    <w:p w:rsidR="002A0A8A" w:rsidRDefault="002A0A8A" w:rsidP="002A0A8A">
      <w:pPr>
        <w:widowControl/>
        <w:shd w:val="clear" w:color="auto" w:fill="FFFFFF"/>
        <w:ind w:left="420" w:hangingChars="200" w:hanging="42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業務起因性の例：仕事中に地震・津波などによる負傷・死亡</w:t>
      </w:r>
    </w:p>
    <w:p w:rsidR="002A0A8A" w:rsidRDefault="002A0A8A" w:rsidP="002A0A8A">
      <w:pPr>
        <w:widowControl/>
        <w:shd w:val="clear" w:color="auto" w:fill="FFFFFF"/>
        <w:ind w:left="420" w:hangingChars="200" w:hanging="42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（2）業務災害の認定要件</w:t>
      </w:r>
    </w:p>
    <w:p w:rsidR="002A0A8A" w:rsidRDefault="002A0A8A" w:rsidP="002A0A8A">
      <w:pPr>
        <w:widowControl/>
        <w:shd w:val="clear" w:color="auto" w:fill="FFFFFF"/>
        <w:ind w:left="420" w:hangingChars="200" w:hanging="42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負傷の場合は、時間・場所・現認者（そばで見てた人）・発生状況と原因を明確に。</w:t>
      </w:r>
    </w:p>
    <w:p w:rsidR="002A0A8A" w:rsidRDefault="002A0A8A" w:rsidP="002A0A8A">
      <w:pPr>
        <w:widowControl/>
        <w:shd w:val="clear" w:color="auto" w:fill="FFFFFF"/>
        <w:ind w:left="420" w:hangingChars="200" w:hanging="42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職場での業務外の活動でも、施設・設備・管理に問題があれば対象</w:t>
      </w:r>
    </w:p>
    <w:p w:rsidR="002A0A8A" w:rsidRDefault="002A0A8A" w:rsidP="002A0A8A">
      <w:pPr>
        <w:widowControl/>
        <w:shd w:val="clear" w:color="auto" w:fill="FFFFFF"/>
        <w:ind w:left="420" w:hangingChars="200" w:hanging="42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＊対象外は、故意の災害と犯罪性、個人的な恨み、第三者からの暴力、救済活動を除く天災など</w:t>
      </w:r>
    </w:p>
    <w:p w:rsidR="002A0A8A" w:rsidRDefault="002A0A8A" w:rsidP="002A0A8A">
      <w:pPr>
        <w:widowControl/>
        <w:shd w:val="clear" w:color="auto" w:fill="FFFFFF"/>
        <w:ind w:left="420" w:hangingChars="200" w:hanging="420"/>
        <w:rPr>
          <w:rFonts w:asciiTheme="minorEastAsia" w:hAnsiTheme="minorEastAsia" w:cs="ＭＳ Ｐゴシック" w:hint="eastAsia"/>
          <w:color w:val="333333"/>
          <w:kern w:val="0"/>
          <w:szCs w:val="21"/>
        </w:rPr>
      </w:pPr>
    </w:p>
    <w:p w:rsidR="002A0A8A" w:rsidRDefault="002A0A8A" w:rsidP="002A0A8A">
      <w:pPr>
        <w:widowControl/>
        <w:shd w:val="clear" w:color="auto" w:fill="FFFFFF"/>
        <w:ind w:left="420" w:hangingChars="200" w:hanging="42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・認定状況</w:t>
      </w:r>
    </w:p>
    <w:p w:rsidR="002A0A8A" w:rsidRDefault="002A0A8A"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死亡者は減少したが、うつ病などの精神障害は増加。</w:t>
      </w:r>
      <w:r w:rsidR="00B25C97">
        <w:rPr>
          <w:rFonts w:asciiTheme="minorEastAsia" w:hAnsiTheme="minorEastAsia" w:cs="ＭＳ Ｐゴシック" w:hint="eastAsia"/>
          <w:color w:val="333333"/>
          <w:kern w:val="0"/>
          <w:szCs w:val="21"/>
        </w:rPr>
        <w:t>労働認定基準自体は以前より緩和された。</w:t>
      </w:r>
      <w:r w:rsidR="00B667BC">
        <w:rPr>
          <w:rFonts w:asciiTheme="minorEastAsia" w:hAnsiTheme="minorEastAsia" w:cs="ＭＳ Ｐゴシック" w:hint="eastAsia"/>
          <w:color w:val="333333"/>
          <w:kern w:val="0"/>
          <w:szCs w:val="21"/>
        </w:rPr>
        <w:t>ストレスによるうつ・自殺の認定や、セクシャルハラスメントを判断指針に導入。労働安全衛生法を改正し、月100時間を超す残業は医師の面接・指導の義務が課される。でもなかなか労災補填認定はされていない。</w:t>
      </w:r>
      <w:r>
        <w:rPr>
          <w:rFonts w:asciiTheme="minorEastAsia" w:hAnsiTheme="minorEastAsia" w:cs="ＭＳ Ｐゴシック" w:hint="eastAsia"/>
          <w:color w:val="333333"/>
          <w:kern w:val="0"/>
          <w:szCs w:val="21"/>
        </w:rPr>
        <w:t>例外的にアスベスト被害の労災補償は認定されている！</w:t>
      </w:r>
    </w:p>
    <w:p w:rsidR="00B667BC" w:rsidRDefault="00B667BC" w:rsidP="00B25C97">
      <w:pPr>
        <w:widowControl/>
        <w:shd w:val="clear" w:color="auto" w:fill="FFFFFF"/>
        <w:rPr>
          <w:rFonts w:asciiTheme="minorEastAsia" w:hAnsiTheme="minorEastAsia" w:cs="ＭＳ Ｐゴシック" w:hint="eastAsia"/>
          <w:color w:val="333333"/>
          <w:kern w:val="0"/>
          <w:szCs w:val="21"/>
        </w:rPr>
      </w:pPr>
    </w:p>
    <w:p w:rsidR="00A367F4" w:rsidRDefault="00A367F4"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＜一読しておいたほうがよさそうな法＞</w:t>
      </w:r>
    </w:p>
    <w:p w:rsidR="00B667BC" w:rsidRDefault="00CF53F2"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・労働基準法（Ｐ95）</w:t>
      </w:r>
    </w:p>
    <w:p w:rsidR="00CF53F2" w:rsidRDefault="00CF53F2"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・労働契約法（P100）</w:t>
      </w:r>
      <w:r w:rsidR="003F671B">
        <w:rPr>
          <w:rFonts w:asciiTheme="minorEastAsia" w:hAnsiTheme="minorEastAsia" w:cs="ＭＳ Ｐゴシック" w:hint="eastAsia"/>
          <w:color w:val="333333"/>
          <w:kern w:val="0"/>
          <w:szCs w:val="21"/>
        </w:rPr>
        <w:t>←民事的なルールを定めた法律</w:t>
      </w:r>
    </w:p>
    <w:p w:rsidR="003F671B" w:rsidRDefault="003F671B"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＊解雇の乱用禁止は労働基準法から移行。厳しくしすぎると雇用の流動性が低下し生産効率が低下する。</w:t>
      </w:r>
    </w:p>
    <w:p w:rsidR="003F671B" w:rsidRDefault="003F671B" w:rsidP="00B25C97">
      <w:pPr>
        <w:widowControl/>
        <w:shd w:val="clear" w:color="auto" w:fill="FFFFFF"/>
        <w:rPr>
          <w:rFonts w:asciiTheme="minorEastAsia" w:hAnsiTheme="minorEastAsia" w:cs="ＭＳ Ｐゴシック" w:hint="eastAsia"/>
          <w:color w:val="333333"/>
          <w:kern w:val="0"/>
          <w:szCs w:val="21"/>
        </w:rPr>
      </w:pPr>
    </w:p>
    <w:p w:rsidR="003F671B" w:rsidRDefault="003F671B" w:rsidP="00B25C97">
      <w:pPr>
        <w:widowControl/>
        <w:shd w:val="clear" w:color="auto" w:fill="FFFFFF"/>
        <w:rPr>
          <w:rFonts w:asciiTheme="minorEastAsia" w:hAnsiTheme="minorEastAsia" w:cs="ＭＳ Ｐゴシック" w:hint="eastAsia"/>
          <w:b/>
          <w:color w:val="333333"/>
          <w:kern w:val="0"/>
          <w:szCs w:val="21"/>
        </w:rPr>
      </w:pPr>
      <w:r w:rsidRPr="001D593D">
        <w:rPr>
          <w:rFonts w:asciiTheme="minorEastAsia" w:hAnsiTheme="minorEastAsia" w:cs="ＭＳ Ｐゴシック" w:hint="eastAsia"/>
          <w:b/>
          <w:color w:val="333333"/>
          <w:kern w:val="0"/>
          <w:szCs w:val="21"/>
        </w:rPr>
        <w:t>7．高齢者福祉</w:t>
      </w:r>
      <w:r w:rsidR="00A367F4">
        <w:rPr>
          <w:rFonts w:asciiTheme="minorEastAsia" w:hAnsiTheme="minorEastAsia" w:cs="ＭＳ Ｐゴシック" w:hint="eastAsia"/>
          <w:b/>
          <w:color w:val="333333"/>
          <w:kern w:val="0"/>
          <w:szCs w:val="21"/>
        </w:rPr>
        <w:t>（ｐ101～）</w:t>
      </w:r>
    </w:p>
    <w:p w:rsidR="001D593D" w:rsidRDefault="00A367F4"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・ケアの3原則は自己決定の尊重、残存能力の活用、サービスの継続性</w:t>
      </w:r>
    </w:p>
    <w:p w:rsidR="00A367F4" w:rsidRDefault="00A367F4"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・近年都市部で高齢者人口が急増している</w:t>
      </w:r>
    </w:p>
    <w:p w:rsidR="001939D9" w:rsidRDefault="001939D9" w:rsidP="001939D9">
      <w:pPr>
        <w:rPr>
          <w:rFonts w:hint="eastAsia"/>
        </w:rPr>
      </w:pPr>
      <w:r>
        <w:rPr>
          <w:rFonts w:hint="eastAsia"/>
        </w:rPr>
        <w:t>・</w:t>
      </w:r>
      <w:r>
        <w:rPr>
          <w:rFonts w:hint="eastAsia"/>
        </w:rPr>
        <w:t>2011</w:t>
      </w:r>
      <w:r>
        <w:rPr>
          <w:rFonts w:hint="eastAsia"/>
        </w:rPr>
        <w:t>年に高齢者住まい法を改正され、生活支援サービス付き高齢者賃貸住宅の創設案が可決された。（</w:t>
      </w:r>
      <w:r>
        <w:rPr>
          <w:rFonts w:hint="eastAsia"/>
        </w:rPr>
        <w:t>P105</w:t>
      </w:r>
      <w:r>
        <w:rPr>
          <w:rFonts w:hint="eastAsia"/>
        </w:rPr>
        <w:t>）</w:t>
      </w:r>
    </w:p>
    <w:p w:rsidR="001939D9" w:rsidRDefault="001939D9" w:rsidP="001939D9">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＜一読しておいたほうがよさそうな法＞</w:t>
      </w:r>
    </w:p>
    <w:p w:rsidR="001939D9" w:rsidRDefault="001939D9" w:rsidP="001939D9">
      <w:pPr>
        <w:rPr>
          <w:rFonts w:hint="eastAsia"/>
        </w:rPr>
      </w:pPr>
      <w:r>
        <w:rPr>
          <w:rFonts w:hint="eastAsia"/>
        </w:rPr>
        <w:t>・成年後後見制度（ｐ</w:t>
      </w:r>
      <w:r>
        <w:rPr>
          <w:rFonts w:hint="eastAsia"/>
        </w:rPr>
        <w:t>107</w:t>
      </w:r>
      <w:r>
        <w:rPr>
          <w:rFonts w:hint="eastAsia"/>
        </w:rPr>
        <w:t>）</w:t>
      </w:r>
    </w:p>
    <w:p w:rsidR="00EF610C" w:rsidRDefault="00EF610C" w:rsidP="001939D9">
      <w:pPr>
        <w:rPr>
          <w:rFonts w:hint="eastAsia"/>
        </w:rPr>
      </w:pPr>
    </w:p>
    <w:p w:rsidR="00EF610C" w:rsidRDefault="00EF610C" w:rsidP="001939D9">
      <w:pPr>
        <w:rPr>
          <w:rFonts w:hint="eastAsia"/>
          <w:b/>
          <w:lang w:eastAsia="zh-CN"/>
        </w:rPr>
      </w:pPr>
      <w:r w:rsidRPr="00EF610C">
        <w:rPr>
          <w:rFonts w:hint="eastAsia"/>
          <w:b/>
          <w:lang w:eastAsia="zh-CN"/>
        </w:rPr>
        <w:t>8</w:t>
      </w:r>
      <w:r w:rsidRPr="00EF610C">
        <w:rPr>
          <w:rFonts w:hint="eastAsia"/>
          <w:b/>
          <w:lang w:eastAsia="zh-CN"/>
        </w:rPr>
        <w:t>．障碍者福祉</w:t>
      </w:r>
      <w:r>
        <w:rPr>
          <w:rFonts w:hint="eastAsia"/>
          <w:b/>
          <w:lang w:eastAsia="zh-CN"/>
        </w:rPr>
        <w:t>（ｐ</w:t>
      </w:r>
      <w:r>
        <w:rPr>
          <w:rFonts w:hint="eastAsia"/>
          <w:b/>
          <w:lang w:eastAsia="zh-CN"/>
        </w:rPr>
        <w:t>115</w:t>
      </w:r>
      <w:r>
        <w:rPr>
          <w:rFonts w:hint="eastAsia"/>
          <w:b/>
          <w:lang w:eastAsia="zh-CN"/>
        </w:rPr>
        <w:t>～）</w:t>
      </w:r>
    </w:p>
    <w:p w:rsidR="00EF610C" w:rsidRDefault="00EF610C" w:rsidP="001939D9">
      <w:pPr>
        <w:rPr>
          <w:rFonts w:hint="eastAsia"/>
        </w:rPr>
      </w:pPr>
      <w:r>
        <w:rPr>
          <w:rFonts w:hint="eastAsia"/>
        </w:rPr>
        <w:t>・障害は、</w:t>
      </w:r>
    </w:p>
    <w:p w:rsidR="00EF610C" w:rsidRDefault="00EF610C" w:rsidP="00EF610C">
      <w:pPr>
        <w:ind w:firstLineChars="100" w:firstLine="210"/>
        <w:rPr>
          <w:rFonts w:hint="eastAsia"/>
        </w:rPr>
      </w:pPr>
      <w:r>
        <w:rPr>
          <w:rFonts w:hint="eastAsia"/>
        </w:rPr>
        <w:t>①身体障害（身体障害者手帳）</w:t>
      </w:r>
      <w:r>
        <w:rPr>
          <w:rFonts w:hint="eastAsia"/>
        </w:rPr>
        <w:t>*</w:t>
      </w:r>
      <w:r>
        <w:rPr>
          <w:rFonts w:hint="eastAsia"/>
        </w:rPr>
        <w:t>備考）</w:t>
      </w:r>
      <w:r>
        <w:rPr>
          <w:rFonts w:hint="eastAsia"/>
        </w:rPr>
        <w:t>2010</w:t>
      </w:r>
      <w:r>
        <w:rPr>
          <w:rFonts w:hint="eastAsia"/>
        </w:rPr>
        <w:t>年～肝機能障害追加</w:t>
      </w:r>
    </w:p>
    <w:p w:rsidR="00EF610C" w:rsidRDefault="00EF610C" w:rsidP="00EF610C">
      <w:pPr>
        <w:ind w:firstLineChars="100" w:firstLine="210"/>
        <w:rPr>
          <w:rFonts w:hint="eastAsia"/>
        </w:rPr>
      </w:pPr>
      <w:r>
        <w:rPr>
          <w:rFonts w:hint="eastAsia"/>
        </w:rPr>
        <w:t>②知的障害（療育手帳）</w:t>
      </w:r>
      <w:r>
        <w:rPr>
          <w:rFonts w:hint="eastAsia"/>
        </w:rPr>
        <w:t>*</w:t>
      </w:r>
      <w:r>
        <w:rPr>
          <w:rFonts w:hint="eastAsia"/>
        </w:rPr>
        <w:t>知的障害の定義はなく、指示医の判定書が必要</w:t>
      </w:r>
    </w:p>
    <w:p w:rsidR="00EF610C" w:rsidRDefault="00EF610C" w:rsidP="00EF610C">
      <w:pPr>
        <w:ind w:firstLineChars="100" w:firstLine="210"/>
        <w:rPr>
          <w:rFonts w:hint="eastAsia"/>
        </w:rPr>
      </w:pPr>
      <w:r>
        <w:rPr>
          <w:rFonts w:hint="eastAsia"/>
        </w:rPr>
        <w:t>③精神障害（精神障害者保健福祉手帳）</w:t>
      </w:r>
      <w:r>
        <w:rPr>
          <w:rFonts w:hint="eastAsia"/>
        </w:rPr>
        <w:t>*</w:t>
      </w:r>
      <w:r>
        <w:rPr>
          <w:rFonts w:hint="eastAsia"/>
        </w:rPr>
        <w:t>障害年金の</w:t>
      </w:r>
      <w:r>
        <w:rPr>
          <w:rFonts w:hint="eastAsia"/>
        </w:rPr>
        <w:t>1</w:t>
      </w:r>
      <w:r>
        <w:rPr>
          <w:rFonts w:hint="eastAsia"/>
        </w:rPr>
        <w:t>～</w:t>
      </w:r>
      <w:r>
        <w:rPr>
          <w:rFonts w:hint="eastAsia"/>
        </w:rPr>
        <w:t>3</w:t>
      </w:r>
      <w:r>
        <w:rPr>
          <w:rFonts w:hint="eastAsia"/>
        </w:rPr>
        <w:t>級に準拠</w:t>
      </w:r>
    </w:p>
    <w:p w:rsidR="000E29F3" w:rsidRPr="000E29F3" w:rsidRDefault="00EF610C" w:rsidP="000E29F3">
      <w:pPr>
        <w:ind w:firstLineChars="100" w:firstLine="210"/>
        <w:rPr>
          <w:rFonts w:hint="eastAsia"/>
        </w:rPr>
      </w:pPr>
      <w:r>
        <w:rPr>
          <w:rFonts w:hint="eastAsia"/>
        </w:rPr>
        <w:t>に分類される。</w:t>
      </w:r>
    </w:p>
    <w:p w:rsidR="00B33A7C" w:rsidRDefault="00B33A7C" w:rsidP="00B33A7C">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＜一読しておいたほうがよさそうな法＞</w:t>
      </w:r>
    </w:p>
    <w:p w:rsidR="00B33A7C" w:rsidRDefault="00B33A7C" w:rsidP="001939D9">
      <w:pPr>
        <w:rPr>
          <w:rFonts w:hint="eastAsia"/>
        </w:rPr>
      </w:pPr>
      <w:r>
        <w:rPr>
          <w:rFonts w:hint="eastAsia"/>
        </w:rPr>
        <w:t>・障害者自立支援法</w:t>
      </w:r>
    </w:p>
    <w:p w:rsidR="00765BEC" w:rsidRDefault="00B33A7C" w:rsidP="00B33A7C">
      <w:pPr>
        <w:rPr>
          <w:rFonts w:hint="eastAsia"/>
        </w:rPr>
      </w:pPr>
      <w:r>
        <w:rPr>
          <w:rFonts w:hint="eastAsia"/>
        </w:rPr>
        <w:t>→</w:t>
      </w:r>
      <w:r>
        <w:rPr>
          <w:rFonts w:hint="eastAsia"/>
        </w:rPr>
        <w:t>3</w:t>
      </w:r>
      <w:r>
        <w:rPr>
          <w:rFonts w:hint="eastAsia"/>
        </w:rPr>
        <w:t>種類の障害を一元化</w:t>
      </w:r>
      <w:r w:rsidR="00765BEC">
        <w:rPr>
          <w:rFonts w:hint="eastAsia"/>
        </w:rPr>
        <w:t>（</w:t>
      </w:r>
      <w:r w:rsidR="00765BEC">
        <w:rPr>
          <w:rFonts w:asciiTheme="minorEastAsia" w:hAnsiTheme="minorEastAsia" w:cs="ＭＳ Ｐゴシック" w:hint="eastAsia"/>
          <w:color w:val="333333"/>
          <w:kern w:val="0"/>
          <w:szCs w:val="21"/>
        </w:rPr>
        <w:t>3障害の制度格差をなくそう！</w:t>
      </w:r>
      <w:r w:rsidR="00765BEC">
        <w:rPr>
          <w:rFonts w:hint="eastAsia"/>
        </w:rPr>
        <w:t>）</w:t>
      </w:r>
    </w:p>
    <w:p w:rsidR="00765BEC" w:rsidRDefault="00B33A7C" w:rsidP="00765BEC">
      <w:pPr>
        <w:ind w:firstLineChars="100" w:firstLine="210"/>
        <w:rPr>
          <w:rFonts w:hint="eastAsia"/>
        </w:rPr>
      </w:pPr>
      <w:r>
        <w:rPr>
          <w:rFonts w:hint="eastAsia"/>
        </w:rPr>
        <w:t>利用者本位のサービス体系に</w:t>
      </w:r>
      <w:r w:rsidR="00765BEC">
        <w:rPr>
          <w:rFonts w:hint="eastAsia"/>
        </w:rPr>
        <w:t>再編</w:t>
      </w:r>
    </w:p>
    <w:p w:rsidR="00765BEC" w:rsidRDefault="00B33A7C" w:rsidP="00765BEC">
      <w:pPr>
        <w:ind w:firstLineChars="100" w:firstLine="210"/>
        <w:rPr>
          <w:rFonts w:hint="eastAsia"/>
        </w:rPr>
      </w:pPr>
      <w:r>
        <w:rPr>
          <w:rFonts w:hint="eastAsia"/>
        </w:rPr>
        <w:t>就労支援の</w:t>
      </w:r>
      <w:r w:rsidR="00765BEC">
        <w:rPr>
          <w:rFonts w:hint="eastAsia"/>
        </w:rPr>
        <w:t>抜本的強化</w:t>
      </w:r>
    </w:p>
    <w:p w:rsidR="00765BEC" w:rsidRDefault="00B33A7C" w:rsidP="00765BEC">
      <w:pPr>
        <w:ind w:firstLineChars="100" w:firstLine="210"/>
        <w:rPr>
          <w:rFonts w:asciiTheme="minorEastAsia" w:hAnsiTheme="minorEastAsia" w:cs="ＭＳ Ｐゴシック" w:hint="eastAsia"/>
          <w:color w:val="333333"/>
          <w:kern w:val="0"/>
          <w:szCs w:val="21"/>
        </w:rPr>
      </w:pPr>
      <w:r>
        <w:rPr>
          <w:rFonts w:hint="eastAsia"/>
        </w:rPr>
        <w:t>支給決定の透明化と</w:t>
      </w:r>
      <w:r w:rsidR="00765BEC">
        <w:rPr>
          <w:rFonts w:hint="eastAsia"/>
        </w:rPr>
        <w:t>明確化（</w:t>
      </w:r>
      <w:r w:rsidR="00765BEC">
        <w:rPr>
          <w:rFonts w:asciiTheme="minorEastAsia" w:hAnsiTheme="minorEastAsia" w:cs="ＭＳ Ｐゴシック" w:hint="eastAsia"/>
          <w:color w:val="333333"/>
          <w:kern w:val="0"/>
          <w:szCs w:val="21"/>
        </w:rPr>
        <w:t>客観的な尺度で障害の認定しよう！）</w:t>
      </w:r>
    </w:p>
    <w:p w:rsidR="00765BEC" w:rsidRDefault="00B33A7C" w:rsidP="00765BEC">
      <w:pPr>
        <w:ind w:firstLineChars="100" w:firstLine="210"/>
        <w:rPr>
          <w:rFonts w:hint="eastAsia"/>
        </w:rPr>
      </w:pPr>
      <w:r>
        <w:rPr>
          <w:rFonts w:hint="eastAsia"/>
        </w:rPr>
        <w:t>安定的な財源の確保</w:t>
      </w:r>
      <w:r w:rsidR="006E7671">
        <w:rPr>
          <w:rFonts w:hint="eastAsia"/>
        </w:rPr>
        <w:t>（</w:t>
      </w:r>
      <w:r w:rsidR="006E7671">
        <w:rPr>
          <w:rFonts w:hint="eastAsia"/>
        </w:rPr>
        <w:t>24</w:t>
      </w:r>
      <w:r w:rsidR="006E7671">
        <w:rPr>
          <w:rFonts w:hint="eastAsia"/>
        </w:rPr>
        <w:t>年度は国庫負担を引き上げ）</w:t>
      </w:r>
    </w:p>
    <w:p w:rsidR="00765BEC" w:rsidRDefault="00B33A7C" w:rsidP="00765BEC">
      <w:pPr>
        <w:rPr>
          <w:rFonts w:hint="eastAsia"/>
        </w:rPr>
      </w:pPr>
      <w:r>
        <w:rPr>
          <w:rFonts w:hint="eastAsia"/>
        </w:rPr>
        <w:t>をめざす。そして「自立と共生の社会」を実現し、障碍者が地域で暮らせる社会を構築するねらい。</w:t>
      </w:r>
      <w:r w:rsidR="00765BEC">
        <w:rPr>
          <w:rFonts w:hint="eastAsia"/>
        </w:rPr>
        <w:t>2013</w:t>
      </w:r>
      <w:r w:rsidR="00765BEC">
        <w:rPr>
          <w:rFonts w:hint="eastAsia"/>
        </w:rPr>
        <w:t>年度施行目指す！</w:t>
      </w:r>
    </w:p>
    <w:p w:rsidR="00055102" w:rsidRDefault="00055102" w:rsidP="00765BEC">
      <w:pPr>
        <w:rPr>
          <w:rFonts w:hint="eastAsia"/>
        </w:rPr>
      </w:pPr>
    </w:p>
    <w:p w:rsidR="00055102" w:rsidRDefault="00055102" w:rsidP="00765BEC">
      <w:pPr>
        <w:rPr>
          <w:rFonts w:hint="eastAsia"/>
        </w:rPr>
      </w:pPr>
      <w:r>
        <w:rPr>
          <w:rFonts w:hint="eastAsia"/>
        </w:rPr>
        <w:t>＜社会福祉理念の用語＞</w:t>
      </w:r>
    </w:p>
    <w:p w:rsidR="00055102" w:rsidRDefault="00055102" w:rsidP="00765BEC">
      <w:pPr>
        <w:rPr>
          <w:rFonts w:hint="eastAsia"/>
        </w:rPr>
      </w:pPr>
      <w:r>
        <w:rPr>
          <w:rFonts w:hint="eastAsia"/>
        </w:rPr>
        <w:t>・ノーマライゼーション…障害があっても健常者と同じように積極的に社会参加し、共に生活して行けるようにする考え方</w:t>
      </w:r>
    </w:p>
    <w:p w:rsidR="00055102" w:rsidRDefault="00055102" w:rsidP="00765BEC">
      <w:pPr>
        <w:rPr>
          <w:rFonts w:hint="eastAsia"/>
        </w:rPr>
      </w:pPr>
      <w:r>
        <w:rPr>
          <w:rFonts w:hint="eastAsia"/>
        </w:rPr>
        <w:t>・エンパワーメント…差別や偏見により、もともと備わっている能力・力を奪われている人に、その力や能力を回復させること</w:t>
      </w:r>
    </w:p>
    <w:p w:rsidR="00055102" w:rsidRPr="00055102" w:rsidRDefault="00055102" w:rsidP="00765BEC">
      <w:pPr>
        <w:rPr>
          <w:rFonts w:hint="eastAsia"/>
        </w:rPr>
      </w:pPr>
      <w:r>
        <w:rPr>
          <w:rFonts w:hint="eastAsia"/>
        </w:rPr>
        <w:t>・アドボカシー…本人が意思を反映できないときに、本人に代わって意思を代弁し権利を擁護すること</w:t>
      </w:r>
    </w:p>
    <w:p w:rsidR="00055102" w:rsidRDefault="00055102" w:rsidP="00765BEC">
      <w:pPr>
        <w:rPr>
          <w:rFonts w:hint="eastAsia"/>
        </w:rPr>
      </w:pPr>
    </w:p>
    <w:p w:rsidR="00055102" w:rsidRDefault="00055102" w:rsidP="00765BEC">
      <w:pPr>
        <w:rPr>
          <w:rFonts w:hint="eastAsia"/>
          <w:b/>
        </w:rPr>
      </w:pPr>
      <w:r w:rsidRPr="00055102">
        <w:rPr>
          <w:rFonts w:hint="eastAsia"/>
          <w:b/>
        </w:rPr>
        <w:t>９．児童福祉</w:t>
      </w:r>
      <w:r>
        <w:rPr>
          <w:rFonts w:hint="eastAsia"/>
          <w:b/>
        </w:rPr>
        <w:t>（</w:t>
      </w:r>
      <w:r>
        <w:rPr>
          <w:rFonts w:hint="eastAsia"/>
          <w:b/>
        </w:rPr>
        <w:t>P129~</w:t>
      </w:r>
      <w:r>
        <w:rPr>
          <w:rFonts w:hint="eastAsia"/>
          <w:b/>
        </w:rPr>
        <w:t>）</w:t>
      </w:r>
    </w:p>
    <w:p w:rsidR="00055102" w:rsidRDefault="00055102" w:rsidP="00765BEC">
      <w:pPr>
        <w:rPr>
          <w:rFonts w:hint="eastAsia"/>
        </w:rPr>
      </w:pPr>
      <w:r>
        <w:rPr>
          <w:rFonts w:hint="eastAsia"/>
        </w:rPr>
        <w:t>・児童福祉法で児童は</w:t>
      </w:r>
      <w:r>
        <w:rPr>
          <w:rFonts w:hint="eastAsia"/>
        </w:rPr>
        <w:t>18</w:t>
      </w:r>
      <w:r>
        <w:rPr>
          <w:rFonts w:hint="eastAsia"/>
        </w:rPr>
        <w:t>歳未満と定義されている</w:t>
      </w:r>
    </w:p>
    <w:p w:rsidR="00055102" w:rsidRDefault="00055102" w:rsidP="00765BEC">
      <w:pPr>
        <w:rPr>
          <w:rFonts w:hint="eastAsia"/>
        </w:rPr>
      </w:pPr>
      <w:r>
        <w:rPr>
          <w:rFonts w:hint="eastAsia"/>
        </w:rPr>
        <w:t>・少子化対策は</w:t>
      </w:r>
    </w:p>
    <w:p w:rsidR="000F0E5D" w:rsidRDefault="00055102" w:rsidP="000F0E5D">
      <w:pPr>
        <w:ind w:firstLineChars="100" w:firstLine="210"/>
        <w:rPr>
          <w:rFonts w:hint="eastAsia"/>
        </w:rPr>
      </w:pPr>
      <w:r>
        <w:rPr>
          <w:rFonts w:hint="eastAsia"/>
        </w:rPr>
        <w:t>エンゼルプラン→保育所の拡充</w:t>
      </w:r>
    </w:p>
    <w:p w:rsidR="001939D9" w:rsidRDefault="00055102" w:rsidP="000F0E5D">
      <w:pPr>
        <w:ind w:firstLineChars="100" w:firstLine="210"/>
        <w:rPr>
          <w:rFonts w:hint="eastAsia"/>
        </w:rPr>
      </w:pPr>
      <w:r>
        <w:rPr>
          <w:rFonts w:hint="eastAsia"/>
        </w:rPr>
        <w:t>などがある</w:t>
      </w:r>
    </w:p>
    <w:p w:rsidR="009D3E07" w:rsidRDefault="000F0E5D"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・幼稚園と保育園の違い（Ｐ132）は重要。</w:t>
      </w:r>
    </w:p>
    <w:p w:rsidR="00B33A7C" w:rsidRDefault="009D3E07"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w:t>
      </w:r>
      <w:r w:rsidR="000F0E5D">
        <w:rPr>
          <w:rFonts w:asciiTheme="minorEastAsia" w:hAnsiTheme="minorEastAsia" w:cs="ＭＳ Ｐゴシック" w:hint="eastAsia"/>
          <w:color w:val="333333"/>
          <w:kern w:val="0"/>
          <w:szCs w:val="21"/>
        </w:rPr>
        <w:t>幼稚園は文科省、保育園は厚生省の管轄。幼稚園は4年教育であるが、専業主婦減少により定員割れである。</w:t>
      </w:r>
    </w:p>
    <w:p w:rsidR="009D3E07" w:rsidRDefault="009D3E07"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→保育園は待機児童がたくさんいる。国基準の保育所に都道府県が認可した、認可保育所が足りないからだ。</w:t>
      </w:r>
    </w:p>
    <w:p w:rsidR="009D3E07" w:rsidRDefault="009D3E07"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そこで創設したのが認定こども園。幼児教育と幼児保育を一元的に提供、親の就労を要件としない地域の子育て支援をする。しかし目標の3分の1しか達成できていない。原因は厚労省と文科省の二重行政、民間参入を阻む都道府県の認可など。</w:t>
      </w:r>
    </w:p>
    <w:p w:rsidR="009D3E07" w:rsidRDefault="009D3E07" w:rsidP="00B25C97">
      <w:pPr>
        <w:widowControl/>
        <w:shd w:val="clear" w:color="auto" w:fill="FFFFFF"/>
        <w:rPr>
          <w:rFonts w:asciiTheme="minorEastAsia" w:hAnsiTheme="minorEastAsia" w:cs="ＭＳ Ｐゴシック" w:hint="eastAsia"/>
          <w:color w:val="333333"/>
          <w:kern w:val="0"/>
          <w:szCs w:val="21"/>
        </w:rPr>
      </w:pPr>
    </w:p>
    <w:p w:rsidR="009D3E07" w:rsidRDefault="000E29F3"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・多様な保育（Ｐ136</w:t>
      </w:r>
      <w:r w:rsidR="009D3E07">
        <w:rPr>
          <w:rFonts w:asciiTheme="minorEastAsia" w:hAnsiTheme="minorEastAsia" w:cs="ＭＳ Ｐゴシック" w:hint="eastAsia"/>
          <w:color w:val="333333"/>
          <w:kern w:val="0"/>
          <w:szCs w:val="21"/>
        </w:rPr>
        <w:t>）</w:t>
      </w:r>
    </w:p>
    <w:p w:rsidR="009D3E07" w:rsidRDefault="009D3E07" w:rsidP="009D3E07">
      <w:pPr>
        <w:widowControl/>
        <w:shd w:val="clear" w:color="auto" w:fill="FFFFFF"/>
        <w:ind w:firstLineChars="100" w:firstLine="21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家庭的保育（保育ママ）…児童福祉法定化で国の制度。3歳未満に家庭的な保育を提供</w:t>
      </w:r>
    </w:p>
    <w:p w:rsidR="009D3E07" w:rsidRDefault="009D3E07" w:rsidP="009D3E07">
      <w:pPr>
        <w:widowControl/>
        <w:shd w:val="clear" w:color="auto" w:fill="FFFFFF"/>
        <w:ind w:firstLineChars="100" w:firstLine="21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ミニ保育施設…20人以下。保育園の分園、複数人の保育ママが賃貸住宅。</w:t>
      </w:r>
    </w:p>
    <w:p w:rsidR="009D3E07" w:rsidRDefault="009D3E07" w:rsidP="00B25C97">
      <w:pPr>
        <w:widowControl/>
        <w:shd w:val="clear" w:color="auto" w:fill="FFFFFF"/>
        <w:rPr>
          <w:rFonts w:asciiTheme="minorEastAsia" w:hAnsiTheme="minorEastAsia" w:cs="ＭＳ Ｐゴシック" w:hint="eastAsia"/>
          <w:color w:val="333333"/>
          <w:kern w:val="0"/>
          <w:szCs w:val="21"/>
        </w:rPr>
      </w:pPr>
    </w:p>
    <w:p w:rsidR="009D3E07" w:rsidRDefault="009D3E07"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・児童手当</w:t>
      </w:r>
      <w:r w:rsidR="000E29F3">
        <w:rPr>
          <w:rFonts w:asciiTheme="minorEastAsia" w:hAnsiTheme="minorEastAsia" w:cs="ＭＳ Ｐゴシック" w:hint="eastAsia"/>
          <w:color w:val="333333"/>
          <w:kern w:val="0"/>
          <w:szCs w:val="21"/>
        </w:rPr>
        <w:t>（Ｐ138）</w:t>
      </w:r>
      <w:r>
        <w:rPr>
          <w:rFonts w:asciiTheme="minorEastAsia" w:hAnsiTheme="minorEastAsia" w:cs="ＭＳ Ｐゴシック" w:hint="eastAsia"/>
          <w:color w:val="333333"/>
          <w:kern w:val="0"/>
          <w:szCs w:val="21"/>
        </w:rPr>
        <w:t xml:space="preserve">　控除から手当へ</w:t>
      </w:r>
    </w:p>
    <w:p w:rsidR="009D3E07" w:rsidRDefault="009D3E07"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0～3歳未満と3歳～小学生修了前</w:t>
      </w:r>
      <w:r w:rsidR="000E29F3">
        <w:rPr>
          <w:rFonts w:asciiTheme="minorEastAsia" w:hAnsiTheme="minorEastAsia" w:cs="ＭＳ Ｐゴシック" w:hint="eastAsia"/>
          <w:color w:val="333333"/>
          <w:kern w:val="0"/>
          <w:szCs w:val="21"/>
        </w:rPr>
        <w:t>の</w:t>
      </w:r>
      <w:r w:rsidR="000E29F3">
        <w:rPr>
          <w:rFonts w:asciiTheme="minorEastAsia" w:hAnsiTheme="minorEastAsia" w:cs="ＭＳ Ｐゴシック" w:hint="eastAsia"/>
          <w:color w:val="333333"/>
          <w:kern w:val="0"/>
          <w:szCs w:val="21"/>
        </w:rPr>
        <w:t>第3</w:t>
      </w:r>
      <w:r w:rsidR="000E29F3">
        <w:rPr>
          <w:rFonts w:asciiTheme="minorEastAsia" w:hAnsiTheme="minorEastAsia" w:cs="ＭＳ Ｐゴシック" w:hint="eastAsia"/>
          <w:color w:val="333333"/>
          <w:kern w:val="0"/>
          <w:szCs w:val="21"/>
        </w:rPr>
        <w:t>子以降は、1.5万/月</w:t>
      </w:r>
    </w:p>
    <w:p w:rsidR="000E29F3" w:rsidRDefault="000E29F3"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3歳～小学生修了前（第1・２子）と中学生は、1万/円</w:t>
      </w:r>
    </w:p>
    <w:p w:rsidR="000E29F3" w:rsidRDefault="000E29F3"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ただし所得制限超の世帯の子は5千円。</w:t>
      </w:r>
    </w:p>
    <w:p w:rsidR="000E29F3" w:rsidRDefault="000E29F3"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xml:space="preserve">　＊財源は24年度～国と地方が同一負担割合となった。</w:t>
      </w:r>
    </w:p>
    <w:p w:rsidR="000E29F3" w:rsidRDefault="000E29F3" w:rsidP="00B25C97">
      <w:pPr>
        <w:widowControl/>
        <w:shd w:val="clear" w:color="auto" w:fill="FFFFFF"/>
        <w:rPr>
          <w:rFonts w:asciiTheme="minorEastAsia" w:hAnsiTheme="minorEastAsia" w:cs="ＭＳ Ｐゴシック" w:hint="eastAsia"/>
          <w:color w:val="333333"/>
          <w:kern w:val="0"/>
          <w:szCs w:val="21"/>
        </w:rPr>
      </w:pPr>
    </w:p>
    <w:p w:rsidR="000E29F3" w:rsidRDefault="000E29F3"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＜知っておきたい施設＞</w:t>
      </w:r>
    </w:p>
    <w:p w:rsidR="000E29F3" w:rsidRDefault="000E29F3"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・児童養護施設</w:t>
      </w:r>
    </w:p>
    <w:p w:rsidR="000E29F3" w:rsidRDefault="000E29F3"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→幼児～18歳未満の児童を養護、義務教育終了後の児童、20歳未満で支援が必要な者</w:t>
      </w:r>
      <w:r w:rsidR="00EF4EF4">
        <w:rPr>
          <w:rFonts w:asciiTheme="minorEastAsia" w:hAnsiTheme="minorEastAsia" w:cs="ＭＳ Ｐゴシック" w:hint="eastAsia"/>
          <w:color w:val="333333"/>
          <w:kern w:val="0"/>
          <w:szCs w:val="21"/>
        </w:rPr>
        <w:t>も追　　加</w:t>
      </w:r>
    </w:p>
    <w:p w:rsidR="000E29F3" w:rsidRDefault="000E29F3"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→被虐待児が53％</w:t>
      </w:r>
    </w:p>
    <w:p w:rsidR="00EF4EF4" w:rsidRDefault="00EF4EF4" w:rsidP="00B25C97">
      <w:pPr>
        <w:widowControl/>
        <w:shd w:val="clear" w:color="auto" w:fill="FFFFFF"/>
        <w:rPr>
          <w:rFonts w:asciiTheme="minorEastAsia" w:hAnsiTheme="minorEastAsia" w:cs="ＭＳ Ｐゴシック" w:hint="eastAsia"/>
          <w:color w:val="333333"/>
          <w:kern w:val="0"/>
          <w:szCs w:val="21"/>
        </w:rPr>
      </w:pPr>
    </w:p>
    <w:p w:rsidR="00EF4EF4" w:rsidRDefault="00EF4EF4" w:rsidP="00B25C97">
      <w:pPr>
        <w:widowControl/>
        <w:shd w:val="clear" w:color="auto" w:fill="FFFFFF"/>
        <w:rPr>
          <w:rFonts w:asciiTheme="minorEastAsia" w:hAnsiTheme="minorEastAsia" w:cs="ＭＳ Ｐゴシック" w:hint="eastAsia"/>
          <w:color w:val="333333"/>
          <w:kern w:val="0"/>
          <w:szCs w:val="21"/>
        </w:rPr>
      </w:pPr>
    </w:p>
    <w:p w:rsidR="000E29F3" w:rsidRDefault="000E29F3"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・自立支援ホーム</w:t>
      </w:r>
    </w:p>
    <w:p w:rsidR="00EF4EF4" w:rsidRDefault="00EF4EF4"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→15-20歳未満に拡大、児童福祉施設退所者に共同生活する住居で生活指導、就業支援</w:t>
      </w:r>
    </w:p>
    <w:p w:rsidR="00EF4EF4" w:rsidRDefault="00EF4EF4" w:rsidP="00B25C97">
      <w:pPr>
        <w:widowControl/>
        <w:shd w:val="clear" w:color="auto" w:fill="FFFFFF"/>
        <w:rPr>
          <w:rFonts w:asciiTheme="minorEastAsia" w:hAnsiTheme="minorEastAsia" w:cs="ＭＳ Ｐゴシック" w:hint="eastAsia"/>
          <w:color w:val="333333"/>
          <w:kern w:val="0"/>
          <w:szCs w:val="21"/>
        </w:rPr>
      </w:pPr>
    </w:p>
    <w:p w:rsidR="000E29F3" w:rsidRDefault="000E29F3"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w:t>
      </w:r>
      <w:r w:rsidR="00EF4EF4">
        <w:rPr>
          <w:rFonts w:asciiTheme="minorEastAsia" w:hAnsiTheme="minorEastAsia" w:cs="ＭＳ Ｐゴシック" w:hint="eastAsia"/>
          <w:color w:val="333333"/>
          <w:kern w:val="0"/>
          <w:szCs w:val="21"/>
        </w:rPr>
        <w:t>母子生活支援施設</w:t>
      </w:r>
    </w:p>
    <w:p w:rsidR="00EF4EF4" w:rsidRDefault="00EF4EF4"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→生活指導、保育、自立支援など広域利用が進む</w:t>
      </w:r>
    </w:p>
    <w:p w:rsidR="00EF4EF4" w:rsidRDefault="00EF4EF4" w:rsidP="00B25C97">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→ＤＶ</w:t>
      </w:r>
      <w:bookmarkStart w:id="0" w:name="_GoBack"/>
      <w:bookmarkEnd w:id="0"/>
      <w:r>
        <w:rPr>
          <w:rFonts w:asciiTheme="minorEastAsia" w:hAnsiTheme="minorEastAsia" w:cs="ＭＳ Ｐゴシック" w:hint="eastAsia"/>
          <w:color w:val="333333"/>
          <w:kern w:val="0"/>
          <w:szCs w:val="21"/>
        </w:rPr>
        <w:t>被害者の入所が54％</w:t>
      </w:r>
    </w:p>
    <w:p w:rsidR="00B82CE0" w:rsidRDefault="00B82CE0" w:rsidP="00B25C97">
      <w:pPr>
        <w:widowControl/>
        <w:shd w:val="clear" w:color="auto" w:fill="FFFFFF"/>
        <w:rPr>
          <w:rFonts w:asciiTheme="minorEastAsia" w:hAnsiTheme="minorEastAsia" w:cs="ＭＳ Ｐゴシック" w:hint="eastAsia"/>
          <w:color w:val="333333"/>
          <w:kern w:val="0"/>
          <w:szCs w:val="21"/>
        </w:rPr>
      </w:pPr>
    </w:p>
    <w:p w:rsidR="00B82CE0" w:rsidRPr="00B82CE0" w:rsidRDefault="00B82CE0" w:rsidP="00B25C97">
      <w:pPr>
        <w:widowControl/>
        <w:shd w:val="clear" w:color="auto" w:fill="FFFFFF"/>
        <w:rPr>
          <w:rFonts w:asciiTheme="minorEastAsia" w:hAnsiTheme="minorEastAsia" w:cs="ＭＳ Ｐゴシック" w:hint="eastAsia"/>
          <w:b/>
          <w:color w:val="333333"/>
          <w:kern w:val="0"/>
          <w:szCs w:val="21"/>
        </w:rPr>
      </w:pPr>
      <w:r w:rsidRPr="00B82CE0">
        <w:rPr>
          <w:rFonts w:asciiTheme="minorEastAsia" w:hAnsiTheme="minorEastAsia" w:cs="ＭＳ Ｐゴシック" w:hint="eastAsia"/>
          <w:b/>
          <w:color w:val="333333"/>
          <w:kern w:val="0"/>
          <w:szCs w:val="21"/>
        </w:rPr>
        <w:t>10．女性</w:t>
      </w:r>
    </w:p>
    <w:sectPr w:rsidR="00B82CE0" w:rsidRPr="00B82C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5D38"/>
    <w:multiLevelType w:val="hybridMultilevel"/>
    <w:tmpl w:val="DB4A3FD6"/>
    <w:lvl w:ilvl="0" w:tplc="3D08D0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D6E45AB"/>
    <w:multiLevelType w:val="hybridMultilevel"/>
    <w:tmpl w:val="1B806DB4"/>
    <w:lvl w:ilvl="0" w:tplc="0DEECC3E">
      <w:start w:val="1"/>
      <w:numFmt w:val="decimalFullWidth"/>
      <w:lvlText w:val="%1．"/>
      <w:lvlJc w:val="left"/>
      <w:pPr>
        <w:ind w:left="450" w:hanging="450"/>
      </w:pPr>
      <w:rPr>
        <w:rFonts w:hint="default"/>
      </w:rPr>
    </w:lvl>
    <w:lvl w:ilvl="1" w:tplc="33164F3C">
      <w:start w:val="1"/>
      <w:numFmt w:val="decimalEnclosedCircle"/>
      <w:lvlText w:val="%2"/>
      <w:lvlJc w:val="left"/>
      <w:pPr>
        <w:ind w:left="840" w:hanging="420"/>
      </w:pPr>
      <w:rPr>
        <w:rFonts w:asciiTheme="minorHAnsi" w:eastAsiaTheme="minorEastAsia" w:hAnsiTheme="minorHAnsi" w:cstheme="minorBidi"/>
      </w:rPr>
    </w:lvl>
    <w:lvl w:ilvl="2" w:tplc="3364D078">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2D0066E"/>
    <w:multiLevelType w:val="hybridMultilevel"/>
    <w:tmpl w:val="6A4A0662"/>
    <w:lvl w:ilvl="0" w:tplc="37540E04">
      <w:start w:val="1"/>
      <w:numFmt w:val="decimalFullWidth"/>
      <w:lvlText w:val="%1．"/>
      <w:lvlJc w:val="left"/>
      <w:pPr>
        <w:ind w:left="450" w:hanging="450"/>
      </w:pPr>
      <w:rPr>
        <w:rFonts w:hint="default"/>
      </w:rPr>
    </w:lvl>
    <w:lvl w:ilvl="1" w:tplc="43E86D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5F66C7F"/>
    <w:multiLevelType w:val="hybridMultilevel"/>
    <w:tmpl w:val="BDB2D51E"/>
    <w:lvl w:ilvl="0" w:tplc="FFF06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F786304"/>
    <w:multiLevelType w:val="hybridMultilevel"/>
    <w:tmpl w:val="4AECCBE2"/>
    <w:lvl w:ilvl="0" w:tplc="525C2B4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55B54E82"/>
    <w:multiLevelType w:val="hybridMultilevel"/>
    <w:tmpl w:val="9FD0804C"/>
    <w:lvl w:ilvl="0" w:tplc="4490D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EE712D"/>
    <w:multiLevelType w:val="hybridMultilevel"/>
    <w:tmpl w:val="EAC2CB82"/>
    <w:lvl w:ilvl="0" w:tplc="6F06C740">
      <w:start w:val="1"/>
      <w:numFmt w:val="decimalFullWidth"/>
      <w:lvlText w:val="%1．"/>
      <w:lvlJc w:val="left"/>
      <w:pPr>
        <w:ind w:left="420" w:hanging="420"/>
      </w:pPr>
      <w:rPr>
        <w:rFonts w:hint="default"/>
      </w:rPr>
    </w:lvl>
    <w:lvl w:ilvl="1" w:tplc="D79AC0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8803142"/>
    <w:multiLevelType w:val="hybridMultilevel"/>
    <w:tmpl w:val="EA347AA0"/>
    <w:lvl w:ilvl="0" w:tplc="F8F0AA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A4D6312"/>
    <w:multiLevelType w:val="hybridMultilevel"/>
    <w:tmpl w:val="838C2A60"/>
    <w:lvl w:ilvl="0" w:tplc="43E86DD2">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6271093"/>
    <w:multiLevelType w:val="hybridMultilevel"/>
    <w:tmpl w:val="2F86726A"/>
    <w:lvl w:ilvl="0" w:tplc="65D641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7"/>
  </w:num>
  <w:num w:numId="4">
    <w:abstractNumId w:val="0"/>
  </w:num>
  <w:num w:numId="5">
    <w:abstractNumId w:val="2"/>
  </w:num>
  <w:num w:numId="6">
    <w:abstractNumId w:val="3"/>
  </w:num>
  <w:num w:numId="7">
    <w:abstractNumId w:val="5"/>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C2"/>
    <w:rsid w:val="00036369"/>
    <w:rsid w:val="00055102"/>
    <w:rsid w:val="000E29F3"/>
    <w:rsid w:val="000F0E5D"/>
    <w:rsid w:val="001939D9"/>
    <w:rsid w:val="00195288"/>
    <w:rsid w:val="001D593D"/>
    <w:rsid w:val="0022064A"/>
    <w:rsid w:val="00276FAC"/>
    <w:rsid w:val="002A0A8A"/>
    <w:rsid w:val="0031490E"/>
    <w:rsid w:val="0035493D"/>
    <w:rsid w:val="003749C2"/>
    <w:rsid w:val="003C15F0"/>
    <w:rsid w:val="003E01D8"/>
    <w:rsid w:val="003F671B"/>
    <w:rsid w:val="0043192A"/>
    <w:rsid w:val="004608AA"/>
    <w:rsid w:val="00461DBF"/>
    <w:rsid w:val="004E43DF"/>
    <w:rsid w:val="00502D6D"/>
    <w:rsid w:val="005C635D"/>
    <w:rsid w:val="005C7476"/>
    <w:rsid w:val="00653C38"/>
    <w:rsid w:val="006E61C8"/>
    <w:rsid w:val="006E7671"/>
    <w:rsid w:val="0071245C"/>
    <w:rsid w:val="00765BEC"/>
    <w:rsid w:val="00776287"/>
    <w:rsid w:val="007801E4"/>
    <w:rsid w:val="007F3BC8"/>
    <w:rsid w:val="00814D3A"/>
    <w:rsid w:val="008422DF"/>
    <w:rsid w:val="00857E9A"/>
    <w:rsid w:val="008977C1"/>
    <w:rsid w:val="008A2345"/>
    <w:rsid w:val="00921D81"/>
    <w:rsid w:val="00926DDF"/>
    <w:rsid w:val="00935004"/>
    <w:rsid w:val="009C02E4"/>
    <w:rsid w:val="009D3E07"/>
    <w:rsid w:val="009D5420"/>
    <w:rsid w:val="00A15F53"/>
    <w:rsid w:val="00A367F4"/>
    <w:rsid w:val="00B02CC3"/>
    <w:rsid w:val="00B25C97"/>
    <w:rsid w:val="00B33A7C"/>
    <w:rsid w:val="00B667BC"/>
    <w:rsid w:val="00B82CE0"/>
    <w:rsid w:val="00C13D11"/>
    <w:rsid w:val="00C80B4B"/>
    <w:rsid w:val="00CF53F2"/>
    <w:rsid w:val="00E87DCD"/>
    <w:rsid w:val="00EF4EF4"/>
    <w:rsid w:val="00EF610C"/>
    <w:rsid w:val="00FB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22064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9C2"/>
    <w:pPr>
      <w:ind w:leftChars="400" w:left="840"/>
    </w:pPr>
  </w:style>
  <w:style w:type="table" w:styleId="a4">
    <w:name w:val="Table Grid"/>
    <w:basedOn w:val="a1"/>
    <w:uiPriority w:val="59"/>
    <w:rsid w:val="003749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Light Shading Accent 6"/>
    <w:basedOn w:val="a1"/>
    <w:uiPriority w:val="60"/>
    <w:rsid w:val="003749C2"/>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10">
    <w:name w:val="見出し 1 (文字)"/>
    <w:basedOn w:val="a0"/>
    <w:link w:val="1"/>
    <w:uiPriority w:val="9"/>
    <w:rsid w:val="0022064A"/>
    <w:rPr>
      <w:rFonts w:asciiTheme="majorHAnsi" w:eastAsiaTheme="majorEastAsia" w:hAnsiTheme="majorHAnsi" w:cstheme="majorBidi"/>
      <w:sz w:val="24"/>
      <w:szCs w:val="24"/>
    </w:rPr>
  </w:style>
  <w:style w:type="paragraph" w:styleId="a5">
    <w:name w:val="Balloon Text"/>
    <w:basedOn w:val="a"/>
    <w:link w:val="a6"/>
    <w:uiPriority w:val="99"/>
    <w:semiHidden/>
    <w:unhideWhenUsed/>
    <w:rsid w:val="00814D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14D3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22064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9C2"/>
    <w:pPr>
      <w:ind w:leftChars="400" w:left="840"/>
    </w:pPr>
  </w:style>
  <w:style w:type="table" w:styleId="a4">
    <w:name w:val="Table Grid"/>
    <w:basedOn w:val="a1"/>
    <w:uiPriority w:val="59"/>
    <w:rsid w:val="003749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Light Shading Accent 6"/>
    <w:basedOn w:val="a1"/>
    <w:uiPriority w:val="60"/>
    <w:rsid w:val="003749C2"/>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10">
    <w:name w:val="見出し 1 (文字)"/>
    <w:basedOn w:val="a0"/>
    <w:link w:val="1"/>
    <w:uiPriority w:val="9"/>
    <w:rsid w:val="0022064A"/>
    <w:rPr>
      <w:rFonts w:asciiTheme="majorHAnsi" w:eastAsiaTheme="majorEastAsia" w:hAnsiTheme="majorHAnsi" w:cstheme="majorBidi"/>
      <w:sz w:val="24"/>
      <w:szCs w:val="24"/>
    </w:rPr>
  </w:style>
  <w:style w:type="paragraph" w:styleId="a5">
    <w:name w:val="Balloon Text"/>
    <w:basedOn w:val="a"/>
    <w:link w:val="a6"/>
    <w:uiPriority w:val="99"/>
    <w:semiHidden/>
    <w:unhideWhenUsed/>
    <w:rsid w:val="00814D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14D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02389">
      <w:bodyDiv w:val="1"/>
      <w:marLeft w:val="0"/>
      <w:marRight w:val="0"/>
      <w:marTop w:val="0"/>
      <w:marBottom w:val="0"/>
      <w:divBdr>
        <w:top w:val="none" w:sz="0" w:space="0" w:color="auto"/>
        <w:left w:val="none" w:sz="0" w:space="0" w:color="auto"/>
        <w:bottom w:val="none" w:sz="0" w:space="0" w:color="auto"/>
        <w:right w:val="none" w:sz="0" w:space="0" w:color="auto"/>
      </w:divBdr>
      <w:divsChild>
        <w:div w:id="82725230">
          <w:marLeft w:val="0"/>
          <w:marRight w:val="0"/>
          <w:marTop w:val="0"/>
          <w:marBottom w:val="0"/>
          <w:divBdr>
            <w:top w:val="none" w:sz="0" w:space="0" w:color="auto"/>
            <w:left w:val="none" w:sz="0" w:space="0" w:color="auto"/>
            <w:bottom w:val="none" w:sz="0" w:space="0" w:color="auto"/>
            <w:right w:val="none" w:sz="0" w:space="0" w:color="auto"/>
          </w:divBdr>
          <w:divsChild>
            <w:div w:id="2114280514">
              <w:marLeft w:val="0"/>
              <w:marRight w:val="0"/>
              <w:marTop w:val="0"/>
              <w:marBottom w:val="0"/>
              <w:divBdr>
                <w:top w:val="none" w:sz="0" w:space="0" w:color="auto"/>
                <w:left w:val="none" w:sz="0" w:space="0" w:color="auto"/>
                <w:bottom w:val="none" w:sz="0" w:space="0" w:color="auto"/>
                <w:right w:val="none" w:sz="0" w:space="0" w:color="auto"/>
              </w:divBdr>
              <w:divsChild>
                <w:div w:id="363556768">
                  <w:marLeft w:val="0"/>
                  <w:marRight w:val="0"/>
                  <w:marTop w:val="0"/>
                  <w:marBottom w:val="0"/>
                  <w:divBdr>
                    <w:top w:val="none" w:sz="0" w:space="0" w:color="auto"/>
                    <w:left w:val="none" w:sz="0" w:space="0" w:color="auto"/>
                    <w:bottom w:val="none" w:sz="0" w:space="0" w:color="auto"/>
                    <w:right w:val="none" w:sz="0" w:space="0" w:color="auto"/>
                  </w:divBdr>
                  <w:divsChild>
                    <w:div w:id="292173078">
                      <w:marLeft w:val="0"/>
                      <w:marRight w:val="0"/>
                      <w:marTop w:val="0"/>
                      <w:marBottom w:val="0"/>
                      <w:divBdr>
                        <w:top w:val="none" w:sz="0" w:space="0" w:color="auto"/>
                        <w:left w:val="none" w:sz="0" w:space="0" w:color="auto"/>
                        <w:bottom w:val="none" w:sz="0" w:space="0" w:color="auto"/>
                        <w:right w:val="none" w:sz="0" w:space="0" w:color="auto"/>
                      </w:divBdr>
                      <w:divsChild>
                        <w:div w:id="1597132552">
                          <w:marLeft w:val="0"/>
                          <w:marRight w:val="0"/>
                          <w:marTop w:val="225"/>
                          <w:marBottom w:val="225"/>
                          <w:divBdr>
                            <w:top w:val="none" w:sz="0" w:space="0" w:color="auto"/>
                            <w:left w:val="none" w:sz="0" w:space="0" w:color="auto"/>
                            <w:bottom w:val="none" w:sz="0" w:space="0" w:color="auto"/>
                            <w:right w:val="none" w:sz="0" w:space="0" w:color="auto"/>
                          </w:divBdr>
                          <w:divsChild>
                            <w:div w:id="591475350">
                              <w:marLeft w:val="0"/>
                              <w:marRight w:val="0"/>
                              <w:marTop w:val="0"/>
                              <w:marBottom w:val="0"/>
                              <w:divBdr>
                                <w:top w:val="none" w:sz="0" w:space="0" w:color="auto"/>
                                <w:left w:val="none" w:sz="0" w:space="0" w:color="auto"/>
                                <w:bottom w:val="none" w:sz="0" w:space="0" w:color="auto"/>
                                <w:right w:val="none" w:sz="0" w:space="0" w:color="auto"/>
                              </w:divBdr>
                            </w:div>
                            <w:div w:id="1306155505">
                              <w:marLeft w:val="0"/>
                              <w:marRight w:val="0"/>
                              <w:marTop w:val="0"/>
                              <w:marBottom w:val="0"/>
                              <w:divBdr>
                                <w:top w:val="none" w:sz="0" w:space="0" w:color="auto"/>
                                <w:left w:val="none" w:sz="0" w:space="0" w:color="auto"/>
                                <w:bottom w:val="none" w:sz="0" w:space="0" w:color="auto"/>
                                <w:right w:val="none" w:sz="0" w:space="0" w:color="auto"/>
                              </w:divBdr>
                            </w:div>
                            <w:div w:id="447623533">
                              <w:marLeft w:val="0"/>
                              <w:marRight w:val="0"/>
                              <w:marTop w:val="0"/>
                              <w:marBottom w:val="0"/>
                              <w:divBdr>
                                <w:top w:val="none" w:sz="0" w:space="0" w:color="auto"/>
                                <w:left w:val="none" w:sz="0" w:space="0" w:color="auto"/>
                                <w:bottom w:val="none" w:sz="0" w:space="0" w:color="auto"/>
                                <w:right w:val="none" w:sz="0" w:space="0" w:color="auto"/>
                              </w:divBdr>
                            </w:div>
                            <w:div w:id="1168325136">
                              <w:marLeft w:val="0"/>
                              <w:marRight w:val="0"/>
                              <w:marTop w:val="0"/>
                              <w:marBottom w:val="0"/>
                              <w:divBdr>
                                <w:top w:val="none" w:sz="0" w:space="0" w:color="auto"/>
                                <w:left w:val="none" w:sz="0" w:space="0" w:color="auto"/>
                                <w:bottom w:val="none" w:sz="0" w:space="0" w:color="auto"/>
                                <w:right w:val="none" w:sz="0" w:space="0" w:color="auto"/>
                              </w:divBdr>
                            </w:div>
                            <w:div w:id="462432790">
                              <w:marLeft w:val="0"/>
                              <w:marRight w:val="0"/>
                              <w:marTop w:val="0"/>
                              <w:marBottom w:val="0"/>
                              <w:divBdr>
                                <w:top w:val="none" w:sz="0" w:space="0" w:color="auto"/>
                                <w:left w:val="none" w:sz="0" w:space="0" w:color="auto"/>
                                <w:bottom w:val="none" w:sz="0" w:space="0" w:color="auto"/>
                                <w:right w:val="none" w:sz="0" w:space="0" w:color="auto"/>
                              </w:divBdr>
                            </w:div>
                            <w:div w:id="272982093">
                              <w:marLeft w:val="0"/>
                              <w:marRight w:val="0"/>
                              <w:marTop w:val="0"/>
                              <w:marBottom w:val="0"/>
                              <w:divBdr>
                                <w:top w:val="none" w:sz="0" w:space="0" w:color="auto"/>
                                <w:left w:val="none" w:sz="0" w:space="0" w:color="auto"/>
                                <w:bottom w:val="none" w:sz="0" w:space="0" w:color="auto"/>
                                <w:right w:val="none" w:sz="0" w:space="0" w:color="auto"/>
                              </w:divBdr>
                            </w:div>
                            <w:div w:id="2081899653">
                              <w:marLeft w:val="0"/>
                              <w:marRight w:val="0"/>
                              <w:marTop w:val="0"/>
                              <w:marBottom w:val="0"/>
                              <w:divBdr>
                                <w:top w:val="none" w:sz="0" w:space="0" w:color="auto"/>
                                <w:left w:val="none" w:sz="0" w:space="0" w:color="auto"/>
                                <w:bottom w:val="none" w:sz="0" w:space="0" w:color="auto"/>
                                <w:right w:val="none" w:sz="0" w:space="0" w:color="auto"/>
                              </w:divBdr>
                            </w:div>
                            <w:div w:id="1045258283">
                              <w:marLeft w:val="0"/>
                              <w:marRight w:val="0"/>
                              <w:marTop w:val="0"/>
                              <w:marBottom w:val="0"/>
                              <w:divBdr>
                                <w:top w:val="none" w:sz="0" w:space="0" w:color="auto"/>
                                <w:left w:val="none" w:sz="0" w:space="0" w:color="auto"/>
                                <w:bottom w:val="none" w:sz="0" w:space="0" w:color="auto"/>
                                <w:right w:val="none" w:sz="0" w:space="0" w:color="auto"/>
                              </w:divBdr>
                            </w:div>
                            <w:div w:id="2118518266">
                              <w:marLeft w:val="0"/>
                              <w:marRight w:val="0"/>
                              <w:marTop w:val="0"/>
                              <w:marBottom w:val="0"/>
                              <w:divBdr>
                                <w:top w:val="none" w:sz="0" w:space="0" w:color="auto"/>
                                <w:left w:val="none" w:sz="0" w:space="0" w:color="auto"/>
                                <w:bottom w:val="none" w:sz="0" w:space="0" w:color="auto"/>
                                <w:right w:val="none" w:sz="0" w:space="0" w:color="auto"/>
                              </w:divBdr>
                            </w:div>
                            <w:div w:id="1659381573">
                              <w:marLeft w:val="0"/>
                              <w:marRight w:val="0"/>
                              <w:marTop w:val="0"/>
                              <w:marBottom w:val="0"/>
                              <w:divBdr>
                                <w:top w:val="none" w:sz="0" w:space="0" w:color="auto"/>
                                <w:left w:val="none" w:sz="0" w:space="0" w:color="auto"/>
                                <w:bottom w:val="none" w:sz="0" w:space="0" w:color="auto"/>
                                <w:right w:val="none" w:sz="0" w:space="0" w:color="auto"/>
                              </w:divBdr>
                            </w:div>
                            <w:div w:id="657222327">
                              <w:marLeft w:val="0"/>
                              <w:marRight w:val="0"/>
                              <w:marTop w:val="0"/>
                              <w:marBottom w:val="0"/>
                              <w:divBdr>
                                <w:top w:val="none" w:sz="0" w:space="0" w:color="auto"/>
                                <w:left w:val="none" w:sz="0" w:space="0" w:color="auto"/>
                                <w:bottom w:val="none" w:sz="0" w:space="0" w:color="auto"/>
                                <w:right w:val="none" w:sz="0" w:space="0" w:color="auto"/>
                              </w:divBdr>
                            </w:div>
                            <w:div w:id="372510115">
                              <w:marLeft w:val="0"/>
                              <w:marRight w:val="0"/>
                              <w:marTop w:val="0"/>
                              <w:marBottom w:val="0"/>
                              <w:divBdr>
                                <w:top w:val="none" w:sz="0" w:space="0" w:color="auto"/>
                                <w:left w:val="none" w:sz="0" w:space="0" w:color="auto"/>
                                <w:bottom w:val="none" w:sz="0" w:space="0" w:color="auto"/>
                                <w:right w:val="none" w:sz="0" w:space="0" w:color="auto"/>
                              </w:divBdr>
                            </w:div>
                            <w:div w:id="681933953">
                              <w:marLeft w:val="0"/>
                              <w:marRight w:val="0"/>
                              <w:marTop w:val="0"/>
                              <w:marBottom w:val="0"/>
                              <w:divBdr>
                                <w:top w:val="none" w:sz="0" w:space="0" w:color="auto"/>
                                <w:left w:val="none" w:sz="0" w:space="0" w:color="auto"/>
                                <w:bottom w:val="none" w:sz="0" w:space="0" w:color="auto"/>
                                <w:right w:val="none" w:sz="0" w:space="0" w:color="auto"/>
                              </w:divBdr>
                            </w:div>
                            <w:div w:id="345600992">
                              <w:marLeft w:val="0"/>
                              <w:marRight w:val="0"/>
                              <w:marTop w:val="0"/>
                              <w:marBottom w:val="0"/>
                              <w:divBdr>
                                <w:top w:val="none" w:sz="0" w:space="0" w:color="auto"/>
                                <w:left w:val="none" w:sz="0" w:space="0" w:color="auto"/>
                                <w:bottom w:val="none" w:sz="0" w:space="0" w:color="auto"/>
                                <w:right w:val="none" w:sz="0" w:space="0" w:color="auto"/>
                              </w:divBdr>
                            </w:div>
                            <w:div w:id="132211042">
                              <w:marLeft w:val="0"/>
                              <w:marRight w:val="0"/>
                              <w:marTop w:val="0"/>
                              <w:marBottom w:val="0"/>
                              <w:divBdr>
                                <w:top w:val="none" w:sz="0" w:space="0" w:color="auto"/>
                                <w:left w:val="none" w:sz="0" w:space="0" w:color="auto"/>
                                <w:bottom w:val="none" w:sz="0" w:space="0" w:color="auto"/>
                                <w:right w:val="none" w:sz="0" w:space="0" w:color="auto"/>
                              </w:divBdr>
                            </w:div>
                            <w:div w:id="459610264">
                              <w:marLeft w:val="0"/>
                              <w:marRight w:val="0"/>
                              <w:marTop w:val="0"/>
                              <w:marBottom w:val="0"/>
                              <w:divBdr>
                                <w:top w:val="none" w:sz="0" w:space="0" w:color="auto"/>
                                <w:left w:val="none" w:sz="0" w:space="0" w:color="auto"/>
                                <w:bottom w:val="none" w:sz="0" w:space="0" w:color="auto"/>
                                <w:right w:val="none" w:sz="0" w:space="0" w:color="auto"/>
                              </w:divBdr>
                            </w:div>
                            <w:div w:id="456342205">
                              <w:marLeft w:val="0"/>
                              <w:marRight w:val="0"/>
                              <w:marTop w:val="0"/>
                              <w:marBottom w:val="0"/>
                              <w:divBdr>
                                <w:top w:val="none" w:sz="0" w:space="0" w:color="auto"/>
                                <w:left w:val="none" w:sz="0" w:space="0" w:color="auto"/>
                                <w:bottom w:val="none" w:sz="0" w:space="0" w:color="auto"/>
                                <w:right w:val="none" w:sz="0" w:space="0" w:color="auto"/>
                              </w:divBdr>
                            </w:div>
                            <w:div w:id="1958640231">
                              <w:marLeft w:val="0"/>
                              <w:marRight w:val="0"/>
                              <w:marTop w:val="0"/>
                              <w:marBottom w:val="0"/>
                              <w:divBdr>
                                <w:top w:val="none" w:sz="0" w:space="0" w:color="auto"/>
                                <w:left w:val="none" w:sz="0" w:space="0" w:color="auto"/>
                                <w:bottom w:val="none" w:sz="0" w:space="0" w:color="auto"/>
                                <w:right w:val="none" w:sz="0" w:space="0" w:color="auto"/>
                              </w:divBdr>
                            </w:div>
                            <w:div w:id="20973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F7E28-C913-4527-B8DA-A97DFA73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727</Words>
  <Characters>4149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2013-02-03T11:28:00Z</cp:lastPrinted>
  <dcterms:created xsi:type="dcterms:W3CDTF">2013-02-04T13:18:00Z</dcterms:created>
  <dcterms:modified xsi:type="dcterms:W3CDTF">2013-02-04T13:18:00Z</dcterms:modified>
</cp:coreProperties>
</file>