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3A" w:rsidRDefault="00096B1A" w:rsidP="00096B1A">
      <w:pPr>
        <w:jc w:val="center"/>
        <w:rPr>
          <w:b/>
        </w:rPr>
      </w:pPr>
      <w:r w:rsidRPr="00096B1A">
        <w:rPr>
          <w:rFonts w:hint="eastAsia"/>
          <w:b/>
        </w:rPr>
        <w:t>環境科学入門</w:t>
      </w:r>
      <w:r w:rsidRPr="00096B1A">
        <w:rPr>
          <w:rFonts w:hint="eastAsia"/>
          <w:b/>
        </w:rPr>
        <w:t>(2012</w:t>
      </w:r>
      <w:r w:rsidRPr="00096B1A">
        <w:rPr>
          <w:rFonts w:hint="eastAsia"/>
          <w:b/>
        </w:rPr>
        <w:t>年度前期中間テスト</w:t>
      </w:r>
      <w:r w:rsidRPr="00096B1A">
        <w:rPr>
          <w:rFonts w:hint="eastAsia"/>
          <w:b/>
        </w:rPr>
        <w:t>)</w:t>
      </w:r>
    </w:p>
    <w:p w:rsidR="00096B1A" w:rsidRDefault="00096B1A" w:rsidP="00096B1A"/>
    <w:p w:rsidR="00096B1A" w:rsidRDefault="00096B1A" w:rsidP="00096B1A">
      <w:r>
        <w:rPr>
          <w:rFonts w:hint="eastAsia"/>
        </w:rPr>
        <w:t>1.</w:t>
      </w:r>
      <w:r>
        <w:rPr>
          <w:rFonts w:hint="eastAsia"/>
        </w:rPr>
        <w:t>地球温暖化の対策に関して、三つ挙げて、その取り組みについて述べよ。</w:t>
      </w:r>
    </w:p>
    <w:p w:rsidR="00D41CD1" w:rsidRDefault="00F25EE1" w:rsidP="00D41CD1">
      <w:r>
        <w:rPr>
          <w:rFonts w:hint="eastAsia"/>
        </w:rPr>
        <w:t xml:space="preserve">　</w:t>
      </w:r>
      <w:r w:rsidR="00CB7A81">
        <w:rPr>
          <w:rFonts w:hint="eastAsia"/>
        </w:rPr>
        <w:t>誰でも書けると思うので</w:t>
      </w:r>
      <w:r>
        <w:rPr>
          <w:rFonts w:hint="eastAsia"/>
        </w:rPr>
        <w:t>省略</w:t>
      </w:r>
      <w:r w:rsidR="00CB7A81">
        <w:rPr>
          <w:rFonts w:hint="eastAsia"/>
        </w:rPr>
        <w:t>します。</w:t>
      </w:r>
    </w:p>
    <w:p w:rsidR="00F25EE1" w:rsidRPr="00CB7A81" w:rsidRDefault="00F25EE1" w:rsidP="00D41CD1"/>
    <w:p w:rsidR="008F72EE" w:rsidRDefault="008F72EE" w:rsidP="00D41CD1"/>
    <w:p w:rsidR="00F06C1E" w:rsidRDefault="00D41CD1" w:rsidP="00D41CD1">
      <w:r>
        <w:rPr>
          <w:rFonts w:hint="eastAsia"/>
        </w:rPr>
        <w:t>2.</w:t>
      </w:r>
      <w:r>
        <w:rPr>
          <w:rFonts w:hint="eastAsia"/>
        </w:rPr>
        <w:t>人為的起源の温室効果ガス排出割合を円グラフで表現し、その発生源について説明せよ。</w:t>
      </w:r>
    </w:p>
    <w:p w:rsidR="00D41CD1" w:rsidRDefault="00120AE5" w:rsidP="00F25EE1">
      <w:pPr>
        <w:ind w:firstLineChars="100" w:firstLine="210"/>
      </w:pPr>
      <w:r>
        <w:rPr>
          <w:rFonts w:hint="eastAsia"/>
        </w:rPr>
        <w:t>ミスプリントっぽい所がありますが、</w:t>
      </w:r>
      <w:r w:rsidR="00A904C8">
        <w:rPr>
          <w:rFonts w:hint="eastAsia"/>
        </w:rPr>
        <w:t>グラフの詳細版が教科書</w:t>
      </w:r>
      <w:r w:rsidR="00A904C8">
        <w:rPr>
          <w:rFonts w:hint="eastAsia"/>
        </w:rPr>
        <w:t>P41</w:t>
      </w:r>
      <w:r w:rsidR="00A904C8">
        <w:rPr>
          <w:rFonts w:hint="eastAsia"/>
        </w:rPr>
        <w:t>に載っているので参照してください。</w:t>
      </w:r>
    </w:p>
    <w:p w:rsidR="00D41CD1" w:rsidRDefault="00AB5414" w:rsidP="00D41CD1">
      <w:r>
        <w:rPr>
          <w:noProof/>
        </w:rPr>
        <w:drawing>
          <wp:inline distT="0" distB="0" distL="0" distR="0">
            <wp:extent cx="5400040" cy="3150235"/>
            <wp:effectExtent l="19050" t="0" r="10160" b="0"/>
            <wp:docPr id="1" name="グラフ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1CD1" w:rsidRDefault="00D41CD1" w:rsidP="00DA1006">
      <w:pPr>
        <w:ind w:left="840" w:hangingChars="400" w:hanging="840"/>
      </w:pPr>
      <w:r>
        <w:rPr>
          <w:rFonts w:hint="eastAsia"/>
        </w:rPr>
        <w:t xml:space="preserve">　</w:t>
      </w:r>
      <w:r w:rsidR="00DA1006">
        <w:rPr>
          <w:rFonts w:hint="eastAsia"/>
        </w:rPr>
        <w:t>CO</w:t>
      </w:r>
      <w:r w:rsidR="00DA1006" w:rsidRPr="00DA1006">
        <w:rPr>
          <w:rFonts w:hint="eastAsia"/>
          <w:vertAlign w:val="subscript"/>
        </w:rPr>
        <w:t>2</w:t>
      </w:r>
      <w:r w:rsidR="00DA1006">
        <w:rPr>
          <w:rFonts w:hint="eastAsia"/>
        </w:rPr>
        <w:t>：</w:t>
      </w:r>
      <w:r w:rsidR="00DA1006" w:rsidRPr="00DA1006">
        <w:rPr>
          <w:rFonts w:hint="eastAsia"/>
        </w:rPr>
        <w:t>石炭を用いた火力発電や自動車の排気ガス、工場の排気など化石燃料の燃焼</w:t>
      </w:r>
      <w:r w:rsidR="00DA1006">
        <w:rPr>
          <w:rFonts w:hint="eastAsia"/>
        </w:rPr>
        <w:t>、</w:t>
      </w:r>
      <w:r w:rsidR="00DA1006" w:rsidRPr="00DA1006">
        <w:rPr>
          <w:rFonts w:hint="eastAsia"/>
        </w:rPr>
        <w:t>熱帯雨林を破壊する焼畑農業</w:t>
      </w:r>
    </w:p>
    <w:p w:rsidR="00DA1006" w:rsidRDefault="00DA1006" w:rsidP="00DA1006">
      <w:pPr>
        <w:ind w:left="840" w:hangingChars="400" w:hanging="840"/>
      </w:pPr>
      <w:r>
        <w:rPr>
          <w:rFonts w:hint="eastAsia"/>
        </w:rPr>
        <w:t xml:space="preserve">　</w:t>
      </w:r>
      <w:r>
        <w:rPr>
          <w:rFonts w:hint="eastAsia"/>
        </w:rPr>
        <w:t>CH</w:t>
      </w:r>
      <w:r w:rsidRPr="00DA1006">
        <w:rPr>
          <w:rFonts w:hint="eastAsia"/>
          <w:vertAlign w:val="subscript"/>
        </w:rPr>
        <w:t>4</w:t>
      </w:r>
      <w:r>
        <w:rPr>
          <w:rFonts w:hint="eastAsia"/>
        </w:rPr>
        <w:t>：</w:t>
      </w:r>
      <w:r w:rsidRPr="00DA1006">
        <w:rPr>
          <w:rFonts w:hint="eastAsia"/>
        </w:rPr>
        <w:t>野牛や家畜の牛・羊などによる呼吸</w:t>
      </w:r>
      <w:r>
        <w:rPr>
          <w:rFonts w:hint="eastAsia"/>
        </w:rPr>
        <w:t>、</w:t>
      </w:r>
      <w:r w:rsidRPr="00DA1006">
        <w:rPr>
          <w:rFonts w:hint="eastAsia"/>
        </w:rPr>
        <w:t>肥料、天然ガスや水田、ゴミの埋め立て、化石燃料の燃焼</w:t>
      </w:r>
    </w:p>
    <w:p w:rsidR="00DA1006" w:rsidRDefault="00DA1006" w:rsidP="00AB01E4">
      <w:pPr>
        <w:ind w:left="1050" w:hangingChars="500" w:hanging="1050"/>
      </w:pPr>
      <w:r>
        <w:rPr>
          <w:rFonts w:hint="eastAsia"/>
        </w:rPr>
        <w:t xml:space="preserve">　フロン：</w:t>
      </w:r>
      <w:r w:rsidRPr="00DA1006">
        <w:rPr>
          <w:rFonts w:hint="eastAsia"/>
        </w:rPr>
        <w:t>カーエアコンや断熱発泡剤</w:t>
      </w:r>
      <w:r>
        <w:rPr>
          <w:rFonts w:hint="eastAsia"/>
        </w:rPr>
        <w:t>といったエアゾール製品、</w:t>
      </w:r>
      <w:r w:rsidRPr="00DA1006">
        <w:rPr>
          <w:rFonts w:hint="eastAsia"/>
        </w:rPr>
        <w:t>半導体等製造用や電子部品などの不活性液体</w:t>
      </w:r>
    </w:p>
    <w:p w:rsidR="00AB01E4" w:rsidRDefault="00A904C8" w:rsidP="002D6972">
      <w:pPr>
        <w:ind w:firstLineChars="100" w:firstLine="210"/>
      </w:pPr>
      <w:r>
        <w:rPr>
          <w:rFonts w:hint="eastAsia"/>
        </w:rPr>
        <w:t>一酸化二窒素：</w:t>
      </w:r>
      <w:r w:rsidR="00AB01E4">
        <w:rPr>
          <w:rFonts w:hint="eastAsia"/>
        </w:rPr>
        <w:t>65</w:t>
      </w:r>
      <w:r w:rsidR="00AB01E4">
        <w:rPr>
          <w:rFonts w:hint="eastAsia"/>
        </w:rPr>
        <w:t>パーセントは家畜</w:t>
      </w:r>
      <w:r>
        <w:rPr>
          <w:rFonts w:hint="eastAsia"/>
        </w:rPr>
        <w:t>から発生している</w:t>
      </w:r>
    </w:p>
    <w:p w:rsidR="008F72EE" w:rsidRDefault="008F72EE" w:rsidP="008F72EE"/>
    <w:p w:rsidR="00F25EE1" w:rsidRDefault="00F25EE1" w:rsidP="008F72EE"/>
    <w:p w:rsidR="00AB01E4" w:rsidRDefault="00AB01E4" w:rsidP="008F72EE">
      <w:r>
        <w:rPr>
          <w:rFonts w:hint="eastAsia"/>
        </w:rPr>
        <w:t>3.</w:t>
      </w:r>
      <w:r>
        <w:rPr>
          <w:rFonts w:hint="eastAsia"/>
        </w:rPr>
        <w:t>地球規模の大気循環を北半球、南半球、北・南極域に分けて、その速度について述べよ。</w:t>
      </w:r>
    </w:p>
    <w:p w:rsidR="00AB01E4" w:rsidRDefault="00A971B3" w:rsidP="00AB01E4">
      <w:pPr>
        <w:ind w:left="210"/>
      </w:pPr>
      <w:r>
        <w:rPr>
          <w:rFonts w:hint="eastAsia"/>
        </w:rPr>
        <w:t>北半球内だけの循環は１か月</w:t>
      </w:r>
    </w:p>
    <w:p w:rsidR="00A971B3" w:rsidRDefault="00A971B3" w:rsidP="00AB01E4">
      <w:pPr>
        <w:ind w:left="210"/>
      </w:pPr>
      <w:r>
        <w:rPr>
          <w:rFonts w:hint="eastAsia"/>
        </w:rPr>
        <w:t>南　　　　　　　　　１か月</w:t>
      </w:r>
    </w:p>
    <w:p w:rsidR="00A971B3" w:rsidRDefault="00A971B3" w:rsidP="00AB01E4">
      <w:pPr>
        <w:ind w:left="210"/>
      </w:pPr>
      <w:r>
        <w:rPr>
          <w:rFonts w:hint="eastAsia"/>
        </w:rPr>
        <w:t>北極から南極</w:t>
      </w:r>
      <w:r w:rsidR="00F67551">
        <w:rPr>
          <w:rFonts w:hint="eastAsia"/>
        </w:rPr>
        <w:t>へ気体が移動するの</w:t>
      </w:r>
      <w:r>
        <w:rPr>
          <w:rFonts w:hint="eastAsia"/>
        </w:rPr>
        <w:t>は３か月？</w:t>
      </w:r>
    </w:p>
    <w:p w:rsidR="00A971B3" w:rsidRDefault="00A971B3" w:rsidP="00AB01E4">
      <w:pPr>
        <w:ind w:left="210"/>
      </w:pPr>
      <w:r>
        <w:rPr>
          <w:rFonts w:hint="eastAsia"/>
        </w:rPr>
        <w:lastRenderedPageBreak/>
        <w:t>南極から北極も３か月？</w:t>
      </w:r>
    </w:p>
    <w:p w:rsidR="00A971B3" w:rsidRDefault="00A971B3" w:rsidP="00AB01E4">
      <w:pPr>
        <w:ind w:left="210"/>
      </w:pPr>
      <w:r>
        <w:rPr>
          <w:rFonts w:hint="eastAsia"/>
        </w:rPr>
        <w:t>地球全体で６か月</w:t>
      </w:r>
    </w:p>
    <w:p w:rsidR="001C5F02" w:rsidRDefault="001C5F02" w:rsidP="008F72EE"/>
    <w:p w:rsidR="008F72EE" w:rsidRDefault="008F72EE" w:rsidP="008F72EE"/>
    <w:p w:rsidR="001C5F02" w:rsidRDefault="001C5F02" w:rsidP="008F72EE">
      <w:r>
        <w:rPr>
          <w:rFonts w:hint="eastAsia"/>
        </w:rPr>
        <w:t>4.</w:t>
      </w:r>
      <w:r>
        <w:rPr>
          <w:rFonts w:hint="eastAsia"/>
        </w:rPr>
        <w:t>紫外線による人体影響と対策について述べよ。</w:t>
      </w:r>
    </w:p>
    <w:p w:rsidR="001C5F02" w:rsidRDefault="001C5F02" w:rsidP="008F72EE">
      <w:r>
        <w:rPr>
          <w:rFonts w:hint="eastAsia"/>
        </w:rPr>
        <w:t>(</w:t>
      </w:r>
      <w:r>
        <w:rPr>
          <w:rFonts w:hint="eastAsia"/>
        </w:rPr>
        <w:t>解答例</w:t>
      </w:r>
      <w:r>
        <w:rPr>
          <w:rFonts w:hint="eastAsia"/>
        </w:rPr>
        <w:t>)</w:t>
      </w:r>
    </w:p>
    <w:p w:rsidR="001C5F02" w:rsidRDefault="001C5F02" w:rsidP="00AB01E4">
      <w:pPr>
        <w:ind w:left="210"/>
      </w:pPr>
      <w:r>
        <w:rPr>
          <w:rFonts w:hint="eastAsia"/>
        </w:rPr>
        <w:t>影響：皮膚のしみ・しわ・たるみ・そばかす、皮膚癌</w:t>
      </w:r>
    </w:p>
    <w:p w:rsidR="001C5F02" w:rsidRDefault="001C5F02" w:rsidP="00AB01E4">
      <w:pPr>
        <w:ind w:left="210"/>
      </w:pPr>
      <w:r>
        <w:rPr>
          <w:rFonts w:hint="eastAsia"/>
        </w:rPr>
        <w:t>対策：日焼け止め、帽子、サングラス</w:t>
      </w:r>
      <w:r>
        <w:rPr>
          <w:rFonts w:hint="eastAsia"/>
        </w:rPr>
        <w:t>(UV</w:t>
      </w:r>
      <w:r>
        <w:rPr>
          <w:rFonts w:hint="eastAsia"/>
        </w:rPr>
        <w:t>カットの物</w:t>
      </w:r>
      <w:r>
        <w:rPr>
          <w:rFonts w:hint="eastAsia"/>
        </w:rPr>
        <w:t>)</w:t>
      </w:r>
      <w:r>
        <w:rPr>
          <w:rFonts w:hint="eastAsia"/>
        </w:rPr>
        <w:t>、長袖の服、日傘</w:t>
      </w:r>
    </w:p>
    <w:p w:rsidR="001C5F02" w:rsidRDefault="001C5F02" w:rsidP="008F72EE"/>
    <w:p w:rsidR="008F72EE" w:rsidRDefault="008F72EE" w:rsidP="008F72EE"/>
    <w:p w:rsidR="001C5F02" w:rsidRDefault="001C5F02" w:rsidP="008F72EE">
      <w:r>
        <w:rPr>
          <w:rFonts w:hint="eastAsia"/>
        </w:rPr>
        <w:t>5.</w:t>
      </w:r>
      <w:r>
        <w:rPr>
          <w:rFonts w:hint="eastAsia"/>
        </w:rPr>
        <w:t>自然界における窒素循環を模式的に表現して、その説明を述べよ。</w:t>
      </w:r>
    </w:p>
    <w:p w:rsidR="00F06C1E" w:rsidRDefault="00486254" w:rsidP="0026495C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left:0;text-align:left;margin-left:154.2pt;margin-top:12.5pt;width:39.75pt;height:0;flip:x;z-index:251676672" o:connectortype="straight" strokecolor="#1f497d [3215]">
            <v:stroke endarrow="block"/>
          </v:shape>
        </w:pict>
      </w:r>
      <w:r>
        <w:rPr>
          <w:noProof/>
        </w:rPr>
        <w:pict>
          <v:shape id="_x0000_s1051" type="#_x0000_t32" style="position:absolute;left:0;text-align:left;margin-left:218.7pt;margin-top:29.75pt;width:0;height:18.75pt;flip:y;z-index:251675648" o:connectortype="straight" strokecolor="#1f497d [3215]">
            <v:stroke endarrow="block"/>
          </v:shape>
        </w:pict>
      </w:r>
      <w:r>
        <w:rPr>
          <w:noProof/>
        </w:rPr>
        <w:pict>
          <v:shape id="_x0000_s1050" type="#_x0000_t32" style="position:absolute;left:0;text-align:left;margin-left:218.7pt;margin-top:74pt;width:.75pt;height:30pt;flip:y;z-index:251674624" o:connectortype="straight" strokecolor="#1f497d [3215]">
            <v:stroke endarrow="block"/>
          </v:shape>
        </w:pict>
      </w:r>
      <w:r>
        <w:rPr>
          <w:noProof/>
        </w:rPr>
        <w:pict>
          <v:shape id="_x0000_s1049" type="#_x0000_t32" style="position:absolute;left:0;text-align:left;margin-left:242.7pt;margin-top:110pt;width:26.25pt;height:.75pt;flip:x;z-index:251673600" o:connectortype="straight" strokecolor="#1f497d [3215]">
            <v:stroke endarrow="block"/>
          </v:shape>
        </w:pict>
      </w:r>
      <w:r>
        <w:rPr>
          <w:noProof/>
        </w:rPr>
        <w:pict>
          <v:shape id="_x0000_s1048" type="#_x0000_t32" style="position:absolute;left:0;text-align:left;margin-left:242.7pt;margin-top:120.5pt;width:26.25pt;height:0;z-index:251672576" o:connectortype="straight" strokecolor="#c00000">
            <v:stroke endarrow="block"/>
          </v:shape>
        </w:pict>
      </w:r>
      <w:r>
        <w:rPr>
          <w:noProof/>
        </w:rPr>
        <w:pict>
          <v:shape id="_x0000_s1047" type="#_x0000_t32" style="position:absolute;left:0;text-align:left;margin-left:84.45pt;margin-top:116pt;width:18.75pt;height:0;z-index:251671552" o:connectortype="straight" strokecolor="#c00000">
            <v:stroke endarrow="block"/>
          </v:shape>
        </w:pict>
      </w:r>
      <w:r>
        <w:rPr>
          <w:noProof/>
        </w:rPr>
        <w:pict>
          <v:shape id="_x0000_s1045" type="#_x0000_t32" style="position:absolute;left:0;text-align:left;margin-left:165.45pt;margin-top:116pt;width:28.5pt;height:0;z-index:251670528" o:connectortype="straight" strokecolor="#c00000">
            <v:stroke endarrow="block"/>
          </v:shape>
        </w:pict>
      </w:r>
      <w:r>
        <w:rPr>
          <w:noProof/>
        </w:rPr>
        <w:pict>
          <v:shape id="_x0000_s1043" type="#_x0000_t32" style="position:absolute;left:0;text-align:left;margin-left:55.2pt;margin-top:74pt;width:0;height:30pt;z-index:251668480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left:0;text-align:left;margin-left:55.2pt;margin-top:12.5pt;width:0;height:36pt;z-index:251667456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left:0;text-align:left;margin-left:55.2pt;margin-top:12.5pt;width:66pt;height:0;flip:x;z-index:251666432" o:connectortype="straight"/>
        </w:pict>
      </w:r>
      <w:r>
        <w:rPr>
          <w:noProof/>
        </w:rPr>
        <w:pict>
          <v:rect id="_x0000_s1037" style="position:absolute;left:0;text-align:left;margin-left:193.95pt;margin-top:6.5pt;width:48.75pt;height:23.25pt;z-index:251665408">
            <v:textbox inset="5.85pt,.7pt,5.85pt,.7pt">
              <w:txbxContent>
                <w:p w:rsidR="00F06C1E" w:rsidRDefault="00F06C1E" w:rsidP="00F06C1E">
                  <w:pPr>
                    <w:jc w:val="center"/>
                  </w:pPr>
                  <w:r>
                    <w:rPr>
                      <w:rFonts w:hint="eastAsia"/>
                    </w:rPr>
                    <w:t>N</w:t>
                  </w:r>
                  <w:r w:rsidRPr="00F06C1E">
                    <w:rPr>
                      <w:rFonts w:hint="eastAsia"/>
                      <w:vertAlign w:val="subscript"/>
                    </w:rPr>
                    <w:t>2</w:t>
                  </w:r>
                  <w:r>
                    <w:rPr>
                      <w:rFonts w:hint="eastAsia"/>
                    </w:rPr>
                    <w:t>O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6" style="position:absolute;left:0;text-align:left;margin-left:193.95pt;margin-top:48.5pt;width:48.75pt;height:25.5pt;z-index:251664384">
            <v:textbox inset="5.85pt,.7pt,5.85pt,.7pt">
              <w:txbxContent>
                <w:p w:rsidR="00F06C1E" w:rsidRDefault="00F06C1E" w:rsidP="00F06C1E">
                  <w:pPr>
                    <w:jc w:val="center"/>
                  </w:pPr>
                  <w:r>
                    <w:rPr>
                      <w:rFonts w:hint="eastAsia"/>
                    </w:rPr>
                    <w:t>NO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9" style="position:absolute;left:0;text-align:left;margin-left:121.2pt;margin-top:2.75pt;width:33pt;height:20.25pt;z-index:251658240">
            <v:textbox inset="5.85pt,.7pt,5.85pt,.7pt">
              <w:txbxContent>
                <w:p w:rsidR="0026495C" w:rsidRDefault="0026495C" w:rsidP="0026495C">
                  <w:pPr>
                    <w:jc w:val="center"/>
                  </w:pPr>
                  <w:r>
                    <w:rPr>
                      <w:rFonts w:hint="eastAsia"/>
                    </w:rPr>
                    <w:t>N</w:t>
                  </w:r>
                  <w:r w:rsidRPr="0026495C">
                    <w:rPr>
                      <w:rFonts w:hint="eastAsia"/>
                      <w:vertAlign w:val="subscript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2" style="position:absolute;left:0;text-align:left;margin-left:38.7pt;margin-top:104pt;width:45.75pt;height:22.5pt;z-index:251660288">
            <v:textbox inset="5.85pt,.7pt,5.85pt,.7pt">
              <w:txbxContent>
                <w:p w:rsidR="00E87646" w:rsidRDefault="00E87646" w:rsidP="00E87646">
                  <w:pPr>
                    <w:jc w:val="center"/>
                  </w:pPr>
                  <w:r>
                    <w:rPr>
                      <w:rFonts w:hint="eastAsia"/>
                    </w:rPr>
                    <w:t>NH</w:t>
                  </w:r>
                  <w:r w:rsidRPr="00E87646">
                    <w:rPr>
                      <w:rFonts w:hint="eastAsia"/>
                      <w:vertAlign w:val="sub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5" style="position:absolute;left:0;text-align:left;margin-left:268.95pt;margin-top:104pt;width:47.25pt;height:22.5pt;z-index:251663360">
            <v:textbox inset="5.85pt,.7pt,5.85pt,.7pt">
              <w:txbxContent>
                <w:p w:rsidR="00F06C1E" w:rsidRDefault="00F06C1E" w:rsidP="00F06C1E">
                  <w:pPr>
                    <w:jc w:val="center"/>
                  </w:pPr>
                  <w:r>
                    <w:rPr>
                      <w:rFonts w:hint="eastAsia"/>
                    </w:rPr>
                    <w:t>NO</w:t>
                  </w:r>
                  <w:r w:rsidRPr="00F06C1E">
                    <w:rPr>
                      <w:rFonts w:hint="eastAsia"/>
                      <w:vertAlign w:val="sub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4" style="position:absolute;left:0;text-align:left;margin-left:193.95pt;margin-top:104pt;width:48.75pt;height:22.5pt;z-index:251662336">
            <v:textbox inset="5.85pt,.7pt,5.85pt,.7pt">
              <w:txbxContent>
                <w:p w:rsidR="00F06C1E" w:rsidRDefault="00F06C1E" w:rsidP="00F06C1E">
                  <w:pPr>
                    <w:jc w:val="center"/>
                  </w:pPr>
                  <w:r>
                    <w:rPr>
                      <w:rFonts w:hint="eastAsia"/>
                    </w:rPr>
                    <w:t>NO</w:t>
                  </w:r>
                  <w:r w:rsidRPr="00F06C1E">
                    <w:rPr>
                      <w:rFonts w:hint="eastAsia"/>
                      <w:vertAlign w:val="subscript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left:0;text-align:left;margin-left:103.2pt;margin-top:104pt;width:62.25pt;height:22.5pt;z-index:251661312">
            <v:textbox inset="5.85pt,.7pt,5.85pt,.7pt">
              <w:txbxContent>
                <w:p w:rsidR="00E87646" w:rsidRDefault="00F06C1E" w:rsidP="00F06C1E">
                  <w:pPr>
                    <w:jc w:val="center"/>
                  </w:pPr>
                  <w:r>
                    <w:rPr>
                      <w:rFonts w:hint="eastAsia"/>
                    </w:rPr>
                    <w:t>NH</w:t>
                  </w:r>
                  <w:r w:rsidRPr="00F06C1E">
                    <w:rPr>
                      <w:rFonts w:hint="eastAsia"/>
                      <w:vertAlign w:val="subscript"/>
                    </w:rPr>
                    <w:t>2</w:t>
                  </w:r>
                  <w:r>
                    <w:rPr>
                      <w:rFonts w:hint="eastAsia"/>
                    </w:rPr>
                    <w:t>OH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19.2pt;margin-top:48.5pt;width:65.25pt;height:25.5pt;z-index:251659264">
            <v:textbox inset="5.85pt,.7pt,5.85pt,.7pt">
              <w:txbxContent>
                <w:p w:rsidR="00E87646" w:rsidRDefault="00E87646" w:rsidP="00E87646">
                  <w:pPr>
                    <w:jc w:val="center"/>
                  </w:pPr>
                  <w:r>
                    <w:rPr>
                      <w:rFonts w:hint="eastAsia"/>
                    </w:rPr>
                    <w:t>生物体</w:t>
                  </w:r>
                </w:p>
              </w:txbxContent>
            </v:textbox>
          </v:rect>
        </w:pict>
      </w:r>
    </w:p>
    <w:p w:rsidR="00F06C1E" w:rsidRPr="00F06C1E" w:rsidRDefault="00F06C1E" w:rsidP="00F06C1E"/>
    <w:p w:rsidR="00F06C1E" w:rsidRPr="00F06C1E" w:rsidRDefault="00F06C1E" w:rsidP="00F06C1E"/>
    <w:p w:rsidR="00F06C1E" w:rsidRPr="00F06C1E" w:rsidRDefault="00F06C1E" w:rsidP="00F06C1E"/>
    <w:p w:rsidR="00F06C1E" w:rsidRPr="00F06C1E" w:rsidRDefault="00F06C1E" w:rsidP="00F06C1E"/>
    <w:p w:rsidR="00F06C1E" w:rsidRDefault="00F06C1E" w:rsidP="00F06C1E"/>
    <w:p w:rsidR="001C5F02" w:rsidRDefault="00F06C1E" w:rsidP="00F06C1E">
      <w:pPr>
        <w:tabs>
          <w:tab w:val="left" w:pos="6735"/>
        </w:tabs>
      </w:pPr>
      <w:r>
        <w:tab/>
      </w:r>
    </w:p>
    <w:p w:rsidR="00F06C1E" w:rsidRDefault="00F06C1E" w:rsidP="00F06C1E">
      <w:pPr>
        <w:tabs>
          <w:tab w:val="left" w:pos="6735"/>
        </w:tabs>
      </w:pPr>
      <w:r>
        <w:rPr>
          <w:rFonts w:hint="eastAsia"/>
        </w:rPr>
        <w:t xml:space="preserve">　生物体は</w:t>
      </w:r>
      <w:r>
        <w:rPr>
          <w:rFonts w:hint="eastAsia"/>
        </w:rPr>
        <w:t>N</w:t>
      </w:r>
      <w:r w:rsidRPr="00F06C1E">
        <w:rPr>
          <w:rFonts w:hint="eastAsia"/>
          <w:vertAlign w:val="subscript"/>
        </w:rPr>
        <w:t>2</w:t>
      </w:r>
      <w:r w:rsidR="0039184E">
        <w:rPr>
          <w:rFonts w:hint="eastAsia"/>
        </w:rPr>
        <w:t>を利用し、廃棄物として</w:t>
      </w:r>
      <w:r>
        <w:rPr>
          <w:rFonts w:hint="eastAsia"/>
        </w:rPr>
        <w:t>NH</w:t>
      </w:r>
      <w:r w:rsidRPr="00F06C1E">
        <w:rPr>
          <w:rFonts w:hint="eastAsia"/>
          <w:vertAlign w:val="subscript"/>
        </w:rPr>
        <w:t>3</w:t>
      </w:r>
      <w:r>
        <w:rPr>
          <w:rFonts w:hint="eastAsia"/>
        </w:rPr>
        <w:t>を作り出す。好気的</w:t>
      </w:r>
      <w:r>
        <w:rPr>
          <w:rFonts w:hint="eastAsia"/>
        </w:rPr>
        <w:t>(O</w:t>
      </w:r>
      <w:r w:rsidRPr="00F06C1E">
        <w:rPr>
          <w:rFonts w:hint="eastAsia"/>
          <w:vertAlign w:val="subscript"/>
        </w:rPr>
        <w:t>2</w:t>
      </w:r>
      <w:r>
        <w:rPr>
          <w:rFonts w:hint="eastAsia"/>
        </w:rPr>
        <w:t>が存在する</w:t>
      </w:r>
      <w:r>
        <w:rPr>
          <w:rFonts w:hint="eastAsia"/>
        </w:rPr>
        <w:t>)</w:t>
      </w:r>
      <w:r>
        <w:rPr>
          <w:rFonts w:hint="eastAsia"/>
        </w:rPr>
        <w:t>状態だと赤の矢印のように</w:t>
      </w:r>
      <w:r>
        <w:rPr>
          <w:rFonts w:hint="eastAsia"/>
        </w:rPr>
        <w:t>NH</w:t>
      </w:r>
      <w:r w:rsidRPr="00F06C1E">
        <w:rPr>
          <w:rFonts w:hint="eastAsia"/>
          <w:vertAlign w:val="subscript"/>
        </w:rPr>
        <w:t>3</w:t>
      </w:r>
      <w:r>
        <w:rPr>
          <w:rFonts w:hint="eastAsia"/>
        </w:rPr>
        <w:t>が</w:t>
      </w:r>
      <w:r>
        <w:rPr>
          <w:rFonts w:hint="eastAsia"/>
        </w:rPr>
        <w:t>NO</w:t>
      </w:r>
      <w:r w:rsidRPr="00F06C1E">
        <w:rPr>
          <w:rFonts w:hint="eastAsia"/>
          <w:vertAlign w:val="subscript"/>
        </w:rPr>
        <w:t>3</w:t>
      </w:r>
      <w:r>
        <w:rPr>
          <w:rFonts w:hint="eastAsia"/>
        </w:rPr>
        <w:t>まで変化するが、嫌気的</w:t>
      </w:r>
      <w:r>
        <w:rPr>
          <w:rFonts w:hint="eastAsia"/>
        </w:rPr>
        <w:t>(O2</w:t>
      </w:r>
      <w:r>
        <w:rPr>
          <w:rFonts w:hint="eastAsia"/>
        </w:rPr>
        <w:t>が存在しない</w:t>
      </w:r>
      <w:r>
        <w:rPr>
          <w:rFonts w:hint="eastAsia"/>
        </w:rPr>
        <w:t>)</w:t>
      </w:r>
      <w:r>
        <w:rPr>
          <w:rFonts w:hint="eastAsia"/>
        </w:rPr>
        <w:t>状態になると青の矢印のように</w:t>
      </w:r>
      <w:r>
        <w:rPr>
          <w:rFonts w:hint="eastAsia"/>
        </w:rPr>
        <w:t>N</w:t>
      </w:r>
      <w:r w:rsidRPr="00F06C1E">
        <w:rPr>
          <w:rFonts w:hint="eastAsia"/>
          <w:vertAlign w:val="subscript"/>
        </w:rPr>
        <w:t>2</w:t>
      </w:r>
      <w:r>
        <w:rPr>
          <w:rFonts w:hint="eastAsia"/>
        </w:rPr>
        <w:t>まで変化する。</w:t>
      </w:r>
    </w:p>
    <w:p w:rsidR="00F06C1E" w:rsidRDefault="00F06C1E" w:rsidP="00F06C1E">
      <w:pPr>
        <w:tabs>
          <w:tab w:val="left" w:pos="6735"/>
        </w:tabs>
      </w:pPr>
      <w:r>
        <w:rPr>
          <w:rFonts w:hint="eastAsia"/>
        </w:rPr>
        <w:t xml:space="preserve">　</w:t>
      </w:r>
      <w:r w:rsidR="008F72EE">
        <w:rPr>
          <w:rFonts w:hint="eastAsia"/>
        </w:rPr>
        <w:t>(</w:t>
      </w:r>
      <w:r w:rsidR="00CB7A81">
        <w:rPr>
          <w:rFonts w:hint="eastAsia"/>
        </w:rPr>
        <w:t>ちなみに</w:t>
      </w:r>
      <w:r>
        <w:rPr>
          <w:rFonts w:hint="eastAsia"/>
        </w:rPr>
        <w:t>NO</w:t>
      </w:r>
      <w:r w:rsidRPr="00F06C1E">
        <w:rPr>
          <w:rFonts w:hint="eastAsia"/>
          <w:vertAlign w:val="subscript"/>
        </w:rPr>
        <w:t>2</w:t>
      </w:r>
      <w:r>
        <w:rPr>
          <w:rFonts w:hint="eastAsia"/>
        </w:rPr>
        <w:t>は毒</w:t>
      </w:r>
      <w:r w:rsidR="00CB7A81">
        <w:rPr>
          <w:rFonts w:hint="eastAsia"/>
        </w:rPr>
        <w:t>で</w:t>
      </w:r>
      <w:r>
        <w:rPr>
          <w:rFonts w:hint="eastAsia"/>
        </w:rPr>
        <w:t>、富栄養化による赤潮の原因は</w:t>
      </w:r>
      <w:r>
        <w:rPr>
          <w:rFonts w:hint="eastAsia"/>
        </w:rPr>
        <w:t>NO</w:t>
      </w:r>
      <w:r w:rsidRPr="00F06C1E">
        <w:rPr>
          <w:rFonts w:hint="eastAsia"/>
          <w:vertAlign w:val="subscript"/>
        </w:rPr>
        <w:t>3</w:t>
      </w:r>
      <w:r w:rsidR="008F72EE">
        <w:rPr>
          <w:rFonts w:hint="eastAsia"/>
        </w:rPr>
        <w:t>です</w:t>
      </w:r>
      <w:r w:rsidR="008F72EE">
        <w:rPr>
          <w:rFonts w:hint="eastAsia"/>
        </w:rPr>
        <w:t>)</w:t>
      </w:r>
    </w:p>
    <w:p w:rsidR="00F06C1E" w:rsidRPr="008F72EE" w:rsidRDefault="00F06C1E" w:rsidP="00F06C1E">
      <w:pPr>
        <w:tabs>
          <w:tab w:val="left" w:pos="6735"/>
        </w:tabs>
      </w:pPr>
    </w:p>
    <w:p w:rsidR="008F72EE" w:rsidRDefault="008F72EE" w:rsidP="00F06C1E">
      <w:pPr>
        <w:tabs>
          <w:tab w:val="left" w:pos="6735"/>
        </w:tabs>
      </w:pPr>
    </w:p>
    <w:p w:rsidR="00F06C1E" w:rsidRDefault="00F06C1E" w:rsidP="00F06C1E">
      <w:pPr>
        <w:tabs>
          <w:tab w:val="left" w:pos="6735"/>
        </w:tabs>
      </w:pPr>
      <w:r>
        <w:rPr>
          <w:rFonts w:hint="eastAsia"/>
        </w:rPr>
        <w:t>6.</w:t>
      </w:r>
      <w:r>
        <w:rPr>
          <w:rFonts w:hint="eastAsia"/>
        </w:rPr>
        <w:t>オゾン形成と破壊の機構について述べよ。</w:t>
      </w:r>
    </w:p>
    <w:p w:rsidR="00F06C1E" w:rsidRDefault="00F06C1E" w:rsidP="00F06C1E">
      <w:pPr>
        <w:tabs>
          <w:tab w:val="left" w:pos="6735"/>
        </w:tabs>
      </w:pPr>
      <w:r>
        <w:rPr>
          <w:rFonts w:hint="eastAsia"/>
        </w:rPr>
        <w:t xml:space="preserve">　</w:t>
      </w:r>
      <w:r>
        <w:rPr>
          <w:rFonts w:hint="eastAsia"/>
        </w:rPr>
        <w:t>O</w:t>
      </w:r>
      <w:r w:rsidRPr="00F06C1E">
        <w:rPr>
          <w:rFonts w:hint="eastAsia"/>
          <w:vertAlign w:val="subscript"/>
        </w:rPr>
        <w:t>2</w:t>
      </w:r>
      <w:r>
        <w:rPr>
          <w:rFonts w:hint="eastAsia"/>
        </w:rPr>
        <w:t>+UV</w:t>
      </w:r>
      <w:r>
        <w:rPr>
          <w:rFonts w:hint="eastAsia"/>
        </w:rPr>
        <w:t>→</w:t>
      </w:r>
      <w:r>
        <w:rPr>
          <w:rFonts w:hint="eastAsia"/>
        </w:rPr>
        <w:t>O+O</w:t>
      </w:r>
    </w:p>
    <w:p w:rsidR="00F06C1E" w:rsidRDefault="00F06C1E" w:rsidP="00F06C1E">
      <w:pPr>
        <w:tabs>
          <w:tab w:val="left" w:pos="6735"/>
        </w:tabs>
        <w:ind w:firstLineChars="100" w:firstLine="210"/>
      </w:pPr>
      <w:r>
        <w:rPr>
          <w:rFonts w:hint="eastAsia"/>
        </w:rPr>
        <w:t>O</w:t>
      </w:r>
      <w:r w:rsidRPr="00F06C1E">
        <w:rPr>
          <w:rFonts w:hint="eastAsia"/>
          <w:vertAlign w:val="subscript"/>
        </w:rPr>
        <w:t>2</w:t>
      </w:r>
      <w:r>
        <w:rPr>
          <w:rFonts w:hint="eastAsia"/>
        </w:rPr>
        <w:t>+O</w:t>
      </w:r>
      <w:r>
        <w:rPr>
          <w:rFonts w:hint="eastAsia"/>
        </w:rPr>
        <w:t>→</w:t>
      </w:r>
      <w:r>
        <w:rPr>
          <w:rFonts w:hint="eastAsia"/>
        </w:rPr>
        <w:t>O</w:t>
      </w:r>
      <w:r w:rsidRPr="00F06C1E">
        <w:rPr>
          <w:rFonts w:hint="eastAsia"/>
          <w:vertAlign w:val="subscript"/>
        </w:rPr>
        <w:t>3</w:t>
      </w:r>
    </w:p>
    <w:p w:rsidR="00F06C1E" w:rsidRDefault="00F06C1E" w:rsidP="008F72EE">
      <w:pPr>
        <w:tabs>
          <w:tab w:val="left" w:pos="6735"/>
        </w:tabs>
        <w:ind w:firstLineChars="100" w:firstLine="210"/>
      </w:pPr>
      <w:r>
        <w:rPr>
          <w:rFonts w:hint="eastAsia"/>
        </w:rPr>
        <w:t>成層圏では上の式のように酸素が分解され、他の酸素と結びつくことによってオゾンが形成される。</w:t>
      </w:r>
      <w:r w:rsidR="008F72EE">
        <w:rPr>
          <w:rFonts w:hint="eastAsia"/>
        </w:rPr>
        <w:t>また、破壊の機構は以下のように表される。</w:t>
      </w:r>
    </w:p>
    <w:p w:rsidR="008F72EE" w:rsidRDefault="00486254" w:rsidP="008F72EE">
      <w:pPr>
        <w:tabs>
          <w:tab w:val="left" w:pos="6735"/>
        </w:tabs>
        <w:ind w:firstLineChars="100" w:firstLine="210"/>
      </w:pPr>
      <w:r>
        <w:rPr>
          <w:noProof/>
        </w:rPr>
        <w:pict>
          <v:shape id="_x0000_s1064" type="#_x0000_t32" style="position:absolute;left:0;text-align:left;margin-left:-.3pt;margin-top:9.5pt;width:8.25pt;height:0;z-index:251680768" o:connectortype="straight">
            <v:stroke endarrow="block"/>
          </v:shape>
        </w:pict>
      </w:r>
      <w:r>
        <w:rPr>
          <w:noProof/>
        </w:rPr>
        <w:pict>
          <v:shape id="_x0000_s1062" type="#_x0000_t32" style="position:absolute;left:0;text-align:left;margin-left:-.3pt;margin-top:9.5pt;width:0;height:27pt;flip:y;z-index:251679744" o:connectortype="straight"/>
        </w:pict>
      </w:r>
      <w:r w:rsidR="008F72EE">
        <w:rPr>
          <w:rFonts w:hint="eastAsia"/>
        </w:rPr>
        <w:t>Cl+O</w:t>
      </w:r>
      <w:r w:rsidR="008F72EE" w:rsidRPr="008F72EE">
        <w:rPr>
          <w:rFonts w:hint="eastAsia"/>
          <w:vertAlign w:val="subscript"/>
        </w:rPr>
        <w:t>3</w:t>
      </w:r>
      <w:r w:rsidR="008F72EE">
        <w:rPr>
          <w:rFonts w:hint="eastAsia"/>
        </w:rPr>
        <w:t>→</w:t>
      </w:r>
      <w:r w:rsidR="008F72EE">
        <w:rPr>
          <w:rFonts w:hint="eastAsia"/>
        </w:rPr>
        <w:t>O</w:t>
      </w:r>
      <w:r w:rsidR="008F72EE" w:rsidRPr="008F72EE">
        <w:rPr>
          <w:rFonts w:hint="eastAsia"/>
          <w:vertAlign w:val="subscript"/>
        </w:rPr>
        <w:t>2</w:t>
      </w:r>
      <w:r w:rsidR="008F72EE">
        <w:rPr>
          <w:rFonts w:hint="eastAsia"/>
        </w:rPr>
        <w:t>+ClO</w:t>
      </w:r>
    </w:p>
    <w:p w:rsidR="008F72EE" w:rsidRDefault="00486254" w:rsidP="008F72EE">
      <w:pPr>
        <w:tabs>
          <w:tab w:val="left" w:pos="6735"/>
        </w:tabs>
        <w:ind w:firstLineChars="100" w:firstLine="210"/>
      </w:pPr>
      <w:r>
        <w:rPr>
          <w:noProof/>
        </w:rPr>
        <w:pict>
          <v:shape id="_x0000_s1061" type="#_x0000_t32" style="position:absolute;left:0;text-align:left;margin-left:-.3pt;margin-top:18.5pt;width:79.5pt;height:0;flip:x;z-index:251678720" o:connectortype="straight"/>
        </w:pict>
      </w:r>
      <w:r>
        <w:rPr>
          <w:noProof/>
        </w:rPr>
        <w:pict>
          <v:shape id="_x0000_s1058" type="#_x0000_t32" style="position:absolute;left:0;text-align:left;margin-left:79.2pt;margin-top:13.25pt;width:0;height:5.25pt;z-index:251677696" o:connectortype="straight"/>
        </w:pict>
      </w:r>
      <w:proofErr w:type="spellStart"/>
      <w:r w:rsidR="008F72EE">
        <w:rPr>
          <w:rFonts w:hint="eastAsia"/>
        </w:rPr>
        <w:t>ClO+O</w:t>
      </w:r>
      <w:proofErr w:type="spellEnd"/>
      <w:r w:rsidR="008F72EE">
        <w:rPr>
          <w:rFonts w:hint="eastAsia"/>
        </w:rPr>
        <w:t>→</w:t>
      </w:r>
      <w:r w:rsidR="008F72EE">
        <w:rPr>
          <w:rFonts w:hint="eastAsia"/>
        </w:rPr>
        <w:t>O</w:t>
      </w:r>
      <w:r w:rsidR="008F72EE" w:rsidRPr="008F72EE">
        <w:rPr>
          <w:rFonts w:hint="eastAsia"/>
          <w:vertAlign w:val="subscript"/>
        </w:rPr>
        <w:t>2</w:t>
      </w:r>
      <w:r w:rsidR="008F72EE">
        <w:rPr>
          <w:rFonts w:hint="eastAsia"/>
        </w:rPr>
        <w:t>+Cl</w:t>
      </w:r>
    </w:p>
    <w:p w:rsidR="008F72EE" w:rsidRDefault="008F72EE" w:rsidP="008F72EE">
      <w:pPr>
        <w:tabs>
          <w:tab w:val="left" w:pos="6735"/>
        </w:tabs>
        <w:ind w:firstLineChars="100" w:firstLine="210"/>
      </w:pPr>
    </w:p>
    <w:p w:rsidR="008F72EE" w:rsidRDefault="00486254" w:rsidP="008F72EE">
      <w:pPr>
        <w:tabs>
          <w:tab w:val="left" w:pos="6735"/>
        </w:tabs>
        <w:ind w:firstLineChars="100" w:firstLine="210"/>
      </w:pPr>
      <w:r>
        <w:rPr>
          <w:noProof/>
        </w:rPr>
        <w:pict>
          <v:shape id="_x0000_s1068" type="#_x0000_t32" style="position:absolute;left:0;text-align:left;margin-left:.45pt;margin-top:8pt;width:9.75pt;height:0;z-index:251684864" o:connectortype="straight">
            <v:stroke endarrow="block"/>
          </v:shape>
        </w:pict>
      </w:r>
      <w:r>
        <w:rPr>
          <w:noProof/>
        </w:rPr>
        <w:pict>
          <v:shape id="_x0000_s1067" type="#_x0000_t32" style="position:absolute;left:0;text-align:left;margin-left:.45pt;margin-top:8pt;width:0;height:29.25pt;flip:y;z-index:251683840" o:connectortype="straight"/>
        </w:pict>
      </w:r>
      <w:r w:rsidR="008F72EE">
        <w:rPr>
          <w:rFonts w:hint="eastAsia"/>
        </w:rPr>
        <w:t>NO+O</w:t>
      </w:r>
      <w:r w:rsidR="008F72EE" w:rsidRPr="008F72EE">
        <w:rPr>
          <w:rFonts w:hint="eastAsia"/>
          <w:vertAlign w:val="subscript"/>
        </w:rPr>
        <w:t>3</w:t>
      </w:r>
      <w:r w:rsidR="008F72EE">
        <w:rPr>
          <w:rFonts w:hint="eastAsia"/>
        </w:rPr>
        <w:t>→</w:t>
      </w:r>
      <w:r w:rsidR="008F72EE">
        <w:rPr>
          <w:rFonts w:hint="eastAsia"/>
        </w:rPr>
        <w:t>O</w:t>
      </w:r>
      <w:r w:rsidR="008F72EE" w:rsidRPr="008F72EE">
        <w:rPr>
          <w:rFonts w:hint="eastAsia"/>
          <w:vertAlign w:val="subscript"/>
        </w:rPr>
        <w:t>2</w:t>
      </w:r>
      <w:r w:rsidR="008F72EE">
        <w:rPr>
          <w:rFonts w:hint="eastAsia"/>
        </w:rPr>
        <w:t>+NO</w:t>
      </w:r>
      <w:r w:rsidR="008F72EE" w:rsidRPr="008F72EE">
        <w:rPr>
          <w:rFonts w:hint="eastAsia"/>
          <w:vertAlign w:val="subscript"/>
        </w:rPr>
        <w:t>2</w:t>
      </w:r>
    </w:p>
    <w:p w:rsidR="008F72EE" w:rsidRDefault="00486254" w:rsidP="008F72EE">
      <w:pPr>
        <w:tabs>
          <w:tab w:val="left" w:pos="6735"/>
        </w:tabs>
        <w:ind w:firstLineChars="100" w:firstLine="210"/>
      </w:pPr>
      <w:r>
        <w:rPr>
          <w:noProof/>
        </w:rPr>
        <w:pict>
          <v:shape id="_x0000_s1066" type="#_x0000_t32" style="position:absolute;left:0;text-align:left;margin-left:.45pt;margin-top:19.25pt;width:81.75pt;height:0;flip:x;z-index:251682816" o:connectortype="straight"/>
        </w:pict>
      </w:r>
      <w:r>
        <w:rPr>
          <w:noProof/>
        </w:rPr>
        <w:pict>
          <v:shape id="_x0000_s1065" type="#_x0000_t32" style="position:absolute;left:0;text-align:left;margin-left:82.2pt;margin-top:13.25pt;width:.75pt;height:6pt;flip:x;z-index:251681792" o:connectortype="straight"/>
        </w:pict>
      </w:r>
      <w:r w:rsidR="008F72EE">
        <w:rPr>
          <w:rFonts w:hint="eastAsia"/>
        </w:rPr>
        <w:t>NO</w:t>
      </w:r>
      <w:r w:rsidR="008F72EE" w:rsidRPr="008F72EE">
        <w:rPr>
          <w:rFonts w:hint="eastAsia"/>
          <w:vertAlign w:val="subscript"/>
        </w:rPr>
        <w:t>2</w:t>
      </w:r>
      <w:r w:rsidR="008F72EE">
        <w:rPr>
          <w:rFonts w:hint="eastAsia"/>
        </w:rPr>
        <w:t>+O</w:t>
      </w:r>
      <w:r w:rsidR="008F72EE">
        <w:rPr>
          <w:rFonts w:hint="eastAsia"/>
        </w:rPr>
        <w:t>→</w:t>
      </w:r>
      <w:r w:rsidR="008F72EE">
        <w:rPr>
          <w:rFonts w:hint="eastAsia"/>
        </w:rPr>
        <w:t>O</w:t>
      </w:r>
      <w:r w:rsidR="008F72EE" w:rsidRPr="008F72EE">
        <w:rPr>
          <w:rFonts w:hint="eastAsia"/>
          <w:vertAlign w:val="subscript"/>
        </w:rPr>
        <w:t>2</w:t>
      </w:r>
      <w:r w:rsidR="008F72EE">
        <w:rPr>
          <w:rFonts w:hint="eastAsia"/>
        </w:rPr>
        <w:t>+NO</w:t>
      </w:r>
    </w:p>
    <w:p w:rsidR="008F72EE" w:rsidRDefault="008F72EE" w:rsidP="008F72EE">
      <w:pPr>
        <w:tabs>
          <w:tab w:val="left" w:pos="6735"/>
        </w:tabs>
      </w:pPr>
    </w:p>
    <w:p w:rsidR="008F72EE" w:rsidRDefault="008F72EE" w:rsidP="008F72EE">
      <w:pPr>
        <w:tabs>
          <w:tab w:val="left" w:pos="6735"/>
        </w:tabs>
      </w:pPr>
    </w:p>
    <w:p w:rsidR="008F72EE" w:rsidRDefault="008F72EE" w:rsidP="008F72EE">
      <w:pPr>
        <w:tabs>
          <w:tab w:val="left" w:pos="6735"/>
        </w:tabs>
      </w:pPr>
      <w:r>
        <w:rPr>
          <w:rFonts w:hint="eastAsia"/>
        </w:rPr>
        <w:lastRenderedPageBreak/>
        <w:t>7.</w:t>
      </w:r>
      <w:r>
        <w:rPr>
          <w:rFonts w:hint="eastAsia"/>
        </w:rPr>
        <w:t>酸性雨の定義と対策について述べよ。</w:t>
      </w:r>
    </w:p>
    <w:p w:rsidR="00F25EE1" w:rsidRDefault="00F25EE1" w:rsidP="008F72EE">
      <w:pPr>
        <w:tabs>
          <w:tab w:val="left" w:pos="6735"/>
        </w:tabs>
      </w:pPr>
      <w:r>
        <w:rPr>
          <w:rFonts w:hint="eastAsia"/>
        </w:rPr>
        <w:t>(</w:t>
      </w:r>
      <w:r>
        <w:rPr>
          <w:rFonts w:hint="eastAsia"/>
        </w:rPr>
        <w:t>解答例</w:t>
      </w:r>
      <w:r>
        <w:rPr>
          <w:rFonts w:hint="eastAsia"/>
        </w:rPr>
        <w:t>)</w:t>
      </w:r>
    </w:p>
    <w:p w:rsidR="008F72EE" w:rsidRPr="008F72EE" w:rsidRDefault="008F72EE" w:rsidP="008F72EE">
      <w:pPr>
        <w:tabs>
          <w:tab w:val="left" w:pos="6735"/>
        </w:tabs>
      </w:pPr>
      <w:r>
        <w:rPr>
          <w:rFonts w:hint="eastAsia"/>
        </w:rPr>
        <w:t xml:space="preserve">　雨には元々空気中の</w:t>
      </w:r>
      <w:r>
        <w:rPr>
          <w:rFonts w:hint="eastAsia"/>
        </w:rPr>
        <w:t>CO</w:t>
      </w:r>
      <w:r w:rsidRPr="008F72EE">
        <w:rPr>
          <w:rFonts w:hint="eastAsia"/>
          <w:vertAlign w:val="subscript"/>
        </w:rPr>
        <w:t>2</w:t>
      </w:r>
      <w:r>
        <w:rPr>
          <w:rFonts w:hint="eastAsia"/>
        </w:rPr>
        <w:t>が溶け、</w:t>
      </w:r>
      <w:r>
        <w:rPr>
          <w:rFonts w:hint="eastAsia"/>
        </w:rPr>
        <w:t>pH=5.6</w:t>
      </w:r>
      <w:r>
        <w:rPr>
          <w:rFonts w:hint="eastAsia"/>
        </w:rPr>
        <w:t>を示しているため、酸性雨は</w:t>
      </w:r>
      <w:r>
        <w:rPr>
          <w:rFonts w:hint="eastAsia"/>
        </w:rPr>
        <w:t>pH&lt;5.6</w:t>
      </w:r>
      <w:r>
        <w:rPr>
          <w:rFonts w:hint="eastAsia"/>
        </w:rPr>
        <w:t>で定義されている。よって、</w:t>
      </w:r>
      <w:r w:rsidR="00F25EE1">
        <w:rPr>
          <w:rFonts w:hint="eastAsia"/>
        </w:rPr>
        <w:t>空気中の</w:t>
      </w:r>
      <w:proofErr w:type="spellStart"/>
      <w:r w:rsidR="00F25EE1">
        <w:rPr>
          <w:rFonts w:hint="eastAsia"/>
        </w:rPr>
        <w:t>NOx</w:t>
      </w:r>
      <w:proofErr w:type="spellEnd"/>
      <w:r w:rsidR="00F25EE1">
        <w:rPr>
          <w:rFonts w:hint="eastAsia"/>
        </w:rPr>
        <w:t>や</w:t>
      </w:r>
      <w:proofErr w:type="spellStart"/>
      <w:r w:rsidR="00F25EE1">
        <w:rPr>
          <w:rFonts w:hint="eastAsia"/>
        </w:rPr>
        <w:t>SOx</w:t>
      </w:r>
      <w:proofErr w:type="spellEnd"/>
      <w:r w:rsidR="00F25EE1">
        <w:rPr>
          <w:rFonts w:hint="eastAsia"/>
        </w:rPr>
        <w:t>を減らすことで酸性雨を防ぐ必要がある。</w:t>
      </w:r>
      <w:proofErr w:type="spellStart"/>
      <w:r w:rsidR="00F25EE1">
        <w:rPr>
          <w:rFonts w:hint="eastAsia"/>
        </w:rPr>
        <w:t>NOx</w:t>
      </w:r>
      <w:proofErr w:type="spellEnd"/>
      <w:r w:rsidR="00F25EE1">
        <w:rPr>
          <w:rFonts w:hint="eastAsia"/>
        </w:rPr>
        <w:t>や</w:t>
      </w:r>
      <w:proofErr w:type="spellStart"/>
      <w:r w:rsidR="00F25EE1">
        <w:rPr>
          <w:rFonts w:hint="eastAsia"/>
        </w:rPr>
        <w:t>SOx</w:t>
      </w:r>
      <w:proofErr w:type="spellEnd"/>
      <w:r w:rsidR="00F25EE1">
        <w:rPr>
          <w:rFonts w:hint="eastAsia"/>
        </w:rPr>
        <w:t>は車や飛行機などの排気ガス、工場のガス、火山の噴火などによって発生するので、工場の排気ガス規制を続けたり、これらのガスが出ない・少ない天然ガス車やガソリンの使用量を抑えられるディーゼル車を使用したり、節電をしたりすることが考えられる。</w:t>
      </w:r>
    </w:p>
    <w:sectPr w:rsidR="008F72EE" w:rsidRPr="008F72EE" w:rsidSect="00B357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CAC" w:rsidRDefault="000A7CAC" w:rsidP="00AB5414">
      <w:r>
        <w:separator/>
      </w:r>
    </w:p>
  </w:endnote>
  <w:endnote w:type="continuationSeparator" w:id="0">
    <w:p w:rsidR="000A7CAC" w:rsidRDefault="000A7CAC" w:rsidP="00AB5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CAC" w:rsidRDefault="000A7CAC" w:rsidP="00AB5414">
      <w:r>
        <w:separator/>
      </w:r>
    </w:p>
  </w:footnote>
  <w:footnote w:type="continuationSeparator" w:id="0">
    <w:p w:rsidR="000A7CAC" w:rsidRDefault="000A7CAC" w:rsidP="00AB54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957C8"/>
    <w:multiLevelType w:val="hybridMultilevel"/>
    <w:tmpl w:val="9C6209B4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  <o:colormenu v:ext="edit" strokecolor="none [3215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6B1A"/>
    <w:rsid w:val="00096B1A"/>
    <w:rsid w:val="000A7CAC"/>
    <w:rsid w:val="00120AE5"/>
    <w:rsid w:val="001C5F02"/>
    <w:rsid w:val="0026495C"/>
    <w:rsid w:val="002D6972"/>
    <w:rsid w:val="0039184E"/>
    <w:rsid w:val="004553A9"/>
    <w:rsid w:val="00486254"/>
    <w:rsid w:val="005C1EE7"/>
    <w:rsid w:val="0069094B"/>
    <w:rsid w:val="006D6023"/>
    <w:rsid w:val="00892627"/>
    <w:rsid w:val="008F72EE"/>
    <w:rsid w:val="00A904C8"/>
    <w:rsid w:val="00A971B3"/>
    <w:rsid w:val="00AA3F03"/>
    <w:rsid w:val="00AB01E4"/>
    <w:rsid w:val="00AB37A6"/>
    <w:rsid w:val="00AB5414"/>
    <w:rsid w:val="00B3573A"/>
    <w:rsid w:val="00CB7A81"/>
    <w:rsid w:val="00D41CD1"/>
    <w:rsid w:val="00DA1006"/>
    <w:rsid w:val="00E87646"/>
    <w:rsid w:val="00F06C1E"/>
    <w:rsid w:val="00F25EE1"/>
    <w:rsid w:val="00F67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  <o:colormenu v:ext="edit" strokecolor="none [3215]"/>
    </o:shapedefaults>
    <o:shapelayout v:ext="edit">
      <o:idmap v:ext="edit" data="1"/>
      <o:rules v:ext="edit">
        <o:r id="V:Rule19" type="connector" idref="#_x0000_s1050"/>
        <o:r id="V:Rule20" type="connector" idref="#_x0000_s1066"/>
        <o:r id="V:Rule21" type="connector" idref="#_x0000_s1048"/>
        <o:r id="V:Rule22" type="connector" idref="#_x0000_s1043"/>
        <o:r id="V:Rule23" type="connector" idref="#_x0000_s1047"/>
        <o:r id="V:Rule24" type="connector" idref="#_x0000_s1041"/>
        <o:r id="V:Rule25" type="connector" idref="#_x0000_s1045"/>
        <o:r id="V:Rule26" type="connector" idref="#_x0000_s1062"/>
        <o:r id="V:Rule27" type="connector" idref="#_x0000_s1042"/>
        <o:r id="V:Rule28" type="connector" idref="#_x0000_s1049"/>
        <o:r id="V:Rule29" type="connector" idref="#_x0000_s1053"/>
        <o:r id="V:Rule30" type="connector" idref="#_x0000_s1067"/>
        <o:r id="V:Rule31" type="connector" idref="#_x0000_s1068"/>
        <o:r id="V:Rule32" type="connector" idref="#_x0000_s1051"/>
        <o:r id="V:Rule33" type="connector" idref="#_x0000_s1061"/>
        <o:r id="V:Rule34" type="connector" idref="#_x0000_s1058"/>
        <o:r id="V:Rule35" type="connector" idref="#_x0000_s1064"/>
        <o:r id="V:Rule36" type="connector" idref="#_x0000_s106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C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41CD1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DA100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B01E4"/>
    <w:pPr>
      <w:ind w:leftChars="400" w:left="840"/>
    </w:pPr>
  </w:style>
  <w:style w:type="paragraph" w:styleId="a7">
    <w:name w:val="header"/>
    <w:basedOn w:val="a"/>
    <w:link w:val="a8"/>
    <w:uiPriority w:val="99"/>
    <w:semiHidden/>
    <w:unhideWhenUsed/>
    <w:rsid w:val="00AB54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AB5414"/>
  </w:style>
  <w:style w:type="paragraph" w:styleId="a9">
    <w:name w:val="footer"/>
    <w:basedOn w:val="a"/>
    <w:link w:val="aa"/>
    <w:uiPriority w:val="99"/>
    <w:semiHidden/>
    <w:unhideWhenUsed/>
    <w:rsid w:val="00AB541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AB54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ja-JP"/>
  <c:chart>
    <c:title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2004年の人為的起源の温室効果ガス排出割合(二酸化炭素換算ベース)</c:v>
                </c:pt>
              </c:strCache>
            </c:strRef>
          </c:tx>
          <c:cat>
            <c:strRef>
              <c:f>Sheet1!$A$2:$A$5</c:f>
              <c:strCache>
                <c:ptCount val="4"/>
                <c:pt idx="0">
                  <c:v>二酸化炭素(76.7%)</c:v>
                </c:pt>
                <c:pt idx="1">
                  <c:v>メタン(14.3%)</c:v>
                </c:pt>
                <c:pt idx="2">
                  <c:v>一酸化二窒素(7.9%)</c:v>
                </c:pt>
                <c:pt idx="3">
                  <c:v>フロン類(1.1%)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76.7</c:v>
                </c:pt>
                <c:pt idx="1">
                  <c:v>14.3</c:v>
                </c:pt>
                <c:pt idx="2">
                  <c:v>7.9</c:v>
                </c:pt>
                <c:pt idx="3">
                  <c:v>1.1000000000000001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</dc:creator>
  <cp:lastModifiedBy>miyu</cp:lastModifiedBy>
  <cp:revision>9</cp:revision>
  <dcterms:created xsi:type="dcterms:W3CDTF">2012-06-20T01:02:00Z</dcterms:created>
  <dcterms:modified xsi:type="dcterms:W3CDTF">2012-06-23T02:58:00Z</dcterms:modified>
</cp:coreProperties>
</file>