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Pr="00564C83" w:rsidRDefault="005C25F8">
      <w:pPr>
        <w:rPr>
          <w:rFonts w:ascii="HGP行書体" w:eastAsia="HGP行書体"/>
          <w:b/>
          <w:sz w:val="48"/>
          <w:szCs w:val="48"/>
          <w:bdr w:val="single" w:sz="4" w:space="0" w:color="auto"/>
        </w:rPr>
      </w:pPr>
      <w:r>
        <w:rPr>
          <w:rFonts w:ascii="HGP行書体" w:eastAsia="HGP行書体" w:hint="eastAsia"/>
          <w:b/>
          <w:sz w:val="48"/>
          <w:szCs w:val="48"/>
          <w:bdr w:val="single" w:sz="4" w:space="0" w:color="auto"/>
        </w:rPr>
        <w:t>11</w:t>
      </w:r>
      <w:r w:rsidR="00090DEC" w:rsidRPr="00564C83">
        <w:rPr>
          <w:rFonts w:ascii="HGP行書体" w:eastAsia="HGP行書体" w:hint="eastAsia"/>
          <w:b/>
          <w:sz w:val="48"/>
          <w:szCs w:val="48"/>
          <w:bdr w:val="single" w:sz="4" w:space="0" w:color="auto"/>
        </w:rPr>
        <w:t>M器官生理</w:t>
      </w:r>
      <w:r w:rsidR="00E016BF" w:rsidRPr="00564C83">
        <w:rPr>
          <w:rFonts w:ascii="HGP行書体" w:eastAsia="HGP行書体" w:hint="eastAsia"/>
          <w:b/>
          <w:sz w:val="48"/>
          <w:szCs w:val="48"/>
          <w:bdr w:val="single" w:sz="4" w:space="0" w:color="auto"/>
        </w:rPr>
        <w:t>本試</w:t>
      </w:r>
      <w:r w:rsidR="00564C83" w:rsidRPr="00564C83">
        <w:rPr>
          <w:rFonts w:ascii="HGP行書体" w:eastAsia="HGP行書体" w:hint="eastAsia"/>
          <w:b/>
          <w:sz w:val="48"/>
          <w:szCs w:val="48"/>
          <w:bdr w:val="single" w:sz="4" w:space="0" w:color="auto"/>
        </w:rPr>
        <w:t>（河合先生担当分）解答例</w:t>
      </w:r>
    </w:p>
    <w:p w:rsidR="00090DEC" w:rsidRDefault="00090DEC">
      <w:pPr>
        <w:rPr>
          <w:rFonts w:ascii="HGP行書体" w:eastAsia="HGP行書体"/>
          <w:b/>
          <w:szCs w:val="21"/>
          <w:bdr w:val="single" w:sz="4" w:space="0" w:color="auto"/>
        </w:rPr>
      </w:pPr>
    </w:p>
    <w:p w:rsidR="00090DEC" w:rsidRDefault="00090DEC">
      <w:pPr>
        <w:rPr>
          <w:rFonts w:ascii="HGP行書体" w:eastAsia="HGP行書体"/>
          <w:b/>
          <w:szCs w:val="21"/>
          <w:bdr w:val="single" w:sz="4" w:space="0" w:color="auto"/>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F476D6">
        <w:rPr>
          <w:rFonts w:ascii="ＭＳ 明朝" w:eastAsia="ＭＳ 明朝" w:hAnsi="ＭＳ 明朝" w:cs="ＭＳ 明朝" w:hint="eastAsia"/>
          <w:b/>
          <w:sz w:val="28"/>
          <w:szCs w:val="28"/>
        </w:rPr>
        <w:t>―呼吸障害</w:t>
      </w:r>
    </w:p>
    <w:p w:rsidR="004826BE" w:rsidRPr="004826BE" w:rsidRDefault="00565C3E" w:rsidP="004826BE">
      <w:pPr>
        <w:pStyle w:val="a7"/>
        <w:numPr>
          <w:ilvl w:val="0"/>
          <w:numId w:val="9"/>
        </w:numPr>
        <w:ind w:leftChars="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肺活量は、最大吸気量と予備呼気量を足したものを示す。一方、</w:t>
      </w:r>
      <w:r w:rsidR="004826BE">
        <w:rPr>
          <w:rFonts w:ascii="HGS教科書体" w:eastAsia="HGS教科書体" w:hAnsi="ＭＳ 明朝" w:cs="ＭＳ 明朝" w:hint="eastAsia"/>
          <w:sz w:val="28"/>
          <w:szCs w:val="28"/>
        </w:rPr>
        <w:t>努</w:t>
      </w:r>
      <w:r w:rsidRPr="004826BE">
        <w:rPr>
          <w:rFonts w:ascii="HGS教科書体" w:eastAsia="HGS教科書体" w:hAnsi="ＭＳ 明朝" w:cs="ＭＳ 明朝" w:hint="eastAsia"/>
          <w:sz w:val="28"/>
          <w:szCs w:val="28"/>
        </w:rPr>
        <w:t>肺</w:t>
      </w:r>
    </w:p>
    <w:p w:rsidR="00F476D6" w:rsidRPr="004826BE" w:rsidRDefault="00565C3E" w:rsidP="004826BE">
      <w:pPr>
        <w:ind w:leftChars="200" w:left="42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活量は、息を精一杯吸い込み素早く息を吐き出した時の呼気量を指す。</w:t>
      </w:r>
      <w:r w:rsidR="009307A2" w:rsidRPr="004826BE">
        <w:rPr>
          <w:rFonts w:ascii="HGS教科書体" w:eastAsia="HGS教科書体" w:hAnsi="ＭＳ 明朝" w:cs="ＭＳ 明朝" w:hint="eastAsia"/>
          <w:sz w:val="28"/>
          <w:szCs w:val="28"/>
        </w:rPr>
        <w:t>VCと</w:t>
      </w:r>
      <w:r w:rsidRPr="004826BE">
        <w:rPr>
          <w:rFonts w:ascii="HGS教科書体" w:eastAsia="HGS教科書体" w:hAnsi="ＭＳ 明朝" w:cs="ＭＳ 明朝"/>
          <w:sz w:val="28"/>
          <w:szCs w:val="28"/>
        </w:rPr>
        <w:t>F</w:t>
      </w:r>
      <w:r w:rsidR="009307A2" w:rsidRPr="004826BE">
        <w:rPr>
          <w:rFonts w:ascii="HGS教科書体" w:eastAsia="HGS教科書体" w:hAnsi="ＭＳ 明朝" w:cs="ＭＳ 明朝" w:hint="eastAsia"/>
          <w:sz w:val="28"/>
          <w:szCs w:val="28"/>
        </w:rPr>
        <w:t>VCの両方を測定することは、</w:t>
      </w:r>
      <w:r w:rsidR="009307A2" w:rsidRPr="004826BE">
        <w:rPr>
          <w:rFonts w:ascii="HGS教科書体" w:eastAsia="HGS教科書体" w:hAnsi="ＭＳ 明朝" w:cs="ＭＳ 明朝" w:hint="eastAsia"/>
          <w:sz w:val="28"/>
          <w:szCs w:val="28"/>
          <w:u w:val="single"/>
        </w:rPr>
        <w:t>安静時呼吸の際に自覚しにくい肺機能低下の診断を行う</w:t>
      </w:r>
      <w:r w:rsidR="009307A2" w:rsidRPr="004826BE">
        <w:rPr>
          <w:rFonts w:ascii="HGS教科書体" w:eastAsia="HGS教科書体" w:hAnsi="ＭＳ 明朝" w:cs="ＭＳ 明朝" w:hint="eastAsia"/>
          <w:sz w:val="28"/>
          <w:szCs w:val="28"/>
        </w:rPr>
        <w:t>際に重要である。</w:t>
      </w:r>
      <w:r w:rsidRPr="004826BE">
        <w:rPr>
          <w:rFonts w:ascii="HGS教科書体" w:eastAsia="HGS教科書体" w:hAnsi="ＭＳ 明朝" w:cs="ＭＳ 明朝" w:hint="eastAsia"/>
          <w:sz w:val="28"/>
          <w:szCs w:val="28"/>
        </w:rPr>
        <w:t>肺実質疾患等で</w:t>
      </w:r>
      <w:r w:rsidRPr="004826BE">
        <w:rPr>
          <w:rFonts w:ascii="HGS教科書体" w:eastAsia="HGS教科書体" w:hAnsi="ＭＳ 明朝" w:cs="ＭＳ 明朝" w:hint="eastAsia"/>
          <w:sz w:val="28"/>
          <w:szCs w:val="28"/>
          <w:u w:val="single"/>
        </w:rPr>
        <w:t>肺のコンプライアンスが低下する拘束性障害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吸息障害</w:t>
      </w:r>
      <w:r w:rsidRPr="004826BE">
        <w:rPr>
          <w:rFonts w:ascii="HGS教科書体" w:eastAsia="HGS教科書体" w:hAnsi="ＭＳ 明朝" w:cs="ＭＳ 明朝" w:hint="eastAsia"/>
          <w:sz w:val="28"/>
          <w:szCs w:val="28"/>
        </w:rPr>
        <w:t>を来す為、</w:t>
      </w:r>
      <w:r w:rsidR="00EB42AF" w:rsidRPr="004826BE">
        <w:rPr>
          <w:rFonts w:ascii="HGS教科書体" w:eastAsia="HGS教科書体" w:hAnsi="ＭＳ 明朝" w:cs="ＭＳ 明朝" w:hint="eastAsia"/>
          <w:sz w:val="28"/>
          <w:szCs w:val="28"/>
          <w:u w:val="single"/>
        </w:rPr>
        <w:t>肺活量</w:t>
      </w:r>
      <w:r w:rsidR="009307A2" w:rsidRPr="004826BE">
        <w:rPr>
          <w:rFonts w:ascii="HGS教科書体" w:eastAsia="HGS教科書体" w:hAnsi="ＭＳ 明朝" w:cs="ＭＳ 明朝" w:hint="eastAsia"/>
          <w:sz w:val="28"/>
          <w:szCs w:val="28"/>
          <w:u w:val="single"/>
        </w:rPr>
        <w:t>VCの低下（予測肺活量の８０％以下）</w:t>
      </w:r>
      <w:r w:rsidRPr="004826BE">
        <w:rPr>
          <w:rFonts w:ascii="HGS教科書体" w:eastAsia="HGS教科書体" w:hAnsi="ＭＳ 明朝" w:cs="ＭＳ 明朝" w:hint="eastAsia"/>
          <w:sz w:val="28"/>
          <w:szCs w:val="28"/>
        </w:rPr>
        <w:t>を示し</w:t>
      </w:r>
      <w:r w:rsidR="009307A2" w:rsidRPr="004826BE">
        <w:rPr>
          <w:rFonts w:ascii="HGS教科書体" w:eastAsia="HGS教科書体" w:hAnsi="ＭＳ 明朝" w:cs="ＭＳ 明朝" w:hint="eastAsia"/>
          <w:sz w:val="28"/>
          <w:szCs w:val="28"/>
        </w:rPr>
        <w:t>、喘息等で気管支内腔や</w:t>
      </w:r>
      <w:r w:rsidRPr="004826BE">
        <w:rPr>
          <w:rFonts w:ascii="HGS教科書体" w:eastAsia="HGS教科書体" w:hAnsi="ＭＳ 明朝" w:cs="ＭＳ 明朝" w:hint="eastAsia"/>
          <w:sz w:val="28"/>
          <w:szCs w:val="28"/>
        </w:rPr>
        <w:t>気道内腔が狭まることで</w:t>
      </w:r>
      <w:r w:rsidRPr="004826BE">
        <w:rPr>
          <w:rFonts w:ascii="HGS教科書体" w:eastAsia="HGS教科書体" w:hAnsi="ＭＳ 明朝" w:cs="ＭＳ 明朝" w:hint="eastAsia"/>
          <w:sz w:val="28"/>
          <w:szCs w:val="28"/>
          <w:u w:val="single"/>
        </w:rPr>
        <w:t>気道抵抗が上昇する閉塞性障害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呼息障害</w:t>
      </w:r>
      <w:r w:rsidRPr="004826BE">
        <w:rPr>
          <w:rFonts w:ascii="HGS教科書体" w:eastAsia="HGS教科書体" w:hAnsi="ＭＳ 明朝" w:cs="ＭＳ 明朝" w:hint="eastAsia"/>
          <w:sz w:val="28"/>
          <w:szCs w:val="28"/>
        </w:rPr>
        <w:t>を呈する為、</w:t>
      </w:r>
      <w:r w:rsidR="00EB42AF" w:rsidRPr="004826BE">
        <w:rPr>
          <w:rFonts w:ascii="HGS教科書体" w:eastAsia="HGS教科書体" w:hAnsi="ＭＳ 明朝" w:cs="ＭＳ 明朝" w:hint="eastAsia"/>
          <w:sz w:val="28"/>
          <w:szCs w:val="28"/>
        </w:rPr>
        <w:t>努力肺活量</w:t>
      </w:r>
      <w:r w:rsidR="009307A2" w:rsidRPr="004826BE">
        <w:rPr>
          <w:rFonts w:ascii="HGS教科書体" w:eastAsia="HGS教科書体" w:hAnsi="ＭＳ 明朝" w:cs="ＭＳ 明朝" w:hint="eastAsia"/>
          <w:sz w:val="28"/>
          <w:szCs w:val="28"/>
        </w:rPr>
        <w:t>FVCの測定に於いて算出される</w:t>
      </w:r>
      <w:r w:rsidR="009307A2" w:rsidRPr="004826BE">
        <w:rPr>
          <w:rFonts w:ascii="HGS教科書体" w:eastAsia="HGS教科書体" w:hAnsi="ＭＳ 明朝" w:cs="ＭＳ 明朝" w:hint="eastAsia"/>
          <w:sz w:val="28"/>
          <w:szCs w:val="28"/>
          <w:u w:val="single"/>
        </w:rPr>
        <w:t>１秒率の低下（７０％以下）</w:t>
      </w:r>
      <w:r w:rsidRPr="004826BE">
        <w:rPr>
          <w:rFonts w:ascii="HGS教科書体" w:eastAsia="HGS教科書体" w:hAnsi="ＭＳ 明朝" w:cs="ＭＳ 明朝" w:hint="eastAsia"/>
          <w:sz w:val="28"/>
          <w:szCs w:val="28"/>
        </w:rPr>
        <w:t>が生じる。</w:t>
      </w:r>
    </w:p>
    <w:p w:rsidR="00F476D6" w:rsidRPr="00F476D6" w:rsidRDefault="00F476D6" w:rsidP="00F476D6">
      <w:pPr>
        <w:rPr>
          <w:rFonts w:ascii="HGS教科書体" w:eastAsia="HGS教科書体" w:hAnsi="ＭＳ 明朝" w:cs="ＭＳ 明朝"/>
          <w:sz w:val="28"/>
          <w:szCs w:val="28"/>
        </w:rPr>
      </w:pPr>
    </w:p>
    <w:p w:rsidR="002A455E" w:rsidRPr="002A455E" w:rsidRDefault="00F92AA8" w:rsidP="002A455E">
      <w:pPr>
        <w:ind w:left="562" w:hangingChars="200" w:hanging="562"/>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sidR="002A455E">
        <w:rPr>
          <w:rFonts w:ascii="HGS教科書体" w:eastAsia="HGS教科書体" w:hAnsi="ＭＳ 明朝" w:cs="ＭＳ 明朝" w:hint="eastAsia"/>
          <w:sz w:val="28"/>
          <w:szCs w:val="28"/>
        </w:rPr>
        <w:t>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は肺胞気と全身動脈血の酸素分圧差のことであり、正常で５～１５Torrの差を生じ大きくは開大しない。A-aDO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が拡大する原因としては、</w:t>
      </w:r>
      <w:r w:rsidR="002A455E" w:rsidRPr="002A455E">
        <w:rPr>
          <w:rFonts w:ascii="HGS教科書体" w:eastAsia="HGS教科書体" w:hAnsi="ＭＳ 明朝" w:cs="ＭＳ 明朝" w:hint="eastAsia"/>
          <w:sz w:val="28"/>
          <w:szCs w:val="28"/>
          <w:u w:val="single"/>
        </w:rPr>
        <w:t xml:space="preserve">①拡散障害 ②異常な血流シャントの存在 </w:t>
      </w:r>
      <w:r w:rsidR="002B70A1">
        <w:rPr>
          <w:rFonts w:ascii="HGS教科書体" w:eastAsia="HGS教科書体" w:hAnsi="ＭＳ 明朝" w:cs="ＭＳ 明朝" w:hint="eastAsia"/>
          <w:sz w:val="28"/>
          <w:szCs w:val="28"/>
          <w:u w:val="single"/>
        </w:rPr>
        <w:t>③換気・血流比の</w:t>
      </w:r>
      <w:r w:rsidR="002A455E" w:rsidRPr="002A455E">
        <w:rPr>
          <w:rFonts w:ascii="HGS教科書体" w:eastAsia="HGS教科書体" w:hAnsi="ＭＳ 明朝" w:cs="ＭＳ 明朝" w:hint="eastAsia"/>
          <w:sz w:val="28"/>
          <w:szCs w:val="28"/>
          <w:u w:val="single"/>
        </w:rPr>
        <w:t xml:space="preserve">不均等 </w:t>
      </w:r>
      <w:r w:rsidR="002A455E">
        <w:rPr>
          <w:rFonts w:ascii="HGS教科書体" w:eastAsia="HGS教科書体" w:hAnsi="ＭＳ 明朝" w:cs="ＭＳ 明朝" w:hint="eastAsia"/>
          <w:sz w:val="28"/>
          <w:szCs w:val="28"/>
        </w:rPr>
        <w:t>が挙げられる。①のパタンでは、間質に水が溜まったり間質が肥厚化・線維化したりすることで</w:t>
      </w:r>
      <w:r w:rsidR="002A455E" w:rsidRPr="002A455E">
        <w:rPr>
          <w:rFonts w:ascii="HGS教科書体" w:eastAsia="HGS教科書体" w:hAnsi="ＭＳ 明朝" w:cs="ＭＳ 明朝" w:hint="eastAsia"/>
          <w:sz w:val="28"/>
          <w:szCs w:val="28"/>
          <w:u w:val="single"/>
        </w:rPr>
        <w:t>拡散距離が大きくなり拡散能が低下する</w:t>
      </w:r>
      <w:r w:rsidR="002A455E">
        <w:rPr>
          <w:rFonts w:ascii="HGS教科書体" w:eastAsia="HGS教科書体" w:hAnsi="ＭＳ 明朝" w:cs="ＭＳ 明朝" w:hint="eastAsia"/>
          <w:sz w:val="28"/>
          <w:szCs w:val="28"/>
        </w:rPr>
        <w:t>故に、PaO</w:t>
      </w:r>
      <w:r w:rsidR="002A455E">
        <w:rPr>
          <w:rFonts w:ascii="HGS教科書体" w:eastAsia="HGS教科書体" w:hAnsi="ＭＳ 明朝" w:cs="ＭＳ 明朝"/>
          <w:sz w:val="28"/>
          <w:szCs w:val="28"/>
          <w:vertAlign w:val="subscript"/>
        </w:rPr>
        <w:t>2</w:t>
      </w:r>
      <w:r w:rsidR="002A455E">
        <w:rPr>
          <w:rFonts w:ascii="HGS教科書体" w:eastAsia="HGS教科書体" w:hAnsi="ＭＳ 明朝" w:cs="ＭＳ 明朝" w:hint="eastAsia"/>
          <w:sz w:val="28"/>
          <w:szCs w:val="28"/>
        </w:rPr>
        <w:t>が低下する。Fickの法則に基づくと酸素分圧を上げれば酸素の拡散能も上がるので</w:t>
      </w:r>
      <w:r w:rsidR="002A455E" w:rsidRPr="002A455E">
        <w:rPr>
          <w:rFonts w:ascii="HGS教科書体" w:eastAsia="HGS教科書体" w:hAnsi="ＭＳ 明朝" w:cs="ＭＳ 明朝" w:hint="eastAsia"/>
          <w:sz w:val="28"/>
          <w:szCs w:val="28"/>
          <w:u w:val="single"/>
        </w:rPr>
        <w:t>酸素投与は有効</w:t>
      </w:r>
      <w:r w:rsidR="002A455E">
        <w:rPr>
          <w:rFonts w:ascii="HGS教科書体" w:eastAsia="HGS教科書体" w:hAnsi="ＭＳ 明朝" w:cs="ＭＳ 明朝" w:hint="eastAsia"/>
          <w:sz w:val="28"/>
          <w:szCs w:val="28"/>
        </w:rPr>
        <w:t>である。</w:t>
      </w:r>
      <w:r w:rsidR="009A647D">
        <w:rPr>
          <w:rFonts w:ascii="HGS教科書体" w:eastAsia="HGS教科書体" w:hAnsi="ＭＳ 明朝" w:cs="ＭＳ 明朝" w:hint="eastAsia"/>
          <w:sz w:val="28"/>
          <w:szCs w:val="28"/>
        </w:rPr>
        <w:t>②のパタンでは、</w:t>
      </w:r>
      <w:r w:rsidR="009A647D" w:rsidRPr="004826BE">
        <w:rPr>
          <w:rFonts w:ascii="HGS教科書体" w:eastAsia="HGS教科書体" w:hAnsi="ＭＳ 明朝" w:cs="ＭＳ 明朝" w:hint="eastAsia"/>
          <w:sz w:val="28"/>
          <w:szCs w:val="28"/>
          <w:u w:val="single"/>
        </w:rPr>
        <w:t>一部の静脈血が血流シャン</w:t>
      </w:r>
      <w:r w:rsidR="009A647D" w:rsidRPr="004826BE">
        <w:rPr>
          <w:rFonts w:ascii="HGS教科書体" w:eastAsia="HGS教科書体" w:hAnsi="ＭＳ 明朝" w:cs="ＭＳ 明朝" w:hint="eastAsia"/>
          <w:sz w:val="28"/>
          <w:szCs w:val="28"/>
          <w:u w:val="single"/>
        </w:rPr>
        <w:lastRenderedPageBreak/>
        <w:t>トを通過した為に酸素化が不十分なまま動脈血に流れ込むことでPaO</w:t>
      </w:r>
      <w:r w:rsidR="009A647D" w:rsidRPr="004826BE">
        <w:rPr>
          <w:rFonts w:ascii="HGS教科書体" w:eastAsia="HGS教科書体" w:hAnsi="ＭＳ 明朝" w:cs="ＭＳ 明朝"/>
          <w:sz w:val="28"/>
          <w:szCs w:val="28"/>
          <w:u w:val="single"/>
          <w:vertAlign w:val="subscript"/>
        </w:rPr>
        <w:t>2</w:t>
      </w:r>
      <w:r w:rsidR="009A647D" w:rsidRPr="004826BE">
        <w:rPr>
          <w:rFonts w:ascii="HGS教科書体" w:eastAsia="HGS教科書体" w:hAnsi="ＭＳ 明朝" w:cs="ＭＳ 明朝" w:hint="eastAsia"/>
          <w:sz w:val="28"/>
          <w:szCs w:val="28"/>
          <w:u w:val="single"/>
        </w:rPr>
        <w:t>が低下する</w:t>
      </w:r>
      <w:r w:rsidR="009A647D">
        <w:rPr>
          <w:rFonts w:ascii="HGS教科書体" w:eastAsia="HGS教科書体" w:hAnsi="ＭＳ 明朝" w:cs="ＭＳ 明朝" w:hint="eastAsia"/>
          <w:sz w:val="28"/>
          <w:szCs w:val="28"/>
        </w:rPr>
        <w:t>。シャントは通常は肺胞近傍に存在しない為、</w:t>
      </w:r>
      <w:r w:rsidR="009A647D" w:rsidRPr="007642C6">
        <w:rPr>
          <w:rFonts w:ascii="HGS教科書体" w:eastAsia="HGS教科書体" w:hAnsi="ＭＳ 明朝" w:cs="ＭＳ 明朝" w:hint="eastAsia"/>
          <w:sz w:val="28"/>
          <w:szCs w:val="28"/>
          <w:u w:val="single"/>
        </w:rPr>
        <w:t>酸素投与は</w:t>
      </w:r>
      <w:r w:rsidR="007642C6" w:rsidRPr="007642C6">
        <w:rPr>
          <w:rFonts w:ascii="HGS教科書体" w:eastAsia="HGS教科書体" w:hAnsi="ＭＳ 明朝" w:cs="ＭＳ 明朝" w:hint="eastAsia"/>
          <w:sz w:val="28"/>
          <w:szCs w:val="28"/>
          <w:u w:val="single"/>
        </w:rPr>
        <w:t>無効</w:t>
      </w:r>
      <w:r w:rsidR="009A647D">
        <w:rPr>
          <w:rFonts w:ascii="HGS教科書体" w:eastAsia="HGS教科書体" w:hAnsi="ＭＳ 明朝" w:cs="ＭＳ 明朝" w:hint="eastAsia"/>
          <w:sz w:val="28"/>
          <w:szCs w:val="28"/>
        </w:rPr>
        <w:t>である。</w:t>
      </w:r>
      <w:r w:rsidR="00565C3E">
        <w:rPr>
          <w:rFonts w:ascii="HGS教科書体" w:eastAsia="HGS教科書体" w:hAnsi="ＭＳ 明朝" w:cs="ＭＳ 明朝" w:hint="eastAsia"/>
          <w:sz w:val="28"/>
          <w:szCs w:val="28"/>
        </w:rPr>
        <w:t>③のパタンでは</w:t>
      </w:r>
      <w:r w:rsidR="00AF287F">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病変に因り</w:t>
      </w:r>
      <w:r w:rsidR="004826BE" w:rsidRPr="004826BE">
        <w:rPr>
          <w:rFonts w:ascii="HGS教科書体" w:eastAsia="HGS教科書体" w:hAnsi="ＭＳ 明朝" w:cs="ＭＳ 明朝" w:hint="eastAsia"/>
          <w:sz w:val="28"/>
          <w:szCs w:val="28"/>
          <w:u w:val="single"/>
        </w:rPr>
        <w:t>酸素化能が低下した肺胞に酸素化された血液が、他の健常な肺胞に依り酸素化された血液と混ざることでPaO</w:t>
      </w:r>
      <w:r w:rsidR="004826BE" w:rsidRPr="004826BE">
        <w:rPr>
          <w:rFonts w:ascii="HGS教科書体" w:eastAsia="HGS教科書体" w:hAnsi="ＭＳ 明朝" w:cs="ＭＳ 明朝"/>
          <w:sz w:val="28"/>
          <w:szCs w:val="28"/>
          <w:u w:val="single"/>
          <w:vertAlign w:val="subscript"/>
        </w:rPr>
        <w:t>2</w:t>
      </w:r>
      <w:r w:rsidR="004826BE" w:rsidRPr="004826BE">
        <w:rPr>
          <w:rFonts w:ascii="HGS教科書体" w:eastAsia="HGS教科書体" w:hAnsi="ＭＳ 明朝" w:cs="ＭＳ 明朝" w:hint="eastAsia"/>
          <w:sz w:val="28"/>
          <w:szCs w:val="28"/>
          <w:u w:val="single"/>
        </w:rPr>
        <w:t>が低下する</w:t>
      </w:r>
      <w:r w:rsidR="00565C3E">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健常な肺胞が残存する限りに於いて、</w:t>
      </w:r>
      <w:r w:rsidR="00565C3E" w:rsidRPr="004826BE">
        <w:rPr>
          <w:rFonts w:ascii="HGS教科書体" w:eastAsia="HGS教科書体" w:hAnsi="ＭＳ 明朝" w:cs="ＭＳ 明朝" w:hint="eastAsia"/>
          <w:sz w:val="28"/>
          <w:szCs w:val="28"/>
          <w:u w:val="single"/>
        </w:rPr>
        <w:t>酸素投与は或る程度は有効</w:t>
      </w:r>
      <w:r w:rsidR="00565C3E">
        <w:rPr>
          <w:rFonts w:ascii="HGS教科書体" w:eastAsia="HGS教科書体" w:hAnsi="ＭＳ 明朝" w:cs="ＭＳ 明朝" w:hint="eastAsia"/>
          <w:sz w:val="28"/>
          <w:szCs w:val="28"/>
        </w:rPr>
        <w:t>である。</w:t>
      </w:r>
    </w:p>
    <w:p w:rsidR="00F476D6" w:rsidRDefault="00F476D6" w:rsidP="00F92AA8">
      <w:pPr>
        <w:ind w:left="560" w:hangingChars="200" w:hanging="560"/>
        <w:rPr>
          <w:rFonts w:ascii="HGS教科書体" w:eastAsia="HGS教科書体" w:hAnsi="ＭＳ 明朝" w:cs="ＭＳ 明朝"/>
          <w:sz w:val="28"/>
          <w:szCs w:val="28"/>
        </w:rPr>
      </w:pPr>
    </w:p>
    <w:p w:rsidR="00F476D6" w:rsidRPr="00DD3837" w:rsidRDefault="00F476D6" w:rsidP="00F92AA8">
      <w:pPr>
        <w:ind w:left="560" w:hangingChars="200" w:hanging="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F476D6">
        <w:rPr>
          <w:rFonts w:asciiTheme="minorEastAsia" w:hAnsiTheme="minorEastAsia" w:cs="ＭＳ 明朝" w:hint="eastAsia"/>
          <w:b/>
          <w:sz w:val="28"/>
          <w:szCs w:val="28"/>
        </w:rPr>
        <w:t>３．</w:t>
      </w:r>
      <w:r>
        <w:rPr>
          <w:rFonts w:ascii="HGS教科書体" w:eastAsia="HGS教科書体" w:hAnsi="ＭＳ 明朝" w:cs="ＭＳ 明朝" w:hint="eastAsia"/>
          <w:sz w:val="28"/>
          <w:szCs w:val="28"/>
        </w:rPr>
        <w:t>低</w:t>
      </w:r>
      <w:r w:rsidR="00DD3837">
        <w:rPr>
          <w:rFonts w:ascii="HGS教科書体" w:eastAsia="HGS教科書体" w:hAnsi="ＭＳ 明朝" w:cs="ＭＳ 明朝" w:hint="eastAsia"/>
          <w:sz w:val="28"/>
          <w:szCs w:val="28"/>
        </w:rPr>
        <w:t>圧低</w:t>
      </w:r>
      <w:r>
        <w:rPr>
          <w:rFonts w:ascii="HGS教科書体" w:eastAsia="HGS教科書体" w:hAnsi="ＭＳ 明朝" w:cs="ＭＳ 明朝" w:hint="eastAsia"/>
          <w:sz w:val="28"/>
          <w:szCs w:val="28"/>
        </w:rPr>
        <w:t>酸素環境下</w:t>
      </w:r>
      <w:r w:rsidR="0002151F">
        <w:rPr>
          <w:rFonts w:ascii="HGS教科書体" w:eastAsia="HGS教科書体" w:hAnsi="ＭＳ 明朝" w:cs="ＭＳ 明朝" w:hint="eastAsia"/>
          <w:sz w:val="28"/>
          <w:szCs w:val="28"/>
        </w:rPr>
        <w:t>では大気中の酸素分圧も二酸化炭素分圧も低い。其の為</w:t>
      </w:r>
      <w:r w:rsidR="00DD3837">
        <w:rPr>
          <w:rFonts w:ascii="HGS教科書体" w:eastAsia="HGS教科書体" w:hAnsi="ＭＳ 明朝" w:cs="ＭＳ 明朝" w:hint="eastAsia"/>
          <w:sz w:val="28"/>
          <w:szCs w:val="28"/>
        </w:rPr>
        <w:t>、</w:t>
      </w:r>
      <w:r w:rsidR="00F0784C">
        <w:rPr>
          <w:rFonts w:ascii="HGS教科書体" w:eastAsia="HGS教科書体" w:hAnsi="ＭＳ 明朝" w:cs="ＭＳ 明朝" w:hint="eastAsia"/>
          <w:sz w:val="28"/>
          <w:szCs w:val="28"/>
        </w:rPr>
        <w:t>肺が正常であっても</w:t>
      </w:r>
      <w:r w:rsidR="00DB57D9">
        <w:rPr>
          <w:rFonts w:ascii="HGS教科書体" w:eastAsia="HGS教科書体" w:hAnsi="ＭＳ 明朝" w:cs="ＭＳ 明朝" w:hint="eastAsia"/>
          <w:sz w:val="28"/>
          <w:szCs w:val="28"/>
        </w:rPr>
        <w:t>肺での酸素の拡散能が低下したり血流の酸素化が不十分になったりすることで</w:t>
      </w:r>
      <w:r w:rsidR="0002151F" w:rsidRPr="0002151F">
        <w:rPr>
          <w:rFonts w:ascii="HGS教科書体" w:eastAsia="HGS教科書体" w:hAnsi="ＭＳ 明朝" w:cs="ＭＳ 明朝" w:hint="eastAsia"/>
          <w:sz w:val="28"/>
          <w:szCs w:val="28"/>
          <w:u w:val="single"/>
        </w:rPr>
        <w:t>肺</w:t>
      </w:r>
      <w:r w:rsidR="00DB57D9">
        <w:rPr>
          <w:rFonts w:ascii="HGS教科書体" w:eastAsia="HGS教科書体" w:hAnsi="ＭＳ 明朝" w:cs="ＭＳ 明朝" w:hint="eastAsia"/>
          <w:sz w:val="28"/>
          <w:szCs w:val="28"/>
          <w:u w:val="single"/>
        </w:rPr>
        <w:t>の</w:t>
      </w:r>
      <w:r w:rsidR="0002151F" w:rsidRPr="0002151F">
        <w:rPr>
          <w:rFonts w:ascii="HGS教科書体" w:eastAsia="HGS教科書体" w:hAnsi="ＭＳ 明朝" w:cs="ＭＳ 明朝" w:hint="eastAsia"/>
          <w:sz w:val="28"/>
          <w:szCs w:val="28"/>
          <w:u w:val="single"/>
        </w:rPr>
        <w:t>拡散</w:t>
      </w:r>
      <w:r w:rsidR="00DB57D9">
        <w:rPr>
          <w:rFonts w:ascii="HGS教科書体" w:eastAsia="HGS教科書体" w:hAnsi="ＭＳ 明朝" w:cs="ＭＳ 明朝" w:hint="eastAsia"/>
          <w:sz w:val="28"/>
          <w:szCs w:val="28"/>
          <w:u w:val="single"/>
        </w:rPr>
        <w:t>障害</w:t>
      </w:r>
      <w:r w:rsidR="0002151F" w:rsidRPr="0002151F">
        <w:rPr>
          <w:rFonts w:ascii="HGS教科書体" w:eastAsia="HGS教科書体" w:hAnsi="ＭＳ 明朝" w:cs="ＭＳ 明朝" w:hint="eastAsia"/>
          <w:sz w:val="28"/>
          <w:szCs w:val="28"/>
          <w:u w:val="single"/>
        </w:rPr>
        <w:t>や換気・血流比の不均等</w:t>
      </w:r>
      <w:r w:rsidR="0002151F">
        <w:rPr>
          <w:rFonts w:ascii="HGS教科書体" w:eastAsia="HGS教科書体" w:hAnsi="ＭＳ 明朝" w:cs="ＭＳ 明朝" w:hint="eastAsia"/>
          <w:sz w:val="28"/>
          <w:szCs w:val="28"/>
        </w:rPr>
        <w:t>を生じ、</w:t>
      </w:r>
      <w:r w:rsidR="00DD3837" w:rsidRPr="00DD3837">
        <w:rPr>
          <w:rFonts w:ascii="HGS教科書体" w:eastAsia="HGS教科書体" w:hAnsi="ＭＳ 明朝" w:cs="ＭＳ 明朝" w:hint="eastAsia"/>
          <w:sz w:val="28"/>
          <w:szCs w:val="28"/>
          <w:u w:val="single"/>
        </w:rPr>
        <w:t>A-aDO</w:t>
      </w:r>
      <w:r w:rsidR="00DD3837" w:rsidRPr="00DD3837">
        <w:rPr>
          <w:rFonts w:ascii="HGS教科書体" w:eastAsia="HGS教科書体" w:hAnsi="ＭＳ 明朝" w:cs="ＭＳ 明朝" w:hint="eastAsia"/>
          <w:sz w:val="28"/>
          <w:szCs w:val="28"/>
          <w:u w:val="single"/>
          <w:vertAlign w:val="subscript"/>
        </w:rPr>
        <w:t>2</w:t>
      </w:r>
      <w:r w:rsidR="00DD3837" w:rsidRPr="00DD3837">
        <w:rPr>
          <w:rFonts w:ascii="HGS教科書体" w:eastAsia="HGS教科書体" w:hAnsi="ＭＳ 明朝" w:cs="ＭＳ 明朝" w:hint="eastAsia"/>
          <w:sz w:val="28"/>
          <w:szCs w:val="28"/>
          <w:u w:val="single"/>
        </w:rPr>
        <w:t>は開大する</w:t>
      </w:r>
      <w:r w:rsidR="00DD3837">
        <w:rPr>
          <w:rFonts w:ascii="HGS教科書体" w:eastAsia="HGS教科書体" w:hAnsi="ＭＳ 明朝" w:cs="ＭＳ 明朝" w:hint="eastAsia"/>
          <w:sz w:val="28"/>
          <w:szCs w:val="28"/>
        </w:rPr>
        <w:t>。</w:t>
      </w:r>
    </w:p>
    <w:p w:rsidR="00963853" w:rsidRPr="00F92AA8" w:rsidRDefault="00963853" w:rsidP="00F92AA8">
      <w:pPr>
        <w:ind w:left="560" w:hangingChars="200" w:hanging="560"/>
        <w:rPr>
          <w:rFonts w:ascii="HGS教科書体" w:eastAsia="HGS教科書体" w:hAnsi="ＭＳ 明朝" w:cs="ＭＳ 明朝"/>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F476D6">
        <w:rPr>
          <w:rFonts w:ascii="ＭＳ 明朝" w:eastAsia="ＭＳ 明朝" w:hAnsi="ＭＳ 明朝" w:cs="ＭＳ 明朝" w:hint="eastAsia"/>
          <w:b/>
          <w:sz w:val="28"/>
          <w:szCs w:val="28"/>
        </w:rPr>
        <w:t>―食道・胃・膵臓</w:t>
      </w:r>
    </w:p>
    <w:p w:rsidR="00894611" w:rsidRDefault="00F476D6" w:rsidP="00F476D6">
      <w:pPr>
        <w:ind w:firstLineChars="200" w:firstLine="562"/>
        <w:rPr>
          <w:rFonts w:ascii="HGS教科書体" w:eastAsia="HGS教科書体"/>
          <w:sz w:val="28"/>
          <w:szCs w:val="28"/>
        </w:rPr>
      </w:pPr>
      <w:r w:rsidRPr="00F476D6">
        <w:rPr>
          <w:rFonts w:asciiTheme="minorEastAsia" w:hAnsiTheme="minorEastAsia" w:hint="eastAsia"/>
          <w:b/>
          <w:sz w:val="28"/>
          <w:szCs w:val="28"/>
        </w:rPr>
        <w:t>１－１．</w:t>
      </w:r>
      <w:r w:rsidR="00EB42AF">
        <w:rPr>
          <w:rFonts w:ascii="HGS教科書体" w:eastAsia="HGS教科書体" w:hint="eastAsia"/>
          <w:sz w:val="28"/>
          <w:szCs w:val="28"/>
        </w:rPr>
        <w:t>嚥下の食道相に於いて</w:t>
      </w:r>
      <w:r w:rsidR="00EB42AF" w:rsidRPr="00EB42AF">
        <w:rPr>
          <w:rFonts w:ascii="HGS教科書体" w:eastAsia="HGS教科書体" w:hint="eastAsia"/>
          <w:sz w:val="28"/>
          <w:szCs w:val="28"/>
          <w:u w:val="single"/>
        </w:rPr>
        <w:t>下食道括約筋</w:t>
      </w:r>
      <w:r w:rsidR="00EB42AF">
        <w:rPr>
          <w:rFonts w:ascii="HGS教科書体" w:eastAsia="HGS教科書体" w:hint="eastAsia"/>
          <w:sz w:val="28"/>
          <w:szCs w:val="28"/>
        </w:rPr>
        <w:t>は緊張状態に戻ることで、筋</w:t>
      </w:r>
    </w:p>
    <w:p w:rsidR="00894611" w:rsidRDefault="00EB42AF" w:rsidP="00F476D6">
      <w:pPr>
        <w:ind w:firstLineChars="200" w:firstLine="560"/>
        <w:rPr>
          <w:rFonts w:ascii="HGS教科書体" w:eastAsia="HGS教科書体"/>
          <w:sz w:val="28"/>
          <w:szCs w:val="28"/>
        </w:rPr>
      </w:pPr>
      <w:r>
        <w:rPr>
          <w:rFonts w:ascii="HGS教科書体" w:eastAsia="HGS教科書体" w:hint="eastAsia"/>
          <w:sz w:val="28"/>
          <w:szCs w:val="28"/>
        </w:rPr>
        <w:t>に圧を掛けている</w:t>
      </w:r>
      <w:r w:rsidRPr="00EB42AF">
        <w:rPr>
          <w:rFonts w:ascii="HGS教科書体" w:eastAsia="HGS教科書体" w:hint="eastAsia"/>
          <w:sz w:val="28"/>
          <w:szCs w:val="28"/>
          <w:u w:val="single"/>
        </w:rPr>
        <w:t>横隔膜</w:t>
      </w:r>
      <w:r>
        <w:rPr>
          <w:rFonts w:ascii="HGS教科書体" w:eastAsia="HGS教科書体" w:hint="eastAsia"/>
          <w:sz w:val="28"/>
          <w:szCs w:val="28"/>
        </w:rPr>
        <w:t>と協働して、</w:t>
      </w:r>
      <w:r w:rsidRPr="00EB42AF">
        <w:rPr>
          <w:rFonts w:ascii="HGS教科書体" w:eastAsia="HGS教科書体" w:hint="eastAsia"/>
          <w:sz w:val="28"/>
          <w:szCs w:val="28"/>
          <w:u w:val="single"/>
        </w:rPr>
        <w:t>胃からの逆流を防ぐ</w:t>
      </w:r>
      <w:r>
        <w:rPr>
          <w:rFonts w:ascii="HGS教科書体" w:eastAsia="HGS教科書体" w:hint="eastAsia"/>
          <w:sz w:val="28"/>
          <w:szCs w:val="28"/>
        </w:rPr>
        <w:t>役割を果たして</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いる。</w:t>
      </w:r>
      <w:r w:rsidRPr="00EB42AF">
        <w:rPr>
          <w:rFonts w:ascii="HGS教科書体" w:eastAsia="HGS教科書体" w:hint="eastAsia"/>
          <w:sz w:val="28"/>
          <w:szCs w:val="28"/>
          <w:u w:val="single"/>
        </w:rPr>
        <w:t>加齢</w:t>
      </w:r>
      <w:r>
        <w:rPr>
          <w:rFonts w:ascii="HGS教科書体" w:eastAsia="HGS教科書体" w:hint="eastAsia"/>
          <w:sz w:val="28"/>
          <w:szCs w:val="28"/>
        </w:rPr>
        <w:t>に因り</w:t>
      </w:r>
      <w:r w:rsidRPr="00EB42AF">
        <w:rPr>
          <w:rFonts w:ascii="HGS教科書体" w:eastAsia="HGS教科書体" w:hint="eastAsia"/>
          <w:sz w:val="28"/>
          <w:szCs w:val="28"/>
          <w:u w:val="single"/>
        </w:rPr>
        <w:t>下食道括約筋の緊張の程度が不十分になったり横隔膜の</w:t>
      </w:r>
    </w:p>
    <w:p w:rsidR="00894611" w:rsidRDefault="00EB42AF" w:rsidP="00F476D6">
      <w:pPr>
        <w:ind w:firstLineChars="200" w:firstLine="560"/>
        <w:rPr>
          <w:rFonts w:ascii="HGS教科書体" w:eastAsia="HGS教科書体"/>
          <w:sz w:val="28"/>
          <w:szCs w:val="28"/>
        </w:rPr>
      </w:pPr>
      <w:r w:rsidRPr="00EB42AF">
        <w:rPr>
          <w:rFonts w:ascii="HGS教科書体" w:eastAsia="HGS教科書体" w:hint="eastAsia"/>
          <w:sz w:val="28"/>
          <w:szCs w:val="28"/>
          <w:u w:val="single"/>
        </w:rPr>
        <w:t>締め付けが減弱したりする</w:t>
      </w:r>
      <w:r>
        <w:rPr>
          <w:rFonts w:ascii="HGS教科書体" w:eastAsia="HGS教科書体" w:hint="eastAsia"/>
          <w:sz w:val="28"/>
          <w:szCs w:val="28"/>
        </w:rPr>
        <w:t>ことで、胃からの内容物の逆流を防ぎ切れなく</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なる。食道壁は胃壁と異なり</w:t>
      </w:r>
      <w:r w:rsidR="00B32DD0" w:rsidRPr="00B32DD0">
        <w:rPr>
          <w:rFonts w:ascii="HGS教科書体" w:eastAsia="HGS教科書体" w:hint="eastAsia"/>
          <w:sz w:val="28"/>
          <w:szCs w:val="28"/>
          <w:u w:val="single"/>
        </w:rPr>
        <w:t>強酸物質から粘膜を保護する機構が存在しな</w:t>
      </w:r>
    </w:p>
    <w:p w:rsidR="001405FF" w:rsidRPr="00BC3BA7" w:rsidRDefault="00B32DD0" w:rsidP="00BC3BA7">
      <w:pPr>
        <w:ind w:firstLineChars="200" w:firstLine="560"/>
        <w:rPr>
          <w:rFonts w:ascii="HGS教科書体" w:eastAsia="HGS教科書体"/>
          <w:sz w:val="28"/>
          <w:szCs w:val="28"/>
        </w:rPr>
      </w:pPr>
      <w:r w:rsidRPr="00B32DD0">
        <w:rPr>
          <w:rFonts w:ascii="HGS教科書体" w:eastAsia="HGS教科書体" w:hint="eastAsia"/>
          <w:sz w:val="28"/>
          <w:szCs w:val="28"/>
          <w:u w:val="single"/>
        </w:rPr>
        <w:t>い</w:t>
      </w:r>
      <w:r>
        <w:rPr>
          <w:rFonts w:ascii="HGS教科書体" w:eastAsia="HGS教科書体" w:hint="eastAsia"/>
          <w:sz w:val="28"/>
          <w:szCs w:val="28"/>
        </w:rPr>
        <w:t>為、逆流物に因り食道炎（逆流性食道炎）を来すのである。</w:t>
      </w:r>
    </w:p>
    <w:p w:rsidR="00754DEC" w:rsidRDefault="00F476D6" w:rsidP="00754DEC">
      <w:pPr>
        <w:ind w:firstLineChars="200" w:firstLine="562"/>
        <w:rPr>
          <w:rFonts w:ascii="HGS教科書体" w:eastAsia="HGS教科書体"/>
          <w:sz w:val="28"/>
          <w:szCs w:val="28"/>
        </w:rPr>
      </w:pPr>
      <w:r w:rsidRPr="00754DEC">
        <w:rPr>
          <w:rFonts w:asciiTheme="minorEastAsia" w:hAnsiTheme="minorEastAsia" w:hint="eastAsia"/>
          <w:b/>
          <w:sz w:val="28"/>
          <w:szCs w:val="28"/>
        </w:rPr>
        <w:lastRenderedPageBreak/>
        <w:t>１－２．</w:t>
      </w:r>
      <w:r w:rsidR="00F5389E" w:rsidRPr="00754DEC">
        <w:rPr>
          <w:rFonts w:ascii="HGS教科書体" w:eastAsia="HGS教科書体" w:hint="eastAsia"/>
          <w:sz w:val="28"/>
          <w:szCs w:val="28"/>
          <w:u w:val="single"/>
        </w:rPr>
        <w:t>胃</w:t>
      </w:r>
      <w:r w:rsidR="00754DEC" w:rsidRPr="00754DEC">
        <w:rPr>
          <w:rFonts w:ascii="HGS教科書体" w:eastAsia="HGS教科書体" w:hint="eastAsia"/>
          <w:sz w:val="28"/>
          <w:szCs w:val="28"/>
          <w:u w:val="single"/>
        </w:rPr>
        <w:t>酸を抑える薬剤を使用する</w:t>
      </w:r>
      <w:r w:rsidR="00754DEC" w:rsidRPr="00754DEC">
        <w:rPr>
          <w:rFonts w:ascii="HGS教科書体" w:eastAsia="HGS教科書体" w:hint="eastAsia"/>
          <w:sz w:val="28"/>
          <w:szCs w:val="28"/>
        </w:rPr>
        <w:t>ことで炎症（胸焼け）を軽減出来る。</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胃酸分泌を抑制するには、</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を直接阻害する薬剤</w:t>
      </w:r>
      <w:r w:rsidRPr="00754DEC">
        <w:rPr>
          <w:rFonts w:ascii="HGS教科書体" w:eastAsia="HGS教科書体" w:hint="eastAsia"/>
          <w:sz w:val="28"/>
          <w:szCs w:val="28"/>
        </w:rPr>
        <w:t>として、</w:t>
      </w:r>
      <w:r w:rsidRPr="00754DEC">
        <w:rPr>
          <w:rFonts w:ascii="HGS教科書体" w:eastAsia="HGS教科書体" w:hint="eastAsia"/>
          <w:sz w:val="28"/>
          <w:szCs w:val="28"/>
          <w:u w:val="single"/>
        </w:rPr>
        <w:t>プロ</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トンポンプインヒビター</w:t>
      </w:r>
      <w:r w:rsidRPr="00754DEC">
        <w:rPr>
          <w:rFonts w:ascii="HGS教科書体" w:eastAsia="HGS教科書体" w:hint="eastAsia"/>
          <w:sz w:val="28"/>
          <w:szCs w:val="28"/>
        </w:rPr>
        <w:t>（オメプラゾール）が知られている。別の方法と</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して、</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を活性化するムスカリンM3・ヒスタミンH2・ガストリ</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ン受容体をブロック</w:t>
      </w:r>
      <w:r w:rsidRPr="00754DEC">
        <w:rPr>
          <w:rFonts w:ascii="HGS教科書体" w:eastAsia="HGS教科書体" w:hint="eastAsia"/>
          <w:sz w:val="28"/>
          <w:szCs w:val="28"/>
        </w:rPr>
        <w:t>すれば良い。ヒスタミンH2と受容体の結合を阻害す</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るものとしてH2ブロッカー（ガスター）があり、またムスカリンM</w:t>
      </w:r>
      <w:r w:rsidRPr="00754DEC">
        <w:rPr>
          <w:rFonts w:ascii="HGS教科書体" w:eastAsia="HGS教科書体"/>
          <w:sz w:val="28"/>
          <w:szCs w:val="28"/>
        </w:rPr>
        <w:t>3</w:t>
      </w:r>
      <w:r w:rsidRPr="00754DEC">
        <w:rPr>
          <w:rFonts w:ascii="HGS教科書体" w:eastAsia="HGS教科書体" w:hint="eastAsia"/>
          <w:sz w:val="28"/>
          <w:szCs w:val="28"/>
        </w:rPr>
        <w:t>と受</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容体及びガストリンと受容体の結合を阻害するものがある。更に、胃酸を</w:t>
      </w:r>
    </w:p>
    <w:p w:rsidR="00754DEC" w:rsidRP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中和するために塩基性の</w:t>
      </w:r>
      <w:r w:rsidRPr="00754DEC">
        <w:rPr>
          <w:rFonts w:ascii="HGS教科書体" w:eastAsia="HGS教科書体" w:hint="eastAsia"/>
          <w:sz w:val="28"/>
          <w:szCs w:val="28"/>
          <w:u w:val="single"/>
        </w:rPr>
        <w:t>中和剤</w:t>
      </w:r>
      <w:r w:rsidRPr="00754DEC">
        <w:rPr>
          <w:rFonts w:ascii="HGS教科書体" w:eastAsia="HGS教科書体" w:hint="eastAsia"/>
          <w:sz w:val="28"/>
          <w:szCs w:val="28"/>
        </w:rPr>
        <w:t>が使われることがある。</w:t>
      </w:r>
      <w:r w:rsidR="000530BA">
        <w:rPr>
          <w:rFonts w:ascii="HGS教科書体" w:eastAsia="HGS教科書体" w:hint="eastAsia"/>
          <w:sz w:val="28"/>
          <w:szCs w:val="28"/>
        </w:rPr>
        <w:t>（類題12</w:t>
      </w:r>
      <w:r w:rsidR="000530BA">
        <w:rPr>
          <w:rFonts w:ascii="HGS教科書体" w:eastAsia="HGS教科書体"/>
          <w:sz w:val="28"/>
          <w:szCs w:val="28"/>
        </w:rPr>
        <w:t>M</w:t>
      </w:r>
      <w:r w:rsidR="000530BA">
        <w:rPr>
          <w:rFonts w:ascii="HGS教科書体" w:eastAsia="HGS教科書体" w:hint="eastAsia"/>
          <w:sz w:val="28"/>
          <w:szCs w:val="28"/>
        </w:rPr>
        <w:t>【Ⅵ】）</w:t>
      </w:r>
    </w:p>
    <w:p w:rsidR="00F476D6" w:rsidRDefault="00F476D6" w:rsidP="007F58AB">
      <w:pPr>
        <w:rPr>
          <w:rFonts w:ascii="ＭＳ 明朝" w:eastAsia="ＭＳ 明朝" w:hAnsi="ＭＳ 明朝" w:cs="ＭＳ 明朝"/>
          <w:b/>
          <w:sz w:val="28"/>
          <w:szCs w:val="28"/>
        </w:rPr>
      </w:pPr>
    </w:p>
    <w:p w:rsidR="00A72B9A" w:rsidRDefault="00F476D6" w:rsidP="00A72B9A">
      <w:pPr>
        <w:ind w:firstLineChars="200" w:firstLine="562"/>
        <w:rPr>
          <w:rFonts w:ascii="HGS教科書体" w:eastAsia="HGS教科書体" w:hAnsi="ＭＳ 明朝" w:cs="ＭＳ 明朝"/>
          <w:sz w:val="28"/>
          <w:szCs w:val="28"/>
        </w:rPr>
      </w:pPr>
      <w:r>
        <w:rPr>
          <w:rFonts w:ascii="ＭＳ 明朝" w:eastAsia="ＭＳ 明朝" w:hAnsi="ＭＳ 明朝" w:cs="ＭＳ 明朝" w:hint="eastAsia"/>
          <w:b/>
          <w:sz w:val="28"/>
          <w:szCs w:val="28"/>
        </w:rPr>
        <w:t>２</w:t>
      </w:r>
      <w:r w:rsidR="00CA6D08" w:rsidRPr="00F476D6">
        <w:rPr>
          <w:rFonts w:ascii="ＭＳ 明朝" w:eastAsia="ＭＳ 明朝" w:hAnsi="ＭＳ 明朝" w:cs="ＭＳ 明朝" w:hint="eastAsia"/>
          <w:b/>
          <w:sz w:val="28"/>
          <w:szCs w:val="28"/>
        </w:rPr>
        <w:t>．</w:t>
      </w:r>
      <w:r w:rsidR="00A72B9A">
        <w:rPr>
          <w:rFonts w:ascii="HGS教科書体" w:eastAsia="HGS教科書体" w:hAnsi="ＭＳ 明朝" w:cs="ＭＳ 明朝" w:hint="eastAsia"/>
          <w:sz w:val="28"/>
          <w:szCs w:val="28"/>
        </w:rPr>
        <w:t>膵臓から分泌される膵液は、</w:t>
      </w:r>
      <w:r w:rsidR="00A72B9A" w:rsidRPr="0025247F">
        <w:rPr>
          <w:rFonts w:ascii="HGS教科書体" w:eastAsia="HGS教科書体" w:hAnsi="ＭＳ 明朝" w:cs="ＭＳ 明朝" w:hint="eastAsia"/>
          <w:sz w:val="28"/>
          <w:szCs w:val="28"/>
          <w:u w:val="single"/>
        </w:rPr>
        <w:t>HCO</w:t>
      </w:r>
      <w:r w:rsidR="00A72B9A" w:rsidRPr="0025247F">
        <w:rPr>
          <w:rFonts w:ascii="HGS教科書体" w:eastAsia="HGS教科書体" w:hAnsi="ＭＳ 明朝" w:cs="ＭＳ 明朝"/>
          <w:sz w:val="28"/>
          <w:szCs w:val="28"/>
          <w:u w:val="single"/>
          <w:vertAlign w:val="subscript"/>
        </w:rPr>
        <w:t>3</w:t>
      </w:r>
      <w:r w:rsidR="00A72B9A" w:rsidRPr="0025247F">
        <w:rPr>
          <w:rFonts w:ascii="ＭＳ 明朝" w:eastAsia="ＭＳ 明朝" w:hAnsi="ＭＳ 明朝" w:cs="ＭＳ 明朝" w:hint="eastAsia"/>
          <w:sz w:val="28"/>
          <w:szCs w:val="28"/>
          <w:u w:val="single"/>
          <w:vertAlign w:val="superscript"/>
        </w:rPr>
        <w:t>－</w:t>
      </w:r>
      <w:r w:rsidR="00A72B9A" w:rsidRPr="0025247F">
        <w:rPr>
          <w:rFonts w:ascii="HGS教科書体" w:eastAsia="HGS教科書体" w:hAnsi="ＭＳ 明朝" w:cs="ＭＳ 明朝" w:hint="eastAsia"/>
          <w:sz w:val="28"/>
          <w:szCs w:val="28"/>
          <w:u w:val="single"/>
        </w:rPr>
        <w:t>を多量に含み</w:t>
      </w:r>
      <w:r w:rsidR="00A72B9A">
        <w:rPr>
          <w:rFonts w:ascii="HGS教科書体" w:eastAsia="HGS教科書体" w:hAnsi="ＭＳ 明朝" w:cs="ＭＳ 明朝" w:hint="eastAsia"/>
          <w:sz w:val="28"/>
          <w:szCs w:val="28"/>
        </w:rPr>
        <w:t>、α-アミラーゼ・ト</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リプシン・膵リパーゼの様に</w:t>
      </w:r>
      <w:r w:rsidRPr="0025247F">
        <w:rPr>
          <w:rFonts w:ascii="HGS教科書体" w:eastAsia="HGS教科書体" w:hAnsi="ＭＳ 明朝" w:cs="ＭＳ 明朝" w:hint="eastAsia"/>
          <w:sz w:val="28"/>
          <w:szCs w:val="28"/>
          <w:u w:val="single"/>
        </w:rPr>
        <w:t>三大栄養素を各種分解する酵素</w:t>
      </w:r>
      <w:r>
        <w:rPr>
          <w:rFonts w:ascii="HGS教科書体" w:eastAsia="HGS教科書体" w:hAnsi="ＭＳ 明朝" w:cs="ＭＳ 明朝" w:hint="eastAsia"/>
          <w:sz w:val="28"/>
          <w:szCs w:val="28"/>
        </w:rPr>
        <w:t>をも含んでい</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る。H</w:t>
      </w:r>
      <w:r>
        <w:rPr>
          <w:rFonts w:ascii="HGS教科書体" w:eastAsia="HGS教科書体" w:hAnsi="ＭＳ 明朝" w:cs="ＭＳ 明朝"/>
          <w:sz w:val="28"/>
          <w:szCs w:val="28"/>
        </w:rPr>
        <w:t>CO</w:t>
      </w:r>
      <w:r>
        <w:rPr>
          <w:rFonts w:ascii="HGS教科書体" w:eastAsia="HGS教科書体" w:hAnsi="ＭＳ 明朝" w:cs="ＭＳ 明朝"/>
          <w:sz w:val="28"/>
          <w:szCs w:val="28"/>
          <w:vertAlign w:val="subscript"/>
        </w:rPr>
        <w:t>3</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hint="eastAsia"/>
          <w:sz w:val="28"/>
          <w:szCs w:val="28"/>
        </w:rPr>
        <w:t>は導管細胞から分泌され、消化酵素は腺房細胞から分泌される。</w:t>
      </w:r>
    </w:p>
    <w:p w:rsidR="00A72B9A" w:rsidRPr="0025247F" w:rsidRDefault="00A72B9A" w:rsidP="00A72B9A">
      <w:pPr>
        <w:ind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膵液は、</w:t>
      </w:r>
      <w:r w:rsidRPr="0025247F">
        <w:rPr>
          <w:rFonts w:ascii="HGS教科書体" w:eastAsia="HGS教科書体" w:hAnsi="ＭＳ 明朝" w:cs="ＭＳ 明朝" w:hint="eastAsia"/>
          <w:sz w:val="28"/>
          <w:szCs w:val="28"/>
          <w:u w:val="single"/>
        </w:rPr>
        <w:t>胃からの内容物の中和</w:t>
      </w:r>
      <w:r>
        <w:rPr>
          <w:rFonts w:ascii="HGS教科書体" w:eastAsia="HGS教科書体" w:hAnsi="ＭＳ 明朝" w:cs="ＭＳ 明朝" w:hint="eastAsia"/>
          <w:sz w:val="28"/>
          <w:szCs w:val="28"/>
        </w:rPr>
        <w:t>を行うとともに、</w:t>
      </w:r>
      <w:r w:rsidRPr="0025247F">
        <w:rPr>
          <w:rFonts w:ascii="HGS教科書体" w:eastAsia="HGS教科書体" w:hAnsi="ＭＳ 明朝" w:cs="ＭＳ 明朝" w:hint="eastAsia"/>
          <w:sz w:val="28"/>
          <w:szCs w:val="28"/>
          <w:u w:val="single"/>
        </w:rPr>
        <w:t>炭水化物を単糖や二糖類</w:t>
      </w:r>
    </w:p>
    <w:p w:rsidR="00A72B9A" w:rsidRPr="0025247F" w:rsidRDefault="00A72B9A" w:rsidP="00A72B9A">
      <w:pPr>
        <w:ind w:firstLineChars="200" w:firstLine="560"/>
        <w:rPr>
          <w:rFonts w:ascii="HGS教科書体" w:eastAsia="HGS教科書体" w:hAnsi="ＭＳ 明朝" w:cs="ＭＳ 明朝"/>
          <w:sz w:val="28"/>
          <w:szCs w:val="28"/>
          <w:u w:val="single"/>
        </w:rPr>
      </w:pPr>
      <w:r w:rsidRPr="0025247F">
        <w:rPr>
          <w:rFonts w:ascii="HGS教科書体" w:eastAsia="HGS教科書体" w:hAnsi="ＭＳ 明朝" w:cs="ＭＳ 明朝" w:hint="eastAsia"/>
          <w:sz w:val="28"/>
          <w:szCs w:val="28"/>
          <w:u w:val="single"/>
        </w:rPr>
        <w:t>に、蛋白質をアミノ酸に、脂質をモノグリセド・脂肪酸・グリセロールに</w:t>
      </w:r>
    </w:p>
    <w:p w:rsidR="00CA6D08" w:rsidRPr="00BC3BA7" w:rsidRDefault="00A72B9A" w:rsidP="00BC3BA7">
      <w:pPr>
        <w:ind w:firstLineChars="200" w:firstLine="560"/>
        <w:rPr>
          <w:rFonts w:ascii="ＭＳ 明朝" w:eastAsia="ＭＳ 明朝" w:hAnsi="ＭＳ 明朝" w:cs="ＭＳ 明朝"/>
          <w:b/>
          <w:sz w:val="28"/>
          <w:szCs w:val="28"/>
        </w:rPr>
      </w:pPr>
      <w:r w:rsidRPr="0025247F">
        <w:rPr>
          <w:rFonts w:ascii="HGS教科書体" w:eastAsia="HGS教科書体" w:hAnsi="ＭＳ 明朝" w:cs="ＭＳ 明朝" w:hint="eastAsia"/>
          <w:sz w:val="28"/>
          <w:szCs w:val="28"/>
          <w:u w:val="single"/>
        </w:rPr>
        <w:t>分解する</w:t>
      </w:r>
      <w:r>
        <w:rPr>
          <w:rFonts w:ascii="HGS教科書体" w:eastAsia="HGS教科書体" w:hAnsi="ＭＳ 明朝" w:cs="ＭＳ 明朝" w:hint="eastAsia"/>
          <w:sz w:val="28"/>
          <w:szCs w:val="28"/>
        </w:rPr>
        <w:t>。</w:t>
      </w:r>
    </w:p>
    <w:p w:rsidR="00CA6D08" w:rsidRPr="00386399"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w:t>
      </w:r>
      <w:r w:rsidR="00F476D6">
        <w:rPr>
          <w:rFonts w:ascii="ＭＳ 明朝" w:eastAsia="ＭＳ 明朝" w:hAnsi="ＭＳ 明朝" w:cs="ＭＳ 明朝" w:hint="eastAsia"/>
          <w:b/>
          <w:sz w:val="28"/>
          <w:szCs w:val="28"/>
        </w:rPr>
        <w:t>―尿排泄の機序</w:t>
      </w:r>
    </w:p>
    <w:p w:rsidR="008F3664" w:rsidRDefault="008F3664" w:rsidP="008F3664">
      <w:pPr>
        <w:ind w:firstLineChars="200" w:firstLine="562"/>
        <w:rPr>
          <w:rFonts w:ascii="HGS教科書体" w:eastAsia="HGS教科書体" w:hAnsi="ＭＳ 明朝" w:cs="ＭＳ 明朝"/>
          <w:sz w:val="28"/>
          <w:szCs w:val="28"/>
        </w:rPr>
      </w:pPr>
      <w:r w:rsidRPr="00F476D6">
        <w:rPr>
          <w:rFonts w:asciiTheme="minorEastAsia" w:hAnsiTheme="minorEastAsia" w:hint="eastAsia"/>
          <w:b/>
          <w:sz w:val="28"/>
          <w:szCs w:val="28"/>
        </w:rPr>
        <w:t>１－１．</w:t>
      </w:r>
      <w:r w:rsidRPr="008F3664">
        <w:rPr>
          <w:rFonts w:ascii="HGS教科書体" w:eastAsia="HGS教科書体" w:hAnsi="ＭＳ 明朝" w:cs="ＭＳ 明朝" w:hint="eastAsia"/>
          <w:sz w:val="28"/>
          <w:szCs w:val="28"/>
        </w:rPr>
        <w:t>（糸球体濾過圧）＝（糸球体毛細管内圧）－（血漿膠質浸透圧）－</w:t>
      </w:r>
    </w:p>
    <w:p w:rsidR="001405FF" w:rsidRPr="006D1D4F" w:rsidRDefault="008F3664" w:rsidP="006D1D4F">
      <w:pPr>
        <w:ind w:firstLineChars="200" w:firstLine="560"/>
        <w:rPr>
          <w:rFonts w:ascii="HGS教科書体" w:eastAsia="HGS教科書体" w:hAnsi="ＭＳ 明朝" w:cs="ＭＳ 明朝"/>
          <w:sz w:val="28"/>
          <w:szCs w:val="28"/>
        </w:rPr>
      </w:pPr>
      <w:r w:rsidRPr="008F3664">
        <w:rPr>
          <w:rFonts w:ascii="HGS教科書体" w:eastAsia="HGS教科書体" w:hAnsi="ＭＳ 明朝" w:cs="ＭＳ 明朝" w:hint="eastAsia"/>
          <w:sz w:val="28"/>
          <w:szCs w:val="28"/>
        </w:rPr>
        <w:t>（ボウマン腔圧）</w:t>
      </w:r>
      <w:r w:rsidR="006D1D4F" w:rsidRPr="006D1D4F">
        <w:rPr>
          <w:rFonts w:ascii="HGS教科書体" w:eastAsia="HGS教科書体" w:hAnsi="ＭＳ 明朝" w:cs="ＭＳ 明朝" w:hint="eastAsia"/>
          <w:sz w:val="28"/>
          <w:szCs w:val="28"/>
        </w:rPr>
        <w:t>－</w:t>
      </w:r>
      <w:r w:rsidR="006D1D4F">
        <w:rPr>
          <w:rFonts w:ascii="HGS教科書体" w:eastAsia="HGS教科書体" w:hAnsi="ＭＳ 明朝" w:cs="ＭＳ 明朝" w:hint="eastAsia"/>
          <w:sz w:val="28"/>
          <w:szCs w:val="28"/>
        </w:rPr>
        <w:t>（ボウマン腔膠質浸透</w:t>
      </w:r>
      <w:r w:rsidR="006D1D4F" w:rsidRPr="006D1D4F">
        <w:rPr>
          <w:rFonts w:ascii="HGS教科書体" w:eastAsia="HGS教科書体" w:hAnsi="ＭＳ 明朝" w:cs="ＭＳ 明朝" w:hint="eastAsia"/>
          <w:sz w:val="28"/>
          <w:szCs w:val="28"/>
        </w:rPr>
        <w:t>圧）</w:t>
      </w:r>
      <w:r w:rsidRPr="008F3664">
        <w:rPr>
          <w:rFonts w:ascii="HGS教科書体" w:eastAsia="HGS教科書体" w:hAnsi="ＭＳ 明朝" w:cs="ＭＳ 明朝" w:hint="eastAsia"/>
          <w:sz w:val="28"/>
          <w:szCs w:val="28"/>
        </w:rPr>
        <w:t>＝40－25－5</w:t>
      </w:r>
      <w:r w:rsidR="006D1D4F">
        <w:rPr>
          <w:rFonts w:ascii="HGS教科書体" w:eastAsia="HGS教科書体" w:hAnsi="ＭＳ 明朝" w:cs="ＭＳ 明朝" w:hint="eastAsia"/>
          <w:sz w:val="28"/>
          <w:szCs w:val="28"/>
        </w:rPr>
        <w:t>－7</w:t>
      </w:r>
      <w:r w:rsidRPr="008F3664">
        <w:rPr>
          <w:rFonts w:ascii="HGS教科書体" w:eastAsia="HGS教科書体" w:hAnsi="ＭＳ 明朝" w:cs="ＭＳ 明朝" w:hint="eastAsia"/>
          <w:sz w:val="28"/>
          <w:szCs w:val="28"/>
        </w:rPr>
        <w:t>＝</w:t>
      </w:r>
      <w:r w:rsidR="006D1D4F">
        <w:rPr>
          <w:rFonts w:ascii="HGS教科書体" w:eastAsia="HGS教科書体" w:hAnsi="ＭＳ 明朝" w:cs="ＭＳ 明朝" w:hint="eastAsia"/>
          <w:sz w:val="28"/>
          <w:szCs w:val="28"/>
          <w:u w:val="single"/>
        </w:rPr>
        <w:t>3</w:t>
      </w:r>
      <w:bookmarkStart w:id="0" w:name="_GoBack"/>
      <w:bookmarkEnd w:id="0"/>
      <w:r w:rsidRPr="008F3664">
        <w:rPr>
          <w:rFonts w:ascii="HGS教科書体" w:eastAsia="HGS教科書体" w:hAnsi="ＭＳ 明朝" w:cs="ＭＳ 明朝" w:hint="eastAsia"/>
          <w:sz w:val="28"/>
          <w:szCs w:val="28"/>
          <w:u w:val="single"/>
        </w:rPr>
        <w:t>(</w:t>
      </w:r>
      <w:r w:rsidRPr="008F3664">
        <w:rPr>
          <w:rFonts w:ascii="HGS教科書体" w:eastAsia="HGS教科書体" w:hAnsi="ＭＳ 明朝" w:cs="ＭＳ 明朝"/>
          <w:sz w:val="28"/>
          <w:szCs w:val="28"/>
          <w:u w:val="single"/>
        </w:rPr>
        <w:t>mmHg</w:t>
      </w:r>
      <w:r w:rsidRPr="008F3664">
        <w:rPr>
          <w:rFonts w:ascii="HGS教科書体" w:eastAsia="HGS教科書体" w:hAnsi="ＭＳ 明朝" w:cs="ＭＳ 明朝" w:hint="eastAsia"/>
          <w:sz w:val="28"/>
          <w:szCs w:val="28"/>
          <w:u w:val="single"/>
        </w:rPr>
        <w:t>)</w:t>
      </w:r>
    </w:p>
    <w:p w:rsidR="008F3664" w:rsidRDefault="008F3664">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lastRenderedPageBreak/>
        <w:t xml:space="preserve">　　</w:t>
      </w:r>
      <w:r w:rsidRPr="00754DEC">
        <w:rPr>
          <w:rFonts w:asciiTheme="minorEastAsia" w:hAnsiTheme="minorEastAsia" w:hint="eastAsia"/>
          <w:b/>
          <w:sz w:val="28"/>
          <w:szCs w:val="28"/>
        </w:rPr>
        <w:t>１－２．</w:t>
      </w:r>
      <w:r w:rsidR="00024310">
        <w:rPr>
          <w:rFonts w:ascii="HGS教科書体" w:eastAsia="HGS教科書体" w:hAnsi="ＭＳ 明朝" w:cs="ＭＳ 明朝" w:hint="eastAsia"/>
          <w:sz w:val="28"/>
          <w:szCs w:val="28"/>
        </w:rPr>
        <w:t>ボウマン腔膠質</w:t>
      </w:r>
      <w:r w:rsidR="00BA3E11">
        <w:rPr>
          <w:rFonts w:ascii="HGS教科書体" w:eastAsia="HGS教科書体" w:hAnsi="ＭＳ 明朝" w:cs="ＭＳ 明朝" w:hint="eastAsia"/>
          <w:sz w:val="28"/>
          <w:szCs w:val="28"/>
        </w:rPr>
        <w:t>浸透圧（本来は０に近似出来る）</w:t>
      </w:r>
    </w:p>
    <w:p w:rsidR="00BA3E11" w:rsidRDefault="00BA3E11">
      <w:pPr>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BA3E11">
        <w:rPr>
          <w:rFonts w:ascii="HGS教科書体" w:eastAsia="HGS教科書体" w:hAnsi="ＭＳ 明朝" w:cs="ＭＳ 明朝" w:hint="eastAsia"/>
          <w:sz w:val="28"/>
          <w:szCs w:val="28"/>
          <w:u w:val="single"/>
        </w:rPr>
        <w:t>糸球体壁は毛細血管とボウマン腔を隔てる濾過障壁</w:t>
      </w:r>
      <w:r w:rsidRPr="00BA3E11">
        <w:rPr>
          <w:rFonts w:ascii="HGS教科書体" w:eastAsia="HGS教科書体" w:hAnsi="ＭＳ 明朝" w:cs="ＭＳ 明朝" w:hint="eastAsia"/>
          <w:sz w:val="28"/>
          <w:szCs w:val="28"/>
        </w:rPr>
        <w:t>となっており、毛細</w:t>
      </w:r>
    </w:p>
    <w:p w:rsidR="00BA3E11" w:rsidRPr="00BA3E11" w:rsidRDefault="00BA3E11" w:rsidP="00BA3E11">
      <w:pPr>
        <w:ind w:leftChars="300" w:left="630"/>
        <w:rPr>
          <w:rFonts w:ascii="HGS教科書体" w:eastAsia="HGS教科書体" w:hAnsi="ＭＳ 明朝" w:cs="ＭＳ 明朝"/>
          <w:sz w:val="28"/>
          <w:szCs w:val="28"/>
        </w:rPr>
      </w:pPr>
      <w:r w:rsidRPr="00BA3E11">
        <w:rPr>
          <w:rFonts w:ascii="HGS教科書体" w:eastAsia="HGS教科書体" w:hAnsi="ＭＳ 明朝" w:cs="ＭＳ 明朝" w:hint="eastAsia"/>
          <w:sz w:val="28"/>
          <w:szCs w:val="28"/>
        </w:rPr>
        <w:t>血管腔から毛細血管内皮、糸球体基底膜（GBM）、足細胞の足突起の3層によって構成されている。</w:t>
      </w:r>
      <w:r>
        <w:rPr>
          <w:rFonts w:ascii="HGS教科書体" w:eastAsia="HGS教科書体" w:hAnsi="ＭＳ 明朝" w:cs="ＭＳ 明朝" w:hint="eastAsia"/>
          <w:sz w:val="28"/>
          <w:szCs w:val="28"/>
        </w:rPr>
        <w:t>正常の糸球体は此等の構造物が持つ</w:t>
      </w:r>
      <w:r w:rsidRPr="00BA3E11">
        <w:rPr>
          <w:rFonts w:ascii="HGS教科書体" w:eastAsia="HGS教科書体" w:hAnsi="ＭＳ 明朝" w:cs="ＭＳ 明朝"/>
          <w:sz w:val="28"/>
          <w:szCs w:val="28"/>
          <w:u w:val="single"/>
        </w:rPr>
        <w:t>s</w:t>
      </w:r>
      <w:r w:rsidRPr="00BA3E11">
        <w:rPr>
          <w:rFonts w:ascii="HGS教科書体" w:eastAsia="HGS教科書体" w:hAnsi="ＭＳ 明朝" w:cs="ＭＳ 明朝" w:hint="eastAsia"/>
          <w:sz w:val="28"/>
          <w:szCs w:val="28"/>
          <w:u w:val="single"/>
        </w:rPr>
        <w:t>ize barrierやnegative charge barrierの性質に因り、蛋白質（特にアルブミンAlb）をボウマン腔へ通過させない</w:t>
      </w:r>
      <w:r w:rsidRPr="00BA3E11">
        <w:rPr>
          <w:rFonts w:ascii="HGS教科書体" w:eastAsia="HGS教科書体" w:hAnsi="ＭＳ 明朝" w:cs="ＭＳ 明朝" w:hint="eastAsia"/>
          <w:sz w:val="28"/>
          <w:szCs w:val="28"/>
        </w:rPr>
        <w:t>。</w:t>
      </w:r>
      <w:r>
        <w:rPr>
          <w:rFonts w:ascii="HGS教科書体" w:eastAsia="HGS教科書体" w:hAnsi="ＭＳ 明朝" w:cs="ＭＳ 明朝" w:hint="eastAsia"/>
          <w:sz w:val="28"/>
          <w:szCs w:val="28"/>
        </w:rPr>
        <w:t>当該データに於いては、</w:t>
      </w:r>
      <w:r w:rsidRPr="00BA3E11">
        <w:rPr>
          <w:rFonts w:ascii="HGS教科書体" w:eastAsia="HGS教科書体" w:hAnsi="ＭＳ 明朝" w:cs="ＭＳ 明朝" w:hint="eastAsia"/>
          <w:sz w:val="28"/>
          <w:szCs w:val="28"/>
          <w:u w:val="single"/>
        </w:rPr>
        <w:t>糸球体濾過障壁が血液中の蛋白質を保持する機能を失い尿中に蛋白尿が漏れ出た</w:t>
      </w:r>
      <w:r>
        <w:rPr>
          <w:rFonts w:ascii="HGS教科書体" w:eastAsia="HGS教科書体" w:hAnsi="ＭＳ 明朝" w:cs="ＭＳ 明朝" w:hint="eastAsia"/>
          <w:sz w:val="28"/>
          <w:szCs w:val="28"/>
        </w:rPr>
        <w:t>為に、ボウマン腔膠質浸透圧が高まったのである</w:t>
      </w:r>
      <w:r w:rsidRPr="00BA3E11">
        <w:rPr>
          <w:rFonts w:ascii="HGS教科書体" w:eastAsia="HGS教科書体" w:hAnsi="ＭＳ 明朝" w:cs="ＭＳ 明朝" w:hint="eastAsia"/>
          <w:sz w:val="28"/>
          <w:szCs w:val="28"/>
        </w:rPr>
        <w:t>。</w:t>
      </w:r>
    </w:p>
    <w:p w:rsidR="008F3664" w:rsidRDefault="00CA6D08">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 xml:space="preserve">　</w:t>
      </w:r>
      <w:r w:rsidR="008F3664">
        <w:rPr>
          <w:rFonts w:ascii="ＭＳ 明朝" w:eastAsia="ＭＳ 明朝" w:hAnsi="ＭＳ 明朝" w:cs="ＭＳ 明朝" w:hint="eastAsia"/>
          <w:b/>
          <w:sz w:val="28"/>
          <w:szCs w:val="28"/>
        </w:rPr>
        <w:t xml:space="preserve">　</w:t>
      </w:r>
    </w:p>
    <w:p w:rsidR="0025247F" w:rsidRDefault="00CA6D08" w:rsidP="00A72B9A">
      <w:pPr>
        <w:ind w:firstLineChars="200" w:firstLine="562"/>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２．</w:t>
      </w:r>
      <w:r w:rsidR="00A66BB3">
        <w:rPr>
          <w:rFonts w:ascii="HGS教科書体" w:eastAsia="HGS教科書体" w:hAnsi="ＭＳ 明朝" w:cs="ＭＳ 明朝" w:hint="eastAsia"/>
          <w:sz w:val="28"/>
          <w:szCs w:val="28"/>
        </w:rPr>
        <w:t>心房性ナトリウム利尿ペプチドANPは、循環血流量上昇に因る</w:t>
      </w:r>
      <w:r w:rsidR="00A66BB3" w:rsidRPr="00A66BB3">
        <w:rPr>
          <w:rFonts w:ascii="HGS教科書体" w:eastAsia="HGS教科書体" w:hAnsi="ＭＳ 明朝" w:cs="ＭＳ 明朝" w:hint="eastAsia"/>
          <w:sz w:val="28"/>
          <w:szCs w:val="28"/>
          <w:u w:val="single"/>
        </w:rPr>
        <w:t>心房壁</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の伸展刺激に因り心房から分泌</w:t>
      </w:r>
      <w:r>
        <w:rPr>
          <w:rFonts w:ascii="HGS教科書体" w:eastAsia="HGS教科書体" w:hAnsi="ＭＳ 明朝" w:cs="ＭＳ 明朝" w:hint="eastAsia"/>
          <w:sz w:val="28"/>
          <w:szCs w:val="28"/>
        </w:rPr>
        <w:t>される。ANPは</w:t>
      </w:r>
      <w:r w:rsidRPr="00A66BB3">
        <w:rPr>
          <w:rFonts w:ascii="HGS教科書体" w:eastAsia="HGS教科書体" w:hAnsi="ＭＳ 明朝" w:cs="ＭＳ 明朝" w:hint="eastAsia"/>
          <w:sz w:val="28"/>
          <w:szCs w:val="28"/>
          <w:u w:val="single"/>
        </w:rPr>
        <w:t>糸球体濾過量を増大させ、</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水とNa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を排泄させる（Na利尿）</w:t>
      </w:r>
      <w:r>
        <w:rPr>
          <w:rFonts w:ascii="HGS教科書体" w:eastAsia="HGS教科書体" w:hAnsi="ＭＳ 明朝" w:cs="ＭＳ 明朝" w:hint="eastAsia"/>
          <w:sz w:val="28"/>
          <w:szCs w:val="28"/>
        </w:rPr>
        <w:t>一方、腎尿細管に作用して</w:t>
      </w:r>
      <w:r w:rsidRPr="00A66BB3">
        <w:rPr>
          <w:rFonts w:ascii="HGS教科書体" w:eastAsia="HGS教科書体" w:hAnsi="ＭＳ 明朝" w:cs="ＭＳ 明朝" w:hint="eastAsia"/>
          <w:sz w:val="28"/>
          <w:szCs w:val="28"/>
          <w:u w:val="single"/>
        </w:rPr>
        <w:t>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再吸収を</w:t>
      </w:r>
    </w:p>
    <w:p w:rsidR="00CA6D08" w:rsidRPr="00A66BB3" w:rsidRDefault="00A66BB3" w:rsidP="00A72B9A">
      <w:pPr>
        <w:ind w:firstLineChars="200" w:firstLine="560"/>
        <w:rPr>
          <w:rFonts w:ascii="ＭＳ 明朝" w:eastAsia="ＭＳ 明朝" w:hAnsi="ＭＳ 明朝" w:cs="ＭＳ 明朝"/>
          <w:b/>
          <w:sz w:val="28"/>
          <w:szCs w:val="28"/>
        </w:rPr>
      </w:pPr>
      <w:r w:rsidRPr="00A66BB3">
        <w:rPr>
          <w:rFonts w:ascii="HGS教科書体" w:eastAsia="HGS教科書体" w:hAnsi="ＭＳ 明朝" w:cs="ＭＳ 明朝" w:hint="eastAsia"/>
          <w:sz w:val="28"/>
          <w:szCs w:val="28"/>
          <w:u w:val="single"/>
        </w:rPr>
        <w:t>阻害する</w:t>
      </w:r>
      <w:r>
        <w:rPr>
          <w:rFonts w:ascii="HGS教科書体" w:eastAsia="HGS教科書体" w:hAnsi="ＭＳ 明朝" w:cs="ＭＳ 明朝" w:hint="eastAsia"/>
          <w:sz w:val="28"/>
          <w:szCs w:val="28"/>
        </w:rPr>
        <w:t>。</w:t>
      </w:r>
    </w:p>
    <w:p w:rsidR="00CA6D08" w:rsidRPr="00A66BB3"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w:t>
      </w:r>
      <w:r w:rsidR="00F476D6">
        <w:rPr>
          <w:rFonts w:ascii="ＭＳ 明朝" w:eastAsia="ＭＳ 明朝" w:hAnsi="ＭＳ 明朝" w:cs="ＭＳ 明朝" w:hint="eastAsia"/>
          <w:b/>
          <w:sz w:val="28"/>
          <w:szCs w:val="28"/>
        </w:rPr>
        <w:t>・実習</w:t>
      </w:r>
      <w:r>
        <w:rPr>
          <w:rFonts w:ascii="ＭＳ 明朝" w:eastAsia="ＭＳ 明朝" w:hAnsi="ＭＳ 明朝" w:cs="ＭＳ 明朝" w:hint="eastAsia"/>
          <w:b/>
          <w:sz w:val="28"/>
          <w:szCs w:val="28"/>
        </w:rPr>
        <w:t>に附いてのコメント</w:t>
      </w:r>
    </w:p>
    <w:p w:rsidR="00090DEC" w:rsidRPr="00090DEC" w:rsidRDefault="00090DEC">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00C417FD">
        <w:rPr>
          <w:rFonts w:ascii="HGS教科書体" w:eastAsia="HGS教科書体" w:hAnsi="ＭＳ 明朝" w:cs="ＭＳ 明朝" w:hint="eastAsia"/>
          <w:sz w:val="28"/>
          <w:szCs w:val="28"/>
        </w:rPr>
        <w:t>テストに関係ないことで５点貰えるなんて、こんな安い商売はないわ。もろとき。お残しは赦しまへんで～！</w:t>
      </w:r>
    </w:p>
    <w:sectPr w:rsidR="00090DEC" w:rsidRPr="00090DEC" w:rsidSect="00090D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53" w:rsidRDefault="00311F53" w:rsidP="00090DEC">
      <w:r>
        <w:separator/>
      </w:r>
    </w:p>
  </w:endnote>
  <w:endnote w:type="continuationSeparator" w:id="0">
    <w:p w:rsidR="00311F53" w:rsidRDefault="00311F53" w:rsidP="000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53" w:rsidRDefault="00311F53" w:rsidP="00090DEC">
      <w:r>
        <w:separator/>
      </w:r>
    </w:p>
  </w:footnote>
  <w:footnote w:type="continuationSeparator" w:id="0">
    <w:p w:rsidR="00311F53" w:rsidRDefault="00311F53" w:rsidP="00090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663"/>
    <w:multiLevelType w:val="hybridMultilevel"/>
    <w:tmpl w:val="3334DEDA"/>
    <w:lvl w:ilvl="0" w:tplc="F9A48A54">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05FD5E53"/>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2">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nsid w:val="29002A24"/>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4">
    <w:nsid w:val="386B138E"/>
    <w:multiLevelType w:val="multilevel"/>
    <w:tmpl w:val="C058A8A8"/>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5">
    <w:nsid w:val="533861C0"/>
    <w:multiLevelType w:val="hybridMultilevel"/>
    <w:tmpl w:val="E32CAA56"/>
    <w:lvl w:ilvl="0" w:tplc="CE74B980">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nsid w:val="600A318C"/>
    <w:multiLevelType w:val="multilevel"/>
    <w:tmpl w:val="13F04DEC"/>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7">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7D267D39"/>
    <w:multiLevelType w:val="hybridMultilevel"/>
    <w:tmpl w:val="AA4E0FA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32"/>
    <w:rsid w:val="0002151F"/>
    <w:rsid w:val="00024310"/>
    <w:rsid w:val="000530BA"/>
    <w:rsid w:val="00090DEC"/>
    <w:rsid w:val="000D1C13"/>
    <w:rsid w:val="001405FF"/>
    <w:rsid w:val="001532CE"/>
    <w:rsid w:val="001C1397"/>
    <w:rsid w:val="001D7B4D"/>
    <w:rsid w:val="001E061D"/>
    <w:rsid w:val="00231608"/>
    <w:rsid w:val="0025247F"/>
    <w:rsid w:val="00292226"/>
    <w:rsid w:val="002A455E"/>
    <w:rsid w:val="002B1F5D"/>
    <w:rsid w:val="002B70A1"/>
    <w:rsid w:val="002C3ADA"/>
    <w:rsid w:val="002C3C63"/>
    <w:rsid w:val="002D2F6A"/>
    <w:rsid w:val="00301F28"/>
    <w:rsid w:val="00311F53"/>
    <w:rsid w:val="00344C6A"/>
    <w:rsid w:val="00344D6A"/>
    <w:rsid w:val="00386399"/>
    <w:rsid w:val="00395021"/>
    <w:rsid w:val="00395E3A"/>
    <w:rsid w:val="003D6C5F"/>
    <w:rsid w:val="00402EDD"/>
    <w:rsid w:val="00407738"/>
    <w:rsid w:val="0045250B"/>
    <w:rsid w:val="00461593"/>
    <w:rsid w:val="004826BE"/>
    <w:rsid w:val="004F3B12"/>
    <w:rsid w:val="00504F94"/>
    <w:rsid w:val="00507572"/>
    <w:rsid w:val="00535132"/>
    <w:rsid w:val="00541ECD"/>
    <w:rsid w:val="00545276"/>
    <w:rsid w:val="005455DB"/>
    <w:rsid w:val="00564C83"/>
    <w:rsid w:val="00565C3E"/>
    <w:rsid w:val="00591121"/>
    <w:rsid w:val="005C25F8"/>
    <w:rsid w:val="005F59E2"/>
    <w:rsid w:val="00637D42"/>
    <w:rsid w:val="00695BB4"/>
    <w:rsid w:val="006A1415"/>
    <w:rsid w:val="006A7484"/>
    <w:rsid w:val="006B319A"/>
    <w:rsid w:val="006D1D4F"/>
    <w:rsid w:val="006F0541"/>
    <w:rsid w:val="006F3FC2"/>
    <w:rsid w:val="00746A10"/>
    <w:rsid w:val="007509B6"/>
    <w:rsid w:val="00754DEC"/>
    <w:rsid w:val="007642C6"/>
    <w:rsid w:val="00796315"/>
    <w:rsid w:val="007F58AB"/>
    <w:rsid w:val="00800739"/>
    <w:rsid w:val="00830AA4"/>
    <w:rsid w:val="0085044E"/>
    <w:rsid w:val="00894611"/>
    <w:rsid w:val="008C181C"/>
    <w:rsid w:val="008F3664"/>
    <w:rsid w:val="00921352"/>
    <w:rsid w:val="009307A2"/>
    <w:rsid w:val="00963853"/>
    <w:rsid w:val="00990908"/>
    <w:rsid w:val="009A31BD"/>
    <w:rsid w:val="009A647D"/>
    <w:rsid w:val="009B01FD"/>
    <w:rsid w:val="00A66BB3"/>
    <w:rsid w:val="00A72B9A"/>
    <w:rsid w:val="00A930C1"/>
    <w:rsid w:val="00AB73FB"/>
    <w:rsid w:val="00AE3BA8"/>
    <w:rsid w:val="00AF287F"/>
    <w:rsid w:val="00AF553E"/>
    <w:rsid w:val="00B234C7"/>
    <w:rsid w:val="00B31659"/>
    <w:rsid w:val="00B32C51"/>
    <w:rsid w:val="00B32DD0"/>
    <w:rsid w:val="00B56D77"/>
    <w:rsid w:val="00B73559"/>
    <w:rsid w:val="00BA3E11"/>
    <w:rsid w:val="00BC3BA7"/>
    <w:rsid w:val="00BE301F"/>
    <w:rsid w:val="00BE6F44"/>
    <w:rsid w:val="00BF4910"/>
    <w:rsid w:val="00C1259F"/>
    <w:rsid w:val="00C332D3"/>
    <w:rsid w:val="00C417FD"/>
    <w:rsid w:val="00C72CBF"/>
    <w:rsid w:val="00C74093"/>
    <w:rsid w:val="00C8700D"/>
    <w:rsid w:val="00CA6D08"/>
    <w:rsid w:val="00CE6EE5"/>
    <w:rsid w:val="00D13229"/>
    <w:rsid w:val="00D200EC"/>
    <w:rsid w:val="00D27A8A"/>
    <w:rsid w:val="00D465EC"/>
    <w:rsid w:val="00DA2C5B"/>
    <w:rsid w:val="00DB57D9"/>
    <w:rsid w:val="00DD3837"/>
    <w:rsid w:val="00E016BF"/>
    <w:rsid w:val="00E1590D"/>
    <w:rsid w:val="00E25489"/>
    <w:rsid w:val="00E421BC"/>
    <w:rsid w:val="00E47291"/>
    <w:rsid w:val="00E47C65"/>
    <w:rsid w:val="00E7105C"/>
    <w:rsid w:val="00E753BA"/>
    <w:rsid w:val="00E83248"/>
    <w:rsid w:val="00E87BBD"/>
    <w:rsid w:val="00EB42AF"/>
    <w:rsid w:val="00F0784C"/>
    <w:rsid w:val="00F30DDC"/>
    <w:rsid w:val="00F415E5"/>
    <w:rsid w:val="00F476D6"/>
    <w:rsid w:val="00F5389E"/>
    <w:rsid w:val="00F5725F"/>
    <w:rsid w:val="00F91D1A"/>
    <w:rsid w:val="00F92AA8"/>
    <w:rsid w:val="00FF0405"/>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225FDC-AA4A-4334-B3CA-0B98D54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EC"/>
    <w:pPr>
      <w:tabs>
        <w:tab w:val="center" w:pos="4252"/>
        <w:tab w:val="right" w:pos="8504"/>
      </w:tabs>
      <w:snapToGrid w:val="0"/>
    </w:pPr>
  </w:style>
  <w:style w:type="character" w:customStyle="1" w:styleId="a4">
    <w:name w:val="ヘッダー (文字)"/>
    <w:basedOn w:val="a0"/>
    <w:link w:val="a3"/>
    <w:uiPriority w:val="99"/>
    <w:rsid w:val="00090DEC"/>
  </w:style>
  <w:style w:type="paragraph" w:styleId="a5">
    <w:name w:val="footer"/>
    <w:basedOn w:val="a"/>
    <w:link w:val="a6"/>
    <w:uiPriority w:val="99"/>
    <w:unhideWhenUsed/>
    <w:rsid w:val="00090DEC"/>
    <w:pPr>
      <w:tabs>
        <w:tab w:val="center" w:pos="4252"/>
        <w:tab w:val="right" w:pos="8504"/>
      </w:tabs>
      <w:snapToGrid w:val="0"/>
    </w:pPr>
  </w:style>
  <w:style w:type="character" w:customStyle="1" w:styleId="a6">
    <w:name w:val="フッター (文字)"/>
    <w:basedOn w:val="a0"/>
    <w:link w:val="a5"/>
    <w:uiPriority w:val="99"/>
    <w:rsid w:val="00090DEC"/>
  </w:style>
  <w:style w:type="paragraph" w:styleId="a7">
    <w:name w:val="List Paragraph"/>
    <w:basedOn w:val="a"/>
    <w:uiPriority w:val="34"/>
    <w:qFormat/>
    <w:rsid w:val="00140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4</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45</cp:revision>
  <dcterms:created xsi:type="dcterms:W3CDTF">2015-01-13T12:33:00Z</dcterms:created>
  <dcterms:modified xsi:type="dcterms:W3CDTF">2015-02-10T05:39:00Z</dcterms:modified>
</cp:coreProperties>
</file>