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FB7" w:rsidRPr="00713A8A" w:rsidRDefault="0067386D">
      <w:pPr>
        <w:rPr>
          <w:sz w:val="40"/>
          <w:szCs w:val="40"/>
        </w:rPr>
      </w:pPr>
      <w:r w:rsidRPr="00713A8A">
        <w:rPr>
          <w:rFonts w:hint="eastAsia"/>
          <w:sz w:val="40"/>
          <w:szCs w:val="40"/>
        </w:rPr>
        <w:t>第４項　「安楽死・尊厳死・終末期医療」</w:t>
      </w:r>
    </w:p>
    <w:p w:rsidR="0067386D" w:rsidRPr="00713A8A" w:rsidRDefault="0067386D">
      <w:pPr>
        <w:rPr>
          <w:sz w:val="40"/>
          <w:szCs w:val="40"/>
        </w:rPr>
      </w:pPr>
    </w:p>
    <w:p w:rsidR="0067386D" w:rsidRPr="00713A8A" w:rsidRDefault="0067386D">
      <w:pPr>
        <w:rPr>
          <w:sz w:val="32"/>
          <w:szCs w:val="32"/>
        </w:rPr>
      </w:pPr>
      <w:r w:rsidRPr="00713A8A">
        <w:rPr>
          <w:rFonts w:hint="eastAsia"/>
          <w:sz w:val="32"/>
          <w:szCs w:val="32"/>
        </w:rPr>
        <w:t>①はじめに～違法性の阻却について～</w:t>
      </w:r>
    </w:p>
    <w:p w:rsidR="0067386D" w:rsidRDefault="0067386D"/>
    <w:p w:rsidR="0067386D" w:rsidRPr="005C35CB" w:rsidRDefault="0067386D">
      <w:pPr>
        <w:rPr>
          <w:sz w:val="28"/>
          <w:szCs w:val="28"/>
        </w:rPr>
      </w:pPr>
      <w:r w:rsidRPr="005C35CB">
        <w:rPr>
          <w:rFonts w:hint="eastAsia"/>
          <w:sz w:val="28"/>
          <w:szCs w:val="28"/>
        </w:rPr>
        <w:t>〈刑法上での意味〉</w:t>
      </w:r>
    </w:p>
    <w:p w:rsidR="0067386D" w:rsidRPr="005C35CB" w:rsidRDefault="0067386D">
      <w:pPr>
        <w:rPr>
          <w:sz w:val="28"/>
          <w:szCs w:val="28"/>
        </w:rPr>
      </w:pPr>
      <w:r w:rsidRPr="005C35CB">
        <w:rPr>
          <w:rFonts w:hint="eastAsia"/>
          <w:sz w:val="28"/>
          <w:szCs w:val="28"/>
        </w:rPr>
        <w:t>構成要素を充足し、違法と推定される行為について、例外的に</w:t>
      </w:r>
      <w:r w:rsidR="00890296" w:rsidRPr="005C35CB">
        <w:rPr>
          <w:rFonts w:hint="eastAsia"/>
          <w:sz w:val="28"/>
          <w:szCs w:val="28"/>
        </w:rPr>
        <w:t>違法性を否定する根拠となる事由がある場合は、違法性がないとされること。</w:t>
      </w:r>
    </w:p>
    <w:p w:rsidR="005E321A" w:rsidRPr="005C35CB" w:rsidRDefault="00890296" w:rsidP="005E321A">
      <w:pPr>
        <w:rPr>
          <w:sz w:val="28"/>
          <w:szCs w:val="28"/>
        </w:rPr>
      </w:pPr>
      <w:r w:rsidRPr="005C35CB">
        <w:rPr>
          <w:rFonts w:hint="eastAsia"/>
          <w:sz w:val="28"/>
          <w:szCs w:val="28"/>
        </w:rPr>
        <w:t>［例］</w:t>
      </w:r>
      <w:r w:rsidR="005E321A" w:rsidRPr="005C35CB">
        <w:rPr>
          <w:rFonts w:hint="eastAsia"/>
          <w:sz w:val="28"/>
          <w:szCs w:val="28"/>
        </w:rPr>
        <w:t>・正当防衛（刑法３６条）</w:t>
      </w:r>
    </w:p>
    <w:p w:rsidR="005E321A" w:rsidRPr="005C35CB" w:rsidRDefault="005E321A" w:rsidP="005E321A">
      <w:pPr>
        <w:rPr>
          <w:sz w:val="28"/>
          <w:szCs w:val="28"/>
        </w:rPr>
      </w:pPr>
      <w:r w:rsidRPr="005C35CB">
        <w:rPr>
          <w:rFonts w:hint="eastAsia"/>
          <w:sz w:val="28"/>
          <w:szCs w:val="28"/>
        </w:rPr>
        <w:t xml:space="preserve">　　</w:t>
      </w:r>
      <w:r w:rsidRPr="005C35CB">
        <w:rPr>
          <w:rFonts w:hint="eastAsia"/>
          <w:sz w:val="28"/>
          <w:szCs w:val="28"/>
        </w:rPr>
        <w:tab/>
      </w:r>
      <w:r w:rsidRPr="005C35CB">
        <w:rPr>
          <w:rFonts w:hint="eastAsia"/>
          <w:sz w:val="28"/>
          <w:szCs w:val="28"/>
        </w:rPr>
        <w:t>・緊急避難（刑法３７条）</w:t>
      </w:r>
    </w:p>
    <w:p w:rsidR="00890296" w:rsidRPr="005C35CB" w:rsidRDefault="005E321A">
      <w:pPr>
        <w:rPr>
          <w:sz w:val="28"/>
          <w:szCs w:val="28"/>
        </w:rPr>
      </w:pPr>
      <w:r w:rsidRPr="005C35CB">
        <w:rPr>
          <w:rFonts w:hint="eastAsia"/>
          <w:sz w:val="28"/>
          <w:szCs w:val="28"/>
        </w:rPr>
        <w:t xml:space="preserve">　　　・正当行為（刑法３５条</w:t>
      </w:r>
      <w:r w:rsidR="00890296" w:rsidRPr="005C35CB">
        <w:rPr>
          <w:rFonts w:hint="eastAsia"/>
          <w:sz w:val="28"/>
          <w:szCs w:val="28"/>
        </w:rPr>
        <w:t>）</w:t>
      </w:r>
    </w:p>
    <w:p w:rsidR="00713A8A" w:rsidRPr="005C35CB" w:rsidRDefault="00713A8A">
      <w:pPr>
        <w:rPr>
          <w:sz w:val="28"/>
          <w:szCs w:val="28"/>
        </w:rPr>
      </w:pPr>
    </w:p>
    <w:p w:rsidR="00890296" w:rsidRPr="005C35CB" w:rsidRDefault="00890296">
      <w:pPr>
        <w:rPr>
          <w:sz w:val="28"/>
          <w:szCs w:val="28"/>
        </w:rPr>
      </w:pPr>
      <w:r w:rsidRPr="005C35CB">
        <w:rPr>
          <w:rFonts w:hint="eastAsia"/>
          <w:sz w:val="28"/>
          <w:szCs w:val="28"/>
        </w:rPr>
        <w:t>具体的な例をあげると……</w:t>
      </w:r>
    </w:p>
    <w:p w:rsidR="00890296" w:rsidRPr="005C35CB" w:rsidRDefault="00890296">
      <w:pPr>
        <w:rPr>
          <w:sz w:val="28"/>
          <w:szCs w:val="28"/>
        </w:rPr>
      </w:pPr>
      <w:r w:rsidRPr="005C35CB">
        <w:rPr>
          <w:rFonts w:hint="eastAsia"/>
          <w:sz w:val="28"/>
          <w:szCs w:val="28"/>
        </w:rPr>
        <w:t xml:space="preserve">　</w:t>
      </w:r>
      <w:r w:rsidR="005C35CB">
        <w:rPr>
          <w:rFonts w:hint="eastAsia"/>
          <w:sz w:val="28"/>
          <w:szCs w:val="28"/>
        </w:rPr>
        <w:t>・</w:t>
      </w:r>
      <w:r w:rsidRPr="005C35CB">
        <w:rPr>
          <w:rFonts w:hint="eastAsia"/>
          <w:sz w:val="28"/>
          <w:szCs w:val="28"/>
        </w:rPr>
        <w:t>刑務官の死刑執行</w:t>
      </w:r>
    </w:p>
    <w:p w:rsidR="00890296" w:rsidRPr="005C35CB" w:rsidRDefault="00890296">
      <w:pPr>
        <w:rPr>
          <w:sz w:val="28"/>
          <w:szCs w:val="28"/>
        </w:rPr>
      </w:pPr>
      <w:r w:rsidRPr="005C35CB">
        <w:rPr>
          <w:rFonts w:hint="eastAsia"/>
          <w:sz w:val="28"/>
          <w:szCs w:val="28"/>
        </w:rPr>
        <w:t xml:space="preserve">　</w:t>
      </w:r>
      <w:r w:rsidR="005C35CB">
        <w:rPr>
          <w:rFonts w:hint="eastAsia"/>
          <w:sz w:val="28"/>
          <w:szCs w:val="28"/>
        </w:rPr>
        <w:t>・</w:t>
      </w:r>
      <w:r w:rsidRPr="005C35CB">
        <w:rPr>
          <w:rFonts w:hint="eastAsia"/>
          <w:sz w:val="28"/>
          <w:szCs w:val="28"/>
        </w:rPr>
        <w:t>医者の患者に対する手術による行為</w:t>
      </w:r>
    </w:p>
    <w:p w:rsidR="00890296" w:rsidRPr="005C35CB" w:rsidRDefault="00890296">
      <w:pPr>
        <w:rPr>
          <w:sz w:val="28"/>
          <w:szCs w:val="28"/>
        </w:rPr>
      </w:pPr>
      <w:r w:rsidRPr="005C35CB">
        <w:rPr>
          <w:rFonts w:hint="eastAsia"/>
          <w:sz w:val="28"/>
          <w:szCs w:val="28"/>
        </w:rPr>
        <w:t xml:space="preserve">　</w:t>
      </w:r>
      <w:r w:rsidR="005C35CB">
        <w:rPr>
          <w:rFonts w:hint="eastAsia"/>
          <w:sz w:val="28"/>
          <w:szCs w:val="28"/>
        </w:rPr>
        <w:t>・</w:t>
      </w:r>
      <w:bookmarkStart w:id="0" w:name="_GoBack"/>
      <w:bookmarkEnd w:id="0"/>
      <w:r w:rsidRPr="005C35CB">
        <w:rPr>
          <w:rFonts w:hint="eastAsia"/>
          <w:sz w:val="28"/>
          <w:szCs w:val="28"/>
        </w:rPr>
        <w:t>プロボクシング選手のリング上での行為</w:t>
      </w:r>
    </w:p>
    <w:p w:rsidR="00890296" w:rsidRPr="005C35CB" w:rsidRDefault="00890296">
      <w:pPr>
        <w:rPr>
          <w:sz w:val="28"/>
          <w:szCs w:val="28"/>
        </w:rPr>
      </w:pPr>
    </w:p>
    <w:p w:rsidR="00890296" w:rsidRPr="005C35CB" w:rsidRDefault="006F6F01">
      <w:pPr>
        <w:rPr>
          <w:sz w:val="28"/>
          <w:szCs w:val="28"/>
        </w:rPr>
      </w:pPr>
      <w:r w:rsidRPr="005C35CB">
        <w:rPr>
          <w:rFonts w:hint="eastAsia"/>
          <w:sz w:val="28"/>
          <w:szCs w:val="28"/>
        </w:rPr>
        <w:t>・</w:t>
      </w:r>
      <w:r w:rsidR="00713A8A" w:rsidRPr="005C35CB">
        <w:rPr>
          <w:rFonts w:hint="eastAsia"/>
          <w:sz w:val="28"/>
          <w:szCs w:val="28"/>
        </w:rPr>
        <w:t>日本では、まだ完全な</w:t>
      </w:r>
      <w:r w:rsidR="00890296" w:rsidRPr="005C35CB">
        <w:rPr>
          <w:rFonts w:hint="eastAsia"/>
          <w:sz w:val="28"/>
          <w:szCs w:val="28"/>
        </w:rPr>
        <w:t>法整備がなされていないため、</w:t>
      </w:r>
      <w:r w:rsidR="003052A5" w:rsidRPr="005C35CB">
        <w:rPr>
          <w:rFonts w:hint="eastAsia"/>
          <w:sz w:val="28"/>
          <w:szCs w:val="28"/>
        </w:rPr>
        <w:t>全国の病院で</w:t>
      </w:r>
      <w:r w:rsidR="00890296" w:rsidRPr="005C35CB">
        <w:rPr>
          <w:rFonts w:hint="eastAsia"/>
          <w:sz w:val="28"/>
          <w:szCs w:val="28"/>
        </w:rPr>
        <w:t>一律にルールが定められている訳ではない。</w:t>
      </w:r>
    </w:p>
    <w:p w:rsidR="00890296" w:rsidRPr="005C35CB" w:rsidRDefault="003052A5">
      <w:pPr>
        <w:rPr>
          <w:sz w:val="28"/>
          <w:szCs w:val="28"/>
        </w:rPr>
      </w:pPr>
      <w:r w:rsidRPr="005C35CB">
        <w:rPr>
          <w:rFonts w:hint="eastAsia"/>
          <w:sz w:val="28"/>
          <w:szCs w:val="28"/>
        </w:rPr>
        <w:t>→安楽死や尊厳死が違法性阻却事由になる（認められる）のか</w:t>
      </w:r>
      <w:r w:rsidR="00890296" w:rsidRPr="005C35CB">
        <w:rPr>
          <w:rFonts w:hint="eastAsia"/>
          <w:sz w:val="28"/>
          <w:szCs w:val="28"/>
        </w:rPr>
        <w:t>どう</w:t>
      </w:r>
      <w:r w:rsidR="00890296" w:rsidRPr="005C35CB">
        <w:rPr>
          <w:rFonts w:hint="eastAsia"/>
          <w:sz w:val="28"/>
          <w:szCs w:val="28"/>
        </w:rPr>
        <w:lastRenderedPageBreak/>
        <w:t>かが、曖昧。</w:t>
      </w:r>
    </w:p>
    <w:p w:rsidR="00890296" w:rsidRPr="005C35CB" w:rsidRDefault="00890296">
      <w:pPr>
        <w:rPr>
          <w:sz w:val="28"/>
          <w:szCs w:val="28"/>
        </w:rPr>
      </w:pPr>
    </w:p>
    <w:p w:rsidR="00890296" w:rsidRPr="005C35CB" w:rsidRDefault="006F6F01">
      <w:pPr>
        <w:rPr>
          <w:sz w:val="28"/>
          <w:szCs w:val="28"/>
        </w:rPr>
      </w:pPr>
      <w:r w:rsidRPr="005C35CB">
        <w:rPr>
          <w:rFonts w:hint="eastAsia"/>
          <w:sz w:val="28"/>
          <w:szCs w:val="28"/>
        </w:rPr>
        <w:t>・</w:t>
      </w:r>
      <w:r w:rsidR="00890296" w:rsidRPr="005C35CB">
        <w:rPr>
          <w:rFonts w:hint="eastAsia"/>
          <w:sz w:val="28"/>
          <w:szCs w:val="28"/>
        </w:rPr>
        <w:t>判例では、個人の</w:t>
      </w:r>
      <w:r w:rsidR="005E321A" w:rsidRPr="005C35CB">
        <w:rPr>
          <w:rFonts w:hint="eastAsia"/>
          <w:sz w:val="28"/>
          <w:szCs w:val="28"/>
        </w:rPr>
        <w:t>意志</w:t>
      </w:r>
      <w:r w:rsidR="00890296" w:rsidRPr="005C35CB">
        <w:rPr>
          <w:rFonts w:hint="eastAsia"/>
          <w:sz w:val="28"/>
          <w:szCs w:val="28"/>
        </w:rPr>
        <w:t>表示が</w:t>
      </w:r>
      <w:r w:rsidR="005E321A" w:rsidRPr="005C35CB">
        <w:rPr>
          <w:rFonts w:hint="eastAsia"/>
          <w:sz w:val="28"/>
          <w:szCs w:val="28"/>
        </w:rPr>
        <w:t>重視されている。</w:t>
      </w:r>
    </w:p>
    <w:p w:rsidR="006F6F01" w:rsidRPr="005C35CB" w:rsidRDefault="006F6F01">
      <w:pPr>
        <w:rPr>
          <w:sz w:val="28"/>
          <w:szCs w:val="28"/>
        </w:rPr>
      </w:pPr>
    </w:p>
    <w:p w:rsidR="005E321A" w:rsidRPr="005C35CB" w:rsidRDefault="006F6F01">
      <w:pPr>
        <w:rPr>
          <w:sz w:val="28"/>
          <w:szCs w:val="28"/>
        </w:rPr>
      </w:pPr>
      <w:r w:rsidRPr="005C35CB">
        <w:rPr>
          <w:rFonts w:hint="eastAsia"/>
          <w:sz w:val="28"/>
          <w:szCs w:val="28"/>
        </w:rPr>
        <w:t>・</w:t>
      </w:r>
      <w:r w:rsidR="005E321A" w:rsidRPr="005C35CB">
        <w:rPr>
          <w:rFonts w:hint="eastAsia"/>
          <w:sz w:val="28"/>
          <w:szCs w:val="28"/>
        </w:rPr>
        <w:t>ガイドラインは作成されたが、これは「プロセス」であり、「厳密な条件」ではない</w:t>
      </w:r>
    </w:p>
    <w:sectPr w:rsidR="005E321A" w:rsidRPr="005C35C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00C"/>
    <w:rsid w:val="002A300C"/>
    <w:rsid w:val="003052A5"/>
    <w:rsid w:val="004F4F2B"/>
    <w:rsid w:val="005C35CB"/>
    <w:rsid w:val="005E321A"/>
    <w:rsid w:val="0067386D"/>
    <w:rsid w:val="006F6F01"/>
    <w:rsid w:val="00713A8A"/>
    <w:rsid w:val="00890296"/>
    <w:rsid w:val="0098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A6CD98DF-A77D-43E8-AA1D-4A404ECEE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S棟利用者</cp:lastModifiedBy>
  <cp:revision>3</cp:revision>
  <dcterms:created xsi:type="dcterms:W3CDTF">2018-06-07T15:09:00Z</dcterms:created>
  <dcterms:modified xsi:type="dcterms:W3CDTF">2018-06-12T08:18:00Z</dcterms:modified>
</cp:coreProperties>
</file>