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EB4" w:rsidRDefault="00523EB4" w:rsidP="00523EB4">
      <w:pPr>
        <w:rPr>
          <w:rFonts w:hint="eastAsia"/>
        </w:rPr>
      </w:pPr>
      <w:r>
        <w:rPr>
          <w:rFonts w:hint="eastAsia"/>
        </w:rPr>
        <w:t>３．「川崎共同病院事件」の事案と判断</w:t>
      </w:r>
    </w:p>
    <w:p w:rsidR="00523EB4" w:rsidRDefault="00523EB4" w:rsidP="00523EB4"/>
    <w:p w:rsidR="00523EB4" w:rsidRDefault="00523EB4" w:rsidP="00523EB4">
      <w:pPr>
        <w:rPr>
          <w:rFonts w:hint="eastAsia"/>
        </w:rPr>
      </w:pPr>
      <w:r>
        <w:rPr>
          <w:rFonts w:hint="eastAsia"/>
        </w:rPr>
        <w:t xml:space="preserve">　</w:t>
      </w:r>
    </w:p>
    <w:p w:rsidR="00523EB4" w:rsidRDefault="00523EB4" w:rsidP="00523EB4">
      <w:pPr>
        <w:rPr>
          <w:rFonts w:hint="eastAsia"/>
        </w:rPr>
      </w:pPr>
      <w:r>
        <w:rPr>
          <w:rFonts w:hint="eastAsia"/>
        </w:rPr>
        <w:t>〈事案〉</w:t>
      </w:r>
    </w:p>
    <w:p w:rsidR="00523EB4" w:rsidRDefault="00523EB4" w:rsidP="00523EB4">
      <w:pPr>
        <w:rPr>
          <w:rFonts w:hint="eastAsia"/>
        </w:rPr>
      </w:pPr>
      <w:r>
        <w:rPr>
          <w:rFonts w:hint="eastAsia"/>
        </w:rPr>
        <w:t xml:space="preserve">　</w:t>
      </w:r>
    </w:p>
    <w:p w:rsidR="00523EB4" w:rsidRDefault="00523EB4" w:rsidP="00523EB4">
      <w:pPr>
        <w:rPr>
          <w:rFonts w:hint="eastAsia"/>
        </w:rPr>
      </w:pPr>
      <w:r>
        <w:rPr>
          <w:rFonts w:hint="eastAsia"/>
        </w:rPr>
        <w:t>被害者（５８）は、仕事帰りの自動車内で気管支喘息の重積発作を起こし病院に搬送された。救命措置により心肺は蘇生したが、心肺停止時の低酸素血症により、大脳機能・脳幹機能に重い後遺症が残り、死亡するまで昏睡状態が続いた。そして被害者家族は被害者の尊厳死を望み、被告人が呼吸に必要な気管支チューブの抜管を実行した。ところが予期に反し、被害者が苦しみ始めたので、鎮静剤を投与したが効果は得られなかった。そこで筋し緩剤であるミオナブロックを准看護婦に指示をして投与させて安楽死させたというものである。</w:t>
      </w:r>
    </w:p>
    <w:p w:rsidR="00523EB4" w:rsidRDefault="00523EB4" w:rsidP="00523EB4"/>
    <w:p w:rsidR="00523EB4" w:rsidRDefault="00523EB4" w:rsidP="00523EB4"/>
    <w:p w:rsidR="00523EB4" w:rsidRDefault="00523EB4" w:rsidP="00523EB4">
      <w:pPr>
        <w:rPr>
          <w:rFonts w:hint="eastAsia"/>
        </w:rPr>
      </w:pPr>
      <w:r>
        <w:rPr>
          <w:rFonts w:hint="eastAsia"/>
        </w:rPr>
        <w:t>〈判断〉</w:t>
      </w:r>
    </w:p>
    <w:p w:rsidR="00523EB4" w:rsidRDefault="00523EB4" w:rsidP="00523EB4"/>
    <w:p w:rsidR="00523EB4" w:rsidRDefault="00523EB4" w:rsidP="00523EB4">
      <w:pPr>
        <w:rPr>
          <w:rFonts w:hint="eastAsia"/>
        </w:rPr>
      </w:pPr>
      <w:r>
        <w:rPr>
          <w:rFonts w:hint="eastAsia"/>
        </w:rPr>
        <w:t>最高裁は、被告人に対し法律上許容される治療中止行為に当たらないという判決を下した。問題となった点は２つある。</w:t>
      </w:r>
    </w:p>
    <w:p w:rsidR="00523EB4" w:rsidRDefault="00523EB4" w:rsidP="00523EB4">
      <w:pPr>
        <w:rPr>
          <w:rFonts w:hint="eastAsia"/>
        </w:rPr>
      </w:pPr>
      <w:r>
        <w:rPr>
          <w:rFonts w:hint="eastAsia"/>
        </w:rPr>
        <w:t xml:space="preserve">（問題点）　</w:t>
      </w:r>
    </w:p>
    <w:p w:rsidR="00523EB4" w:rsidRDefault="00523EB4" w:rsidP="00523EB4">
      <w:pPr>
        <w:rPr>
          <w:rFonts w:hint="eastAsia"/>
        </w:rPr>
      </w:pPr>
      <w:r>
        <w:rPr>
          <w:rFonts w:hint="eastAsia"/>
        </w:rPr>
        <w:t>①発作から死亡するまでの期間について</w:t>
      </w:r>
    </w:p>
    <w:p w:rsidR="00523EB4" w:rsidRDefault="00523EB4" w:rsidP="00523EB4">
      <w:pPr>
        <w:rPr>
          <w:rFonts w:hint="eastAsia"/>
        </w:rPr>
      </w:pPr>
      <w:r>
        <w:rPr>
          <w:rFonts w:hint="eastAsia"/>
        </w:rPr>
        <w:t xml:space="preserve">　・まだ発症から２週間しか経ていない。</w:t>
      </w:r>
    </w:p>
    <w:p w:rsidR="00523EB4" w:rsidRDefault="00523EB4" w:rsidP="00523EB4">
      <w:pPr>
        <w:rPr>
          <w:rFonts w:hint="eastAsia"/>
        </w:rPr>
      </w:pPr>
      <w:r>
        <w:rPr>
          <w:rFonts w:hint="eastAsia"/>
        </w:rPr>
        <w:t xml:space="preserve">　・余命等の判断に必要な脳波等の検査は実施されていない。</w:t>
      </w:r>
    </w:p>
    <w:p w:rsidR="00523EB4" w:rsidRDefault="00523EB4" w:rsidP="00523EB4">
      <w:pPr>
        <w:rPr>
          <w:rFonts w:hint="eastAsia"/>
        </w:rPr>
      </w:pPr>
      <w:r>
        <w:rPr>
          <w:rFonts w:hint="eastAsia"/>
        </w:rPr>
        <w:t>以上から、回復可能性や余命について的確な判断を下せる状況にはいなかったとされる。</w:t>
      </w:r>
    </w:p>
    <w:p w:rsidR="00523EB4" w:rsidRDefault="00523EB4" w:rsidP="00523EB4">
      <w:pPr>
        <w:rPr>
          <w:rFonts w:hint="eastAsia"/>
        </w:rPr>
      </w:pPr>
      <w:r>
        <w:rPr>
          <w:rFonts w:hint="eastAsia"/>
        </w:rPr>
        <w:t>また、治療中止日以降の治療が医学的に無意味とは言えず、治療義務が限界に達していたことも認められない。</w:t>
      </w:r>
    </w:p>
    <w:p w:rsidR="00523EB4" w:rsidRDefault="00523EB4" w:rsidP="00523EB4"/>
    <w:p w:rsidR="00523EB4" w:rsidRDefault="00364E2D" w:rsidP="00364E2D">
      <w:pPr>
        <w:ind w:firstLineChars="100" w:firstLine="210"/>
        <w:rPr>
          <w:rFonts w:hint="eastAsia"/>
        </w:rPr>
      </w:pPr>
      <w:r>
        <w:rPr>
          <w:rFonts w:hint="eastAsia"/>
        </w:rPr>
        <w:t>＊</w:t>
      </w:r>
      <w:r w:rsidR="00523EB4">
        <w:rPr>
          <w:rFonts w:hint="eastAsia"/>
        </w:rPr>
        <w:t>治療行為自体の正当化が争われなかった事案</w:t>
      </w:r>
    </w:p>
    <w:p w:rsidR="00523EB4" w:rsidRDefault="00523EB4" w:rsidP="00523EB4">
      <w:pPr>
        <w:rPr>
          <w:rFonts w:hint="eastAsia"/>
        </w:rPr>
      </w:pPr>
      <w:r>
        <w:rPr>
          <w:rFonts w:hint="eastAsia"/>
        </w:rPr>
        <w:t xml:space="preserve">　　</w:t>
      </w:r>
      <w:r w:rsidR="00364E2D">
        <w:rPr>
          <w:rFonts w:hint="eastAsia"/>
        </w:rPr>
        <w:t xml:space="preserve">　</w:t>
      </w:r>
      <w:r>
        <w:rPr>
          <w:rFonts w:hint="eastAsia"/>
        </w:rPr>
        <w:t>東海大安楽死事件（横浜地判平成７．３．２８）</w:t>
      </w:r>
    </w:p>
    <w:p w:rsidR="00523EB4" w:rsidRDefault="00364E2D" w:rsidP="00364E2D">
      <w:pPr>
        <w:ind w:left="840" w:hangingChars="400" w:hanging="840"/>
        <w:rPr>
          <w:rFonts w:hint="eastAsia"/>
        </w:rPr>
      </w:pPr>
      <w:r>
        <w:rPr>
          <w:rFonts w:hint="eastAsia"/>
        </w:rPr>
        <w:t xml:space="preserve">　　　　</w:t>
      </w:r>
      <w:r w:rsidR="00523EB4">
        <w:rPr>
          <w:rFonts w:hint="eastAsia"/>
        </w:rPr>
        <w:t>重篤な患者に対して治療中止・苦痛緩和のための薬物投与・心停止　作用のある薬物投与が連続して行われた点は今回の件と共通しているが、最後の薬物投与行為のみが訴追対象となった。</w:t>
      </w:r>
    </w:p>
    <w:p w:rsidR="00523EB4" w:rsidRDefault="00364E2D" w:rsidP="00364E2D">
      <w:pPr>
        <w:ind w:left="840" w:hangingChars="400" w:hanging="840"/>
        <w:rPr>
          <w:rFonts w:hint="eastAsia"/>
        </w:rPr>
      </w:pPr>
      <w:r>
        <w:rPr>
          <w:rFonts w:hint="eastAsia"/>
        </w:rPr>
        <w:t xml:space="preserve">　　　　</w:t>
      </w:r>
      <w:r w:rsidR="00523EB4">
        <w:rPr>
          <w:rFonts w:hint="eastAsia"/>
        </w:rPr>
        <w:t>この場合は、名古屋高裁の６要件を満たし患者の同意が必須ではなかったことに照らすと、余命１週間程度の段階で苦しむ患者を楽にする目的での医師の薬物投与の正当性が認められる余地は皆無ではなかった。しかし積極的安楽死行為は、医療の一環として正当化される余地はないとして、争点はその前の段階の治療中止行為の正当化に移行した。</w:t>
      </w:r>
    </w:p>
    <w:p w:rsidR="00523EB4" w:rsidRDefault="00523EB4" w:rsidP="00364E2D">
      <w:pPr>
        <w:ind w:left="1050" w:hangingChars="500" w:hanging="1050"/>
        <w:rPr>
          <w:rFonts w:hint="eastAsia"/>
        </w:rPr>
      </w:pPr>
      <w:r>
        <w:rPr>
          <w:rFonts w:hint="eastAsia"/>
        </w:rPr>
        <w:lastRenderedPageBreak/>
        <w:t xml:space="preserve">　　　　　実務においては、可罰性を分けるのは積極的安楽死行為の有無であるとされるだろう。</w:t>
      </w:r>
    </w:p>
    <w:p w:rsidR="00523EB4" w:rsidRDefault="00523EB4" w:rsidP="00523EB4">
      <w:pPr>
        <w:rPr>
          <w:rFonts w:hint="eastAsia"/>
        </w:rPr>
      </w:pPr>
      <w:r>
        <w:rPr>
          <w:rFonts w:hint="eastAsia"/>
        </w:rPr>
        <w:t xml:space="preserve">　　　</w:t>
      </w:r>
    </w:p>
    <w:p w:rsidR="00364E2D" w:rsidRDefault="00523EB4" w:rsidP="00523EB4">
      <w:pPr>
        <w:rPr>
          <w:rFonts w:hint="eastAsia"/>
        </w:rPr>
      </w:pPr>
      <w:r>
        <w:rPr>
          <w:rFonts w:hint="eastAsia"/>
        </w:rPr>
        <w:t>名古屋高裁の６要件</w:t>
      </w:r>
    </w:p>
    <w:p w:rsidR="00B30D15" w:rsidRDefault="00B30D15" w:rsidP="00523EB4">
      <w:r>
        <w:rPr>
          <w:rFonts w:hint="eastAsia"/>
        </w:rPr>
        <w:t xml:space="preserve">　　　　　　　　　　　　　　　　　　　　　　　　　　　　　　　　　　　　　　　　　　　　　　　　　　　　　　　　　</w:t>
      </w:r>
    </w:p>
    <w:tbl>
      <w:tblPr>
        <w:tblStyle w:val="a4"/>
        <w:tblW w:w="0" w:type="auto"/>
        <w:tblLook w:val="04A0" w:firstRow="1" w:lastRow="0" w:firstColumn="1" w:lastColumn="0" w:noHBand="0" w:noVBand="1"/>
      </w:tblPr>
      <w:tblGrid>
        <w:gridCol w:w="8702"/>
      </w:tblGrid>
      <w:tr w:rsidR="00364E2D" w:rsidTr="00364E2D">
        <w:tc>
          <w:tcPr>
            <w:tcW w:w="8702" w:type="dxa"/>
          </w:tcPr>
          <w:p w:rsidR="00364E2D" w:rsidRDefault="00364E2D" w:rsidP="00523EB4">
            <w:pPr>
              <w:rPr>
                <w:rFonts w:hint="eastAsia"/>
              </w:rPr>
            </w:pPr>
            <w:r>
              <w:rPr>
                <w:rFonts w:hint="eastAsia"/>
              </w:rPr>
              <w:t>ⅰ　不治の病に冒され死期が目前に迫っていること</w:t>
            </w:r>
            <w:r>
              <w:rPr>
                <w:rFonts w:hint="eastAsia"/>
              </w:rPr>
              <w:t xml:space="preserve"> </w:t>
            </w:r>
            <w:r>
              <w:rPr>
                <w:rFonts w:hint="eastAsia"/>
              </w:rPr>
              <w:t xml:space="preserve">　</w:t>
            </w:r>
          </w:p>
        </w:tc>
      </w:tr>
      <w:tr w:rsidR="00364E2D" w:rsidTr="00364E2D">
        <w:tc>
          <w:tcPr>
            <w:tcW w:w="8702" w:type="dxa"/>
          </w:tcPr>
          <w:p w:rsidR="00364E2D" w:rsidRPr="00364E2D" w:rsidRDefault="00364E2D" w:rsidP="00523EB4">
            <w:pPr>
              <w:rPr>
                <w:rFonts w:hint="eastAsia"/>
              </w:rPr>
            </w:pPr>
            <w:r>
              <w:rPr>
                <w:rFonts w:hint="eastAsia"/>
              </w:rPr>
              <w:t>ⅱ　苦痛が見るに忍びない程度に甚だしいこと</w:t>
            </w:r>
            <w:r>
              <w:rPr>
                <w:rFonts w:hint="eastAsia"/>
              </w:rPr>
              <w:t xml:space="preserve"> </w:t>
            </w:r>
          </w:p>
        </w:tc>
      </w:tr>
      <w:tr w:rsidR="00364E2D" w:rsidTr="00364E2D">
        <w:tc>
          <w:tcPr>
            <w:tcW w:w="8702" w:type="dxa"/>
          </w:tcPr>
          <w:p w:rsidR="00364E2D" w:rsidRPr="00364E2D" w:rsidRDefault="00B30D15" w:rsidP="00523EB4">
            <w:pPr>
              <w:rPr>
                <w:rFonts w:hint="eastAsia"/>
              </w:rPr>
            </w:pPr>
            <w:r>
              <w:rPr>
                <w:rFonts w:hint="eastAsia"/>
              </w:rPr>
              <w:t>ⅲ　専ら死苦の緩和の目的でなされたこと</w:t>
            </w:r>
          </w:p>
        </w:tc>
      </w:tr>
      <w:tr w:rsidR="00364E2D" w:rsidTr="00364E2D">
        <w:tc>
          <w:tcPr>
            <w:tcW w:w="8702" w:type="dxa"/>
          </w:tcPr>
          <w:p w:rsidR="00364E2D" w:rsidRPr="00364E2D" w:rsidRDefault="00B30D15" w:rsidP="00B30D15">
            <w:pPr>
              <w:ind w:left="420" w:hangingChars="200" w:hanging="420"/>
              <w:rPr>
                <w:rFonts w:hint="eastAsia"/>
              </w:rPr>
            </w:pPr>
            <w:r>
              <w:rPr>
                <w:rFonts w:hint="eastAsia"/>
              </w:rPr>
              <w:t>ⅳ　病者の意識がなお明瞭であって意思を表明できる場合には、本人の真摯な嘱託又は承諾のあること</w:t>
            </w:r>
          </w:p>
        </w:tc>
      </w:tr>
      <w:tr w:rsidR="00364E2D" w:rsidTr="00364E2D">
        <w:tc>
          <w:tcPr>
            <w:tcW w:w="8702" w:type="dxa"/>
          </w:tcPr>
          <w:p w:rsidR="00364E2D" w:rsidRPr="00B30D15" w:rsidRDefault="00B30D15" w:rsidP="00B30D15">
            <w:pPr>
              <w:ind w:left="420" w:hangingChars="200" w:hanging="420"/>
              <w:rPr>
                <w:rFonts w:hint="eastAsia"/>
              </w:rPr>
            </w:pPr>
            <w:r>
              <w:rPr>
                <w:rFonts w:hint="eastAsia"/>
              </w:rPr>
              <w:t>ⅴ　原則として医師の手によるべきだが医師により得ないと首肯するに足る特別の事情の認められること</w:t>
            </w:r>
            <w:r>
              <w:rPr>
                <w:rFonts w:hint="eastAsia"/>
              </w:rPr>
              <w:t xml:space="preserve"> </w:t>
            </w:r>
          </w:p>
        </w:tc>
      </w:tr>
      <w:tr w:rsidR="00364E2D" w:rsidTr="00364E2D">
        <w:tc>
          <w:tcPr>
            <w:tcW w:w="8702" w:type="dxa"/>
          </w:tcPr>
          <w:p w:rsidR="00364E2D" w:rsidRPr="00B30D15" w:rsidRDefault="00B30D15" w:rsidP="00523EB4">
            <w:pPr>
              <w:rPr>
                <w:rFonts w:hint="eastAsia"/>
              </w:rPr>
            </w:pPr>
            <w:r>
              <w:rPr>
                <w:rFonts w:hint="eastAsia"/>
              </w:rPr>
              <w:t>ⅵ　方法が倫理的にも妥当なものであること</w:t>
            </w:r>
            <w:r>
              <w:rPr>
                <w:rFonts w:hint="eastAsia"/>
              </w:rPr>
              <w:t xml:space="preserve"> </w:t>
            </w:r>
          </w:p>
        </w:tc>
      </w:tr>
    </w:tbl>
    <w:p w:rsidR="00523EB4" w:rsidRDefault="00523EB4" w:rsidP="00523EB4">
      <w:pPr>
        <w:rPr>
          <w:rFonts w:hint="eastAsia"/>
        </w:rPr>
      </w:pPr>
    </w:p>
    <w:p w:rsidR="00523EB4" w:rsidRDefault="00523EB4" w:rsidP="00B30D15"/>
    <w:p w:rsidR="00523EB4" w:rsidRDefault="00523EB4" w:rsidP="00523EB4"/>
    <w:p w:rsidR="00523EB4" w:rsidRDefault="00523EB4" w:rsidP="00523EB4">
      <w:pPr>
        <w:rPr>
          <w:rFonts w:hint="eastAsia"/>
        </w:rPr>
      </w:pPr>
      <w:r>
        <w:rPr>
          <w:rFonts w:hint="eastAsia"/>
        </w:rPr>
        <w:t>②被害者の意志に基づくとはいえない点について</w:t>
      </w:r>
    </w:p>
    <w:p w:rsidR="00523EB4" w:rsidRDefault="00523EB4" w:rsidP="00523EB4">
      <w:pPr>
        <w:rPr>
          <w:rFonts w:hint="eastAsia"/>
        </w:rPr>
      </w:pPr>
      <w:r>
        <w:rPr>
          <w:rFonts w:hint="eastAsia"/>
        </w:rPr>
        <w:t>・被害者は当時昏睡状態であり、気管支チューブの抜管は被害者家族からの要請である。</w:t>
      </w:r>
    </w:p>
    <w:p w:rsidR="00523EB4" w:rsidRDefault="00523EB4" w:rsidP="00523EB4">
      <w:pPr>
        <w:rPr>
          <w:rFonts w:hint="eastAsia"/>
        </w:rPr>
      </w:pPr>
      <w:r>
        <w:rPr>
          <w:rFonts w:hint="eastAsia"/>
        </w:rPr>
        <w:t>・家族は被害者の病状について適切な情報が伝えられたかは確かでない。</w:t>
      </w:r>
    </w:p>
    <w:p w:rsidR="00523EB4" w:rsidRDefault="00523EB4" w:rsidP="00523EB4">
      <w:pPr>
        <w:rPr>
          <w:rFonts w:hint="eastAsia"/>
        </w:rPr>
      </w:pPr>
      <w:r>
        <w:rPr>
          <w:rFonts w:hint="eastAsia"/>
        </w:rPr>
        <w:t>・被害者自身の終末期における治療の受け方についての考え方は明らかでない。</w:t>
      </w:r>
    </w:p>
    <w:p w:rsidR="00523EB4" w:rsidRDefault="00523EB4" w:rsidP="00523EB4">
      <w:pPr>
        <w:rPr>
          <w:rFonts w:hint="eastAsia"/>
        </w:rPr>
      </w:pPr>
      <w:r>
        <w:rPr>
          <w:rFonts w:hint="eastAsia"/>
        </w:rPr>
        <w:t>患者の自己決定権の尊重については、自分の生き方・生き様を自分で決めることができるものである。そして、患者自身の意思表明が確認できない場合、医師は患者の生命保護を優先させるべきである。</w:t>
      </w:r>
    </w:p>
    <w:p w:rsidR="00523EB4" w:rsidRDefault="00523EB4" w:rsidP="00523EB4">
      <w:pPr>
        <w:rPr>
          <w:rFonts w:hint="eastAsia"/>
        </w:rPr>
      </w:pPr>
      <w:r>
        <w:rPr>
          <w:rFonts w:hint="eastAsia"/>
        </w:rPr>
        <w:t>その点、自己決定権が反映されていない。</w:t>
      </w:r>
    </w:p>
    <w:p w:rsidR="00523EB4" w:rsidRDefault="00523EB4" w:rsidP="00523EB4">
      <w:pPr>
        <w:rPr>
          <w:rFonts w:hint="eastAsia"/>
        </w:rPr>
      </w:pPr>
      <w:r>
        <w:rPr>
          <w:rFonts w:hint="eastAsia"/>
        </w:rPr>
        <w:t xml:space="preserve">　　</w:t>
      </w:r>
    </w:p>
    <w:p w:rsidR="00523EB4" w:rsidRDefault="00B30D15" w:rsidP="00B30D15">
      <w:pPr>
        <w:ind w:left="630" w:hangingChars="300" w:hanging="630"/>
        <w:rPr>
          <w:rFonts w:hint="eastAsia"/>
        </w:rPr>
      </w:pPr>
      <w:r>
        <w:rPr>
          <w:rFonts w:hint="eastAsia"/>
        </w:rPr>
        <w:t xml:space="preserve">　　</w:t>
      </w:r>
      <w:r w:rsidR="00523EB4">
        <w:rPr>
          <w:rFonts w:hint="eastAsia"/>
        </w:rPr>
        <w:t>＊東海大判決は、治療義務が限界に達したことを前提に認められる末期性の要件と、患者の意思表示の２つが揃って初めて正当化が認められる。</w:t>
      </w:r>
    </w:p>
    <w:p w:rsidR="00523EB4" w:rsidRDefault="00523EB4" w:rsidP="00523EB4"/>
    <w:p w:rsidR="00523EB4" w:rsidRDefault="00523EB4" w:rsidP="00523EB4">
      <w:pPr>
        <w:rPr>
          <w:rFonts w:hint="eastAsia"/>
        </w:rPr>
      </w:pPr>
    </w:p>
    <w:p w:rsidR="00523EB4" w:rsidRDefault="00523EB4" w:rsidP="00523EB4">
      <w:pPr>
        <w:rPr>
          <w:rFonts w:hint="eastAsia"/>
        </w:rPr>
      </w:pPr>
      <w:r>
        <w:rPr>
          <w:rFonts w:hint="eastAsia"/>
        </w:rPr>
        <w:t xml:space="preserve">〈まとめ〉　</w:t>
      </w:r>
    </w:p>
    <w:p w:rsidR="00523EB4" w:rsidRDefault="00523EB4" w:rsidP="00523EB4"/>
    <w:p w:rsidR="00523EB4" w:rsidRDefault="00B30D15" w:rsidP="00B30D15">
      <w:pPr>
        <w:ind w:firstLineChars="100" w:firstLine="210"/>
        <w:rPr>
          <w:rFonts w:hint="eastAsia"/>
        </w:rPr>
      </w:pPr>
      <w:r>
        <w:rPr>
          <w:rFonts w:hint="eastAsia"/>
        </w:rPr>
        <w:t>今まで法律の観点からみてきたが、</w:t>
      </w:r>
      <w:r w:rsidR="00523EB4">
        <w:rPr>
          <w:rFonts w:hint="eastAsia"/>
        </w:rPr>
        <w:t>「法律上許容される治療中止」を末期性や患者の自己決定といった実体要件を基礎とした違法性阻却事由と捉えるべきではない。</w:t>
      </w:r>
    </w:p>
    <w:p w:rsidR="00523EB4" w:rsidRDefault="00523EB4" w:rsidP="00B30D15">
      <w:pPr>
        <w:ind w:firstLineChars="100" w:firstLine="210"/>
        <w:rPr>
          <w:rFonts w:hint="eastAsia"/>
        </w:rPr>
      </w:pPr>
      <w:r>
        <w:rPr>
          <w:rFonts w:hint="eastAsia"/>
        </w:rPr>
        <w:t>より広く、終末期における医師の行為として何が許される、また何がなされるべきか、という観点から正当化を構想しており、その判断には、末期性を確認する手続きの適否を考慮することが欠かせられない。手続きの整備も含めて、医療者の責務という観点からあ</w:t>
      </w:r>
      <w:r>
        <w:rPr>
          <w:rFonts w:hint="eastAsia"/>
        </w:rPr>
        <w:lastRenderedPageBreak/>
        <w:t>るべき姿が構想されなければならない。</w:t>
      </w:r>
    </w:p>
    <w:p w:rsidR="00523EB4" w:rsidRDefault="00523EB4" w:rsidP="00523EB4"/>
    <w:p w:rsidR="00523EB4" w:rsidRDefault="00523EB4" w:rsidP="00523EB4">
      <w:pPr>
        <w:rPr>
          <w:rFonts w:hint="eastAsia"/>
        </w:rPr>
      </w:pPr>
      <w:r>
        <w:rPr>
          <w:rFonts w:hint="eastAsia"/>
        </w:rPr>
        <w:t>【引用】</w:t>
      </w:r>
    </w:p>
    <w:p w:rsidR="00523EB4" w:rsidRDefault="00F547DB" w:rsidP="00F547DB">
      <w:pPr>
        <w:ind w:firstLineChars="100" w:firstLine="210"/>
      </w:pPr>
      <w:bookmarkStart w:id="0" w:name="_GoBack"/>
      <w:bookmarkEnd w:id="0"/>
      <w:r>
        <w:rPr>
          <w:rFonts w:hint="eastAsia"/>
        </w:rPr>
        <w:t xml:space="preserve">名古屋高裁の６要件　</w:t>
      </w:r>
      <w:r w:rsidR="00523EB4">
        <w:t>http://www.muryo-soudan.jp/advice3/index649.aspx</w:t>
      </w:r>
    </w:p>
    <w:p w:rsidR="00523EB4" w:rsidRDefault="00523EB4" w:rsidP="00523EB4"/>
    <w:p w:rsidR="00082A1E" w:rsidRDefault="00523EB4" w:rsidP="00523EB4">
      <w:pPr>
        <w:rPr>
          <w:rFonts w:hint="eastAsia"/>
        </w:rPr>
      </w:pPr>
      <w:r>
        <w:rPr>
          <w:rFonts w:hint="eastAsia"/>
        </w:rPr>
        <w:t xml:space="preserve">　</w:t>
      </w:r>
    </w:p>
    <w:p w:rsidR="00364E2D" w:rsidRDefault="00364E2D" w:rsidP="00523EB4">
      <w:pPr>
        <w:rPr>
          <w:rFonts w:hint="eastAsia"/>
        </w:rPr>
      </w:pPr>
    </w:p>
    <w:p w:rsidR="00364E2D" w:rsidRDefault="00364E2D" w:rsidP="00523EB4"/>
    <w:sectPr w:rsidR="00364E2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459"/>
    <w:rsid w:val="00082A1E"/>
    <w:rsid w:val="000E7347"/>
    <w:rsid w:val="00364E2D"/>
    <w:rsid w:val="00523EB4"/>
    <w:rsid w:val="00B30D15"/>
    <w:rsid w:val="00B51459"/>
    <w:rsid w:val="00F547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4E2D"/>
    <w:pPr>
      <w:ind w:leftChars="400" w:left="840"/>
    </w:pPr>
  </w:style>
  <w:style w:type="table" w:styleId="a4">
    <w:name w:val="Table Grid"/>
    <w:basedOn w:val="a1"/>
    <w:uiPriority w:val="59"/>
    <w:rsid w:val="00364E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4E2D"/>
    <w:pPr>
      <w:ind w:leftChars="400" w:left="840"/>
    </w:pPr>
  </w:style>
  <w:style w:type="table" w:styleId="a4">
    <w:name w:val="Table Grid"/>
    <w:basedOn w:val="a1"/>
    <w:uiPriority w:val="59"/>
    <w:rsid w:val="00364E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258</Words>
  <Characters>1471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FJ-USER</cp:lastModifiedBy>
  <cp:revision>2</cp:revision>
  <dcterms:created xsi:type="dcterms:W3CDTF">2018-06-07T15:06:00Z</dcterms:created>
  <dcterms:modified xsi:type="dcterms:W3CDTF">2018-06-07T15:06:00Z</dcterms:modified>
</cp:coreProperties>
</file>