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020" w:rsidRDefault="00DE25D7">
      <w:r>
        <w:rPr>
          <w:rFonts w:hint="eastAsia"/>
        </w:rPr>
        <w:t>・証拠保全</w:t>
      </w:r>
      <w:r w:rsidR="0078545C">
        <w:rPr>
          <w:rFonts w:hint="eastAsia"/>
        </w:rPr>
        <w:t>手続き</w:t>
      </w:r>
    </w:p>
    <w:p w:rsidR="00DE25D7" w:rsidRDefault="00DE25D7" w:rsidP="00C24967">
      <w:pPr>
        <w:ind w:left="840" w:hangingChars="400" w:hanging="840"/>
      </w:pPr>
      <w:r>
        <w:rPr>
          <w:rFonts w:hint="eastAsia"/>
        </w:rPr>
        <w:t xml:space="preserve">　　　</w:t>
      </w:r>
      <w:r w:rsidR="0078545C">
        <w:rPr>
          <w:rFonts w:hint="eastAsia"/>
        </w:rPr>
        <w:t>・</w:t>
      </w:r>
      <w:r>
        <w:rPr>
          <w:rFonts w:hint="eastAsia"/>
        </w:rPr>
        <w:t>被疑者または弁護人が「あらかじめ証拠を保全しておかなければその証拠を使用することが困難な事情があるときは」、「裁判官に押収、捜索、検証、証人の尋問又は間でいの処分を請求することができる」と定めた（刑訴法</w:t>
      </w:r>
      <w:r>
        <w:rPr>
          <w:rFonts w:hint="eastAsia"/>
        </w:rPr>
        <w:t>179</w:t>
      </w:r>
      <w:r>
        <w:rPr>
          <w:rFonts w:hint="eastAsia"/>
        </w:rPr>
        <w:t>条一項）</w:t>
      </w:r>
      <w:r w:rsidR="0078545C">
        <w:rPr>
          <w:rFonts w:hint="eastAsia"/>
        </w:rPr>
        <w:t>。ただし、第一回公判期日前に限られている。</w:t>
      </w:r>
    </w:p>
    <w:p w:rsidR="00DE25D7" w:rsidRDefault="00DE25D7" w:rsidP="00C24967">
      <w:pPr>
        <w:ind w:left="840" w:hangingChars="400" w:hanging="840"/>
      </w:pPr>
      <w:r>
        <w:rPr>
          <w:rFonts w:hint="eastAsia"/>
        </w:rPr>
        <w:t xml:space="preserve">　</w:t>
      </w:r>
      <w:r w:rsidR="0078545C">
        <w:rPr>
          <w:rFonts w:hint="eastAsia"/>
        </w:rPr>
        <w:t xml:space="preserve">　　・弁護人は、裁判所において、証拠保全処分に関する書類及び証拠物を閲覧し謄写することができる（刑訴法</w:t>
      </w:r>
      <w:r w:rsidR="0078545C">
        <w:rPr>
          <w:rFonts w:hint="eastAsia"/>
        </w:rPr>
        <w:t>180</w:t>
      </w:r>
      <w:r w:rsidR="0078545C">
        <w:rPr>
          <w:rFonts w:hint="eastAsia"/>
        </w:rPr>
        <w:t>条一項本文）。</w:t>
      </w:r>
    </w:p>
    <w:p w:rsidR="0078545C" w:rsidRDefault="0078545C" w:rsidP="00C24967">
      <w:pPr>
        <w:ind w:left="840" w:hangingChars="400" w:hanging="840"/>
        <w:rPr>
          <w:rFonts w:hint="eastAsia"/>
        </w:rPr>
      </w:pPr>
      <w:r>
        <w:rPr>
          <w:rFonts w:hint="eastAsia"/>
        </w:rPr>
        <w:t xml:space="preserve">　　　・判例の立場…「捜査機関が収集し保管している証拠については、特段の事情がない限り、刑訴法</w:t>
      </w:r>
      <w:r>
        <w:rPr>
          <w:rFonts w:hint="eastAsia"/>
        </w:rPr>
        <w:t>179</w:t>
      </w:r>
      <w:r>
        <w:rPr>
          <w:rFonts w:hint="eastAsia"/>
        </w:rPr>
        <w:t>条の証拠保全手続の対象にならないものと解すべきである</w:t>
      </w:r>
      <w:r w:rsidR="00C24967">
        <w:rPr>
          <w:rFonts w:hint="eastAsia"/>
        </w:rPr>
        <w:t>」（裁決平成</w:t>
      </w:r>
      <w:r w:rsidR="00C24967">
        <w:rPr>
          <w:rFonts w:hint="eastAsia"/>
        </w:rPr>
        <w:t>17</w:t>
      </w:r>
      <w:r w:rsidR="00C24967">
        <w:rPr>
          <w:rFonts w:hint="eastAsia"/>
        </w:rPr>
        <w:t>・</w:t>
      </w:r>
      <w:r w:rsidR="00C24967">
        <w:rPr>
          <w:rFonts w:hint="eastAsia"/>
        </w:rPr>
        <w:t>11</w:t>
      </w:r>
      <w:r w:rsidR="00C24967">
        <w:rPr>
          <w:rFonts w:hint="eastAsia"/>
        </w:rPr>
        <w:t>・</w:t>
      </w:r>
      <w:r w:rsidR="00C24967">
        <w:rPr>
          <w:rFonts w:hint="eastAsia"/>
        </w:rPr>
        <w:t>25</w:t>
      </w:r>
      <w:r w:rsidR="00C24967">
        <w:rPr>
          <w:rFonts w:hint="eastAsia"/>
        </w:rPr>
        <w:t>刑集</w:t>
      </w:r>
      <w:r w:rsidR="00C24967">
        <w:rPr>
          <w:rFonts w:hint="eastAsia"/>
        </w:rPr>
        <w:t>59</w:t>
      </w:r>
      <w:r w:rsidR="00C24967">
        <w:rPr>
          <w:rFonts w:hint="eastAsia"/>
        </w:rPr>
        <w:t>巻</w:t>
      </w:r>
      <w:r w:rsidR="00C24967">
        <w:rPr>
          <w:rFonts w:hint="eastAsia"/>
        </w:rPr>
        <w:t>9</w:t>
      </w:r>
      <w:r w:rsidR="00C24967">
        <w:rPr>
          <w:rFonts w:hint="eastAsia"/>
        </w:rPr>
        <w:t>号</w:t>
      </w:r>
      <w:r w:rsidR="00C24967">
        <w:rPr>
          <w:rFonts w:hint="eastAsia"/>
        </w:rPr>
        <w:t>1831</w:t>
      </w:r>
      <w:r w:rsidR="00C24967">
        <w:rPr>
          <w:rFonts w:hint="eastAsia"/>
        </w:rPr>
        <w:t>頁）</w:t>
      </w:r>
    </w:p>
    <w:p w:rsidR="00C24967" w:rsidRDefault="00C24967" w:rsidP="00C24967">
      <w:r>
        <w:rPr>
          <w:rFonts w:hint="eastAsia"/>
        </w:rPr>
        <w:t>・公判の事前準備と証拠開示</w:t>
      </w:r>
    </w:p>
    <w:p w:rsidR="00C24967" w:rsidRDefault="00C24967" w:rsidP="008C23E5">
      <w:pPr>
        <w:ind w:left="840" w:hangingChars="400" w:hanging="840"/>
      </w:pPr>
      <w:r>
        <w:rPr>
          <w:rFonts w:hint="eastAsia"/>
        </w:rPr>
        <w:t xml:space="preserve">　　　・</w:t>
      </w:r>
      <w:r w:rsidR="009D745F">
        <w:rPr>
          <w:rFonts w:hint="eastAsia"/>
        </w:rPr>
        <w:t>訴訟関係人は、第一回公判期日までに、できる限り証拠を収集し、整理して、審理が迅速に行われるように準備しなければならない（</w:t>
      </w:r>
      <w:r>
        <w:rPr>
          <w:rFonts w:hint="eastAsia"/>
        </w:rPr>
        <w:t>刑事訴訟規則</w:t>
      </w:r>
      <w:r w:rsidR="009D745F">
        <w:rPr>
          <w:rFonts w:hint="eastAsia"/>
        </w:rPr>
        <w:t>178</w:t>
      </w:r>
      <w:r w:rsidR="009D745F">
        <w:rPr>
          <w:rFonts w:hint="eastAsia"/>
        </w:rPr>
        <w:t>条の</w:t>
      </w:r>
      <w:r w:rsidR="009D745F">
        <w:rPr>
          <w:rFonts w:hint="eastAsia"/>
        </w:rPr>
        <w:t>2</w:t>
      </w:r>
      <w:r w:rsidR="009D745F">
        <w:rPr>
          <w:rFonts w:hint="eastAsia"/>
        </w:rPr>
        <w:t>）。</w:t>
      </w:r>
    </w:p>
    <w:p w:rsidR="009D745F" w:rsidRDefault="009D745F" w:rsidP="008C23E5">
      <w:pPr>
        <w:ind w:left="840" w:hangingChars="400" w:hanging="840"/>
      </w:pPr>
      <w:r>
        <w:rPr>
          <w:rFonts w:hint="eastAsia"/>
        </w:rPr>
        <w:t xml:space="preserve">　　　・検察官は、取調べを請求する予定の証拠書類や証拠物については、公訴提起後なるべく速やかに被告人または弁護人に閲覧の機会を与えなければならない。また、弁護人も、被告人その他の関係者に面接するなど適当な方法によって事実を確かめておく他、検察官が閲覧の機会を与えた証拠書類や証拠物についても、なるべく速やかに証拠とすることについての同意・不同意または異議の有無の見込みを検察官に</w:t>
      </w:r>
      <w:r w:rsidR="008C23E5">
        <w:rPr>
          <w:rFonts w:hint="eastAsia"/>
        </w:rPr>
        <w:t>通知</w:t>
      </w:r>
      <w:r>
        <w:rPr>
          <w:rFonts w:hint="eastAsia"/>
        </w:rPr>
        <w:t>しなければならない（刑事訴訟規則</w:t>
      </w:r>
      <w:r>
        <w:rPr>
          <w:rFonts w:hint="eastAsia"/>
        </w:rPr>
        <w:t>178</w:t>
      </w:r>
      <w:r>
        <w:rPr>
          <w:rFonts w:hint="eastAsia"/>
        </w:rPr>
        <w:t>条の</w:t>
      </w:r>
      <w:r>
        <w:rPr>
          <w:rFonts w:hint="eastAsia"/>
        </w:rPr>
        <w:t>6</w:t>
      </w:r>
      <w:r>
        <w:rPr>
          <w:rFonts w:hint="eastAsia"/>
        </w:rPr>
        <w:t>）</w:t>
      </w:r>
    </w:p>
    <w:p w:rsidR="008C23E5" w:rsidRDefault="008C23E5" w:rsidP="008C23E5">
      <w:pPr>
        <w:ind w:left="840" w:hangingChars="400" w:hanging="840"/>
        <w:rPr>
          <w:rFonts w:hint="eastAsia"/>
        </w:rPr>
      </w:pPr>
      <w:r>
        <w:rPr>
          <w:rFonts w:hint="eastAsia"/>
        </w:rPr>
        <w:t xml:space="preserve">　　　・弁護人は、起訴後は裁判所にある証拠書類・証拠物を閲覧・謄写することができる（刑訴法</w:t>
      </w:r>
      <w:r>
        <w:rPr>
          <w:rFonts w:hint="eastAsia"/>
        </w:rPr>
        <w:t>40</w:t>
      </w:r>
      <w:r>
        <w:rPr>
          <w:rFonts w:hint="eastAsia"/>
        </w:rPr>
        <w:t>条一項本文）。</w:t>
      </w:r>
    </w:p>
    <w:p w:rsidR="008C23E5" w:rsidRDefault="008C23E5" w:rsidP="00FF26FB">
      <w:pPr>
        <w:ind w:left="840" w:hangingChars="400" w:hanging="840"/>
      </w:pPr>
      <w:r>
        <w:rPr>
          <w:rFonts w:hint="eastAsia"/>
        </w:rPr>
        <w:t xml:space="preserve">　　　・検察官が取調べ請求を予定している証拠書類や証拠物についてもあらかじめ閲覧の機会が与えられている</w:t>
      </w:r>
      <w:r w:rsidR="00FF26FB">
        <w:rPr>
          <w:rFonts w:hint="eastAsia"/>
        </w:rPr>
        <w:t>。また、証人・鑑定人等についてはあらかじめその氏名・住居を知る機会が与えられる</w:t>
      </w:r>
      <w:r>
        <w:rPr>
          <w:rFonts w:hint="eastAsia"/>
        </w:rPr>
        <w:t>（刑訴法</w:t>
      </w:r>
      <w:r>
        <w:rPr>
          <w:rFonts w:hint="eastAsia"/>
        </w:rPr>
        <w:t>299</w:t>
      </w:r>
      <w:r>
        <w:rPr>
          <w:rFonts w:hint="eastAsia"/>
        </w:rPr>
        <w:t>条）。</w:t>
      </w:r>
    </w:p>
    <w:p w:rsidR="00FF26FB" w:rsidRDefault="008C23E5" w:rsidP="00FF26FB">
      <w:pPr>
        <w:ind w:left="840" w:hangingChars="400" w:hanging="840"/>
      </w:pPr>
      <w:r>
        <w:rPr>
          <w:rFonts w:hint="eastAsia"/>
        </w:rPr>
        <w:t xml:space="preserve">　　　・</w:t>
      </w:r>
      <w:r w:rsidR="00FF26FB">
        <w:rPr>
          <w:rFonts w:hint="eastAsia"/>
        </w:rPr>
        <w:t>検察官は、証人や、証拠書類等に氏名が記載されている者、またはその親族の身体・財産に対して害を加えたり、これらの者を畏怖させ、困惑させる行為がなされる恐れがあると認めたときは、弁護人に対しその旨を告げて、これらの者の住居、勤務先その他通常所在する場所が特定される事項が、被告人を含む関係者に知られないようにすることその他これらの者の安全が脅かされることがないように配慮することを求めることができる（刑訴法</w:t>
      </w:r>
      <w:r w:rsidR="00FF26FB">
        <w:rPr>
          <w:rFonts w:hint="eastAsia"/>
        </w:rPr>
        <w:t>299</w:t>
      </w:r>
      <w:r w:rsidR="00FF26FB">
        <w:rPr>
          <w:rFonts w:hint="eastAsia"/>
        </w:rPr>
        <w:t>条の</w:t>
      </w:r>
      <w:r w:rsidR="00FF26FB">
        <w:rPr>
          <w:rFonts w:hint="eastAsia"/>
        </w:rPr>
        <w:t>2</w:t>
      </w:r>
      <w:r w:rsidR="00FF26FB">
        <w:rPr>
          <w:rFonts w:hint="eastAsia"/>
        </w:rPr>
        <w:t>）。</w:t>
      </w:r>
    </w:p>
    <w:p w:rsidR="00FF26FB" w:rsidRDefault="00FF26FB" w:rsidP="00FF26FB">
      <w:pPr>
        <w:ind w:left="840" w:hangingChars="400" w:hanging="840"/>
      </w:pPr>
      <w:r>
        <w:rPr>
          <w:rFonts w:hint="eastAsia"/>
        </w:rPr>
        <w:t xml:space="preserve">　　　・</w:t>
      </w:r>
      <w:r w:rsidR="000C0FAE">
        <w:rPr>
          <w:rFonts w:hint="eastAsia"/>
        </w:rPr>
        <w:t>2016</w:t>
      </w:r>
      <w:r w:rsidR="000C0FAE">
        <w:rPr>
          <w:rFonts w:hint="eastAsia"/>
        </w:rPr>
        <w:t>年の法改正により、証人等の氏名・住居の開示に関して、弁護人のみに知る機会を与える措置や、例外的に弁護人にも知る機会を与えないことができる措置が定められた（刑訴法</w:t>
      </w:r>
      <w:r w:rsidR="000C0FAE">
        <w:rPr>
          <w:rFonts w:hint="eastAsia"/>
        </w:rPr>
        <w:t>299</w:t>
      </w:r>
      <w:r w:rsidR="000C0FAE">
        <w:rPr>
          <w:rFonts w:hint="eastAsia"/>
        </w:rPr>
        <w:t>条の</w:t>
      </w:r>
      <w:r w:rsidR="000C0FAE">
        <w:rPr>
          <w:rFonts w:hint="eastAsia"/>
        </w:rPr>
        <w:t>4</w:t>
      </w:r>
      <w:r w:rsidR="000C0FAE">
        <w:rPr>
          <w:rFonts w:hint="eastAsia"/>
        </w:rPr>
        <w:t>・</w:t>
      </w:r>
      <w:r w:rsidR="000C0FAE">
        <w:rPr>
          <w:rFonts w:hint="eastAsia"/>
        </w:rPr>
        <w:t>299</w:t>
      </w:r>
      <w:r w:rsidR="000C0FAE">
        <w:rPr>
          <w:rFonts w:hint="eastAsia"/>
        </w:rPr>
        <w:t>条の</w:t>
      </w:r>
      <w:r w:rsidR="000C0FAE">
        <w:rPr>
          <w:rFonts w:hint="eastAsia"/>
        </w:rPr>
        <w:t>5</w:t>
      </w:r>
      <w:r w:rsidR="000C0FAE">
        <w:rPr>
          <w:rFonts w:hint="eastAsia"/>
        </w:rPr>
        <w:t>）。</w:t>
      </w:r>
    </w:p>
    <w:p w:rsidR="000C0FAE" w:rsidRDefault="000C0FAE" w:rsidP="00FF26FB">
      <w:pPr>
        <w:ind w:left="840" w:hangingChars="400" w:hanging="840"/>
        <w:rPr>
          <w:rFonts w:hint="eastAsia"/>
        </w:rPr>
      </w:pPr>
      <w:r>
        <w:rPr>
          <w:rFonts w:hint="eastAsia"/>
        </w:rPr>
        <w:t xml:space="preserve">　　　</w:t>
      </w:r>
    </w:p>
    <w:p w:rsidR="000C0FAE" w:rsidRDefault="000C0FAE" w:rsidP="00FF26FB">
      <w:pPr>
        <w:ind w:left="840" w:hangingChars="400" w:hanging="840"/>
      </w:pPr>
    </w:p>
    <w:p w:rsidR="000C0FAE" w:rsidRDefault="000C0FAE" w:rsidP="00FF26FB">
      <w:pPr>
        <w:ind w:left="840" w:hangingChars="400" w:hanging="840"/>
      </w:pPr>
      <w:r>
        <w:rPr>
          <w:rFonts w:hint="eastAsia"/>
        </w:rPr>
        <w:t>ここからが本題↓</w:t>
      </w:r>
    </w:p>
    <w:p w:rsidR="000C0FAE" w:rsidRDefault="000C0FAE" w:rsidP="00FF26FB">
      <w:pPr>
        <w:ind w:left="840" w:hangingChars="400" w:hanging="840"/>
      </w:pPr>
      <w:r>
        <w:rPr>
          <w:rFonts w:hint="eastAsia"/>
        </w:rPr>
        <w:lastRenderedPageBreak/>
        <w:t>証拠法とは</w:t>
      </w:r>
      <w:r w:rsidR="00534671">
        <w:rPr>
          <w:rFonts w:hint="eastAsia"/>
        </w:rPr>
        <w:t>…証拠に基づいて事実を認定するプロセス全体を規律する法律</w:t>
      </w:r>
    </w:p>
    <w:p w:rsidR="000C0FAE" w:rsidRDefault="000C0FAE" w:rsidP="00FF26FB">
      <w:pPr>
        <w:ind w:left="840" w:hangingChars="400" w:hanging="840"/>
      </w:pPr>
      <w:r>
        <w:rPr>
          <w:rFonts w:hint="eastAsia"/>
        </w:rPr>
        <w:t xml:space="preserve">　　</w:t>
      </w:r>
      <w:r w:rsidR="00534671">
        <w:rPr>
          <w:rFonts w:hint="eastAsia"/>
        </w:rPr>
        <w:t>証拠裁判主義…当事者の主張がはっきりしてくると、その主張には正当な根拠があるかを調べなければならない。裁判所は、このような当事者の主張する事実の認定を証拠によって行うこと。</w:t>
      </w:r>
    </w:p>
    <w:p w:rsidR="00534671" w:rsidRDefault="00534671" w:rsidP="00FF26FB">
      <w:pPr>
        <w:ind w:left="840" w:hangingChars="400" w:hanging="840"/>
      </w:pPr>
      <w:r>
        <w:rPr>
          <w:rFonts w:hint="eastAsia"/>
        </w:rPr>
        <w:t>証拠…裁判上、事実認定の基礎とすることができる資料、すなわち証明の手段。</w:t>
      </w:r>
    </w:p>
    <w:p w:rsidR="00534671" w:rsidRDefault="00534671" w:rsidP="00DA3FC5">
      <w:pPr>
        <w:ind w:left="2730" w:hangingChars="1300" w:hanging="2730"/>
      </w:pPr>
      <w:r>
        <w:rPr>
          <w:rFonts w:hint="eastAsia"/>
        </w:rPr>
        <w:t xml:space="preserve">　　　　　</w:t>
      </w:r>
      <w:r>
        <w:t>E</w:t>
      </w:r>
      <w:r>
        <w:rPr>
          <w:rFonts w:hint="eastAsia"/>
        </w:rPr>
        <w:t>x</w:t>
      </w:r>
      <w:r>
        <w:rPr>
          <w:rFonts w:hint="eastAsia"/>
        </w:rPr>
        <w:t>）</w:t>
      </w:r>
      <w:r w:rsidR="00DA3FC5">
        <w:rPr>
          <w:rFonts w:hint="eastAsia"/>
        </w:rPr>
        <w:t>証拠資料…</w:t>
      </w:r>
      <w:r>
        <w:rPr>
          <w:rFonts w:hint="eastAsia"/>
        </w:rPr>
        <w:t>犯行を目撃した証人の証言、被害者の供述調書の記載内容、犯行に使われた凶器の形状。</w:t>
      </w:r>
    </w:p>
    <w:p w:rsidR="00DA3FC5" w:rsidRDefault="00DA3FC5" w:rsidP="00DA3FC5">
      <w:pPr>
        <w:ind w:left="2730" w:hangingChars="1300" w:hanging="2730"/>
      </w:pPr>
      <w:r>
        <w:rPr>
          <w:rFonts w:hint="eastAsia"/>
        </w:rPr>
        <w:t xml:space="preserve">　　　　　　　証拠方法…証拠資料の基になる証人、調書、凶器。</w:t>
      </w:r>
    </w:p>
    <w:p w:rsidR="00DA3FC5" w:rsidRDefault="00DA3FC5" w:rsidP="00DA3FC5">
      <w:pPr>
        <w:ind w:left="2730" w:hangingChars="1300" w:hanging="2730"/>
      </w:pPr>
      <w:r>
        <w:rPr>
          <w:rFonts w:hint="eastAsia"/>
        </w:rPr>
        <w:t>証拠の分類</w:t>
      </w:r>
    </w:p>
    <w:p w:rsidR="00DA3FC5" w:rsidRDefault="00DA3FC5" w:rsidP="00DA3FC5">
      <w:pPr>
        <w:pStyle w:val="a3"/>
        <w:numPr>
          <w:ilvl w:val="0"/>
          <w:numId w:val="2"/>
        </w:numPr>
        <w:ind w:leftChars="0"/>
      </w:pPr>
      <w:r>
        <w:rPr>
          <w:rFonts w:hint="eastAsia"/>
        </w:rPr>
        <w:t xml:space="preserve">人的証拠…証人、鑑定人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1F448"/>
          </mc:Choice>
          <mc:Fallback>
            <w:t>👈</w:t>
          </mc:Fallback>
        </mc:AlternateContent>
      </w:r>
      <w:r>
        <w:rPr>
          <w:rFonts w:hint="eastAsia"/>
        </w:rPr>
        <w:t>召喚、勾引</w:t>
      </w:r>
    </w:p>
    <w:p w:rsidR="00DA3FC5" w:rsidRDefault="00DA3FC5" w:rsidP="00DA3FC5">
      <w:pPr>
        <w:pStyle w:val="a3"/>
        <w:ind w:leftChars="0" w:left="780"/>
        <w:rPr>
          <w:rFonts w:hint="eastAsia"/>
        </w:rPr>
      </w:pPr>
      <w:r>
        <w:rPr>
          <w:rFonts w:hint="eastAsia"/>
        </w:rPr>
        <w:t xml:space="preserve">物的証拠…それ以外のもの　</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1F448"/>
          </mc:Choice>
          <mc:Fallback>
            <w:t>👈</w:t>
          </mc:Fallback>
        </mc:AlternateContent>
      </w:r>
      <w:r>
        <w:rPr>
          <w:rFonts w:hint="eastAsia"/>
        </w:rPr>
        <w:t>押収</w:t>
      </w:r>
    </w:p>
    <w:p w:rsidR="00DA3FC5" w:rsidRDefault="00DA3FC5" w:rsidP="00DA3FC5">
      <w:pPr>
        <w:pStyle w:val="a3"/>
        <w:numPr>
          <w:ilvl w:val="0"/>
          <w:numId w:val="2"/>
        </w:numPr>
        <w:ind w:leftChars="0"/>
      </w:pPr>
      <w:r>
        <w:rPr>
          <w:rFonts w:hint="eastAsia"/>
        </w:rPr>
        <w:t>人証…証人、鑑定人</w:t>
      </w:r>
    </w:p>
    <w:p w:rsidR="00DA3FC5" w:rsidRDefault="00DA3FC5" w:rsidP="00DA3FC5">
      <w:pPr>
        <w:ind w:left="2730" w:hangingChars="1300" w:hanging="2730"/>
        <w:rPr>
          <w:rFonts w:hint="eastAsia"/>
        </w:rPr>
      </w:pPr>
      <w:r>
        <w:rPr>
          <w:rFonts w:hint="eastAsia"/>
        </w:rPr>
        <w:t xml:space="preserve">　　　　書証…供述調書などの証拠書類</w:t>
      </w:r>
    </w:p>
    <w:p w:rsidR="00DA3FC5" w:rsidRDefault="00DA3FC5" w:rsidP="00DA3FC5">
      <w:pPr>
        <w:ind w:left="2730" w:hangingChars="1300" w:hanging="2730"/>
      </w:pPr>
      <w:r>
        <w:rPr>
          <w:rFonts w:hint="eastAsia"/>
        </w:rPr>
        <w:t xml:space="preserve">　　　　物証…犯行に使用された凶器などの証拠物</w:t>
      </w:r>
    </w:p>
    <w:p w:rsidR="00DA3FC5" w:rsidRDefault="00DA3FC5" w:rsidP="00DA3FC5">
      <w:pPr>
        <w:pStyle w:val="a3"/>
        <w:numPr>
          <w:ilvl w:val="0"/>
          <w:numId w:val="2"/>
        </w:numPr>
        <w:ind w:leftChars="0"/>
      </w:pPr>
      <w:r>
        <w:rPr>
          <w:rFonts w:hint="eastAsia"/>
        </w:rPr>
        <w:t>供述証拠…証人の証言や参考人の供述などのように</w:t>
      </w:r>
      <w:r w:rsidR="00453199">
        <w:rPr>
          <w:rFonts w:hint="eastAsia"/>
        </w:rPr>
        <w:t>、人の言葉によって表された事　　　　　　　　　　　　　　　　　　　　　　　　　　　　　　　　　　　　　　　　　　　　柄を証拠として用いる場合の証拠。</w:t>
      </w:r>
    </w:p>
    <w:p w:rsidR="00453199" w:rsidRDefault="00453199" w:rsidP="00453199">
      <w:pPr>
        <w:pStyle w:val="a3"/>
        <w:ind w:left="1470" w:hangingChars="300" w:hanging="630"/>
        <w:rPr>
          <w:rFonts w:hint="eastAsia"/>
        </w:rPr>
      </w:pPr>
      <w:r>
        <w:rPr>
          <w:rFonts w:hint="eastAsia"/>
        </w:rPr>
        <w:t xml:space="preserve">　　…法廷に到達するまでの過程で、人の知覚の誤り、記憶の誤り、表現等の誤り　　　　が介在する危険が常に存在するため、反対尋問によってその正確性・信頼性をテストしない限り、原則として証拠として用いることができない。（伝聞法則）</w:t>
      </w:r>
    </w:p>
    <w:p w:rsidR="00453199" w:rsidRDefault="00453199" w:rsidP="00453199">
      <w:pPr>
        <w:pStyle w:val="a3"/>
        <w:ind w:leftChars="0" w:left="780"/>
      </w:pPr>
      <w:r>
        <w:rPr>
          <w:rFonts w:hint="eastAsia"/>
        </w:rPr>
        <w:t xml:space="preserve">非供述証拠…それ以外のもの。　</w:t>
      </w:r>
    </w:p>
    <w:p w:rsidR="00453199" w:rsidRDefault="00453199" w:rsidP="00453199">
      <w:r>
        <w:rPr>
          <w:rFonts w:hint="eastAsia"/>
        </w:rPr>
        <w:t xml:space="preserve">　　　　　　…立証すべき事実との関連性が明らかである限り証拠とすることができる。</w:t>
      </w:r>
    </w:p>
    <w:p w:rsidR="00453199" w:rsidRDefault="00453199" w:rsidP="00453199">
      <w:r>
        <w:rPr>
          <w:rFonts w:hint="eastAsia"/>
        </w:rPr>
        <w:t xml:space="preserve">　　④　直接証拠…自白や目撃証人の証言。</w:t>
      </w:r>
    </w:p>
    <w:p w:rsidR="00453199" w:rsidRDefault="00453199" w:rsidP="00453199">
      <w:pPr>
        <w:ind w:left="1890" w:hangingChars="900" w:hanging="1890"/>
        <w:rPr>
          <w:rFonts w:hint="eastAsia"/>
        </w:rPr>
      </w:pPr>
      <w:r>
        <w:rPr>
          <w:rFonts w:hint="eastAsia"/>
        </w:rPr>
        <w:t xml:space="preserve">　　　　間接証拠…犯罪事実以外の一定の事実を証明し、これを通じて犯罪事実の存在を確認させる証拠。</w:t>
      </w:r>
      <w:r w:rsidR="002066FB">
        <w:rPr>
          <w:rFonts w:hint="eastAsia"/>
        </w:rPr>
        <w:t>情況証拠とも呼ばれる。</w:t>
      </w:r>
    </w:p>
    <w:p w:rsidR="00453199" w:rsidRDefault="002066FB" w:rsidP="002066FB">
      <w:r>
        <w:rPr>
          <w:rFonts w:hint="eastAsia"/>
        </w:rPr>
        <w:t xml:space="preserve">　　⑤　実質証拠…主要事実や間接事実を立証するための証拠。</w:t>
      </w:r>
    </w:p>
    <w:p w:rsidR="002066FB" w:rsidRDefault="002066FB" w:rsidP="002066FB">
      <w:r>
        <w:rPr>
          <w:rFonts w:hint="eastAsia"/>
        </w:rPr>
        <w:t xml:space="preserve">　　　　補助証拠…他の証拠の証明力に影響を与える事実を立証するための証拠。</w:t>
      </w:r>
    </w:p>
    <w:p w:rsidR="002066FB" w:rsidRDefault="002066FB" w:rsidP="002066FB">
      <w:r>
        <w:rPr>
          <w:rFonts w:hint="eastAsia"/>
        </w:rPr>
        <w:t xml:space="preserve">　　　　　　　　　　　弾劾証拠…補助証拠のうち、ほかの証拠の証明力を弱める補助証</w:t>
      </w:r>
    </w:p>
    <w:p w:rsidR="002066FB" w:rsidRDefault="002066FB" w:rsidP="002066FB">
      <w:pPr>
        <w:ind w:firstLineChars="1600" w:firstLine="3360"/>
      </w:pPr>
      <w:r>
        <w:rPr>
          <w:rFonts w:hint="eastAsia"/>
        </w:rPr>
        <w:t>拠。</w:t>
      </w:r>
    </w:p>
    <w:p w:rsidR="002066FB" w:rsidRDefault="002066FB" w:rsidP="002066FB"/>
    <w:p w:rsidR="002066FB" w:rsidRPr="002066FB" w:rsidRDefault="002066FB" w:rsidP="002066FB">
      <w:pPr>
        <w:ind w:left="1260" w:hangingChars="600" w:hanging="1260"/>
        <w:rPr>
          <w:rFonts w:hint="eastAsia"/>
        </w:rPr>
      </w:pPr>
      <w:r>
        <w:rPr>
          <w:rFonts w:hint="eastAsia"/>
        </w:rPr>
        <w:t>厳格な証明…犯罪事実の証明は、法定の証拠能力を備え、かつ、公判廷における適法な証拠調べの手続きを経た証拠によるものでなければならない。</w:t>
      </w:r>
    </w:p>
    <w:p w:rsidR="002066FB" w:rsidRDefault="002066FB" w:rsidP="002066FB">
      <w:r>
        <w:rPr>
          <w:rFonts w:hint="eastAsia"/>
        </w:rPr>
        <w:t xml:space="preserve">　　　　　　犯罪事実の他、刑罰権の存否または範囲について必要とされている。</w:t>
      </w:r>
    </w:p>
    <w:p w:rsidR="002066FB" w:rsidRDefault="002066FB" w:rsidP="002066FB">
      <w:r>
        <w:rPr>
          <w:rFonts w:hint="eastAsia"/>
        </w:rPr>
        <w:t xml:space="preserve">　　　　　　判例…弾劾証拠についても厳格な証明を必要とする。　</w:t>
      </w:r>
    </w:p>
    <w:p w:rsidR="002066FB" w:rsidRDefault="002066FB" w:rsidP="002066FB">
      <w:r>
        <w:rPr>
          <w:rFonts w:hint="eastAsia"/>
        </w:rPr>
        <w:t>自由な証明…上のような制約のない証明。</w:t>
      </w:r>
    </w:p>
    <w:p w:rsidR="00CF4F1E" w:rsidRDefault="00CF4F1E" w:rsidP="002066FB"/>
    <w:p w:rsidR="00CF4F1E" w:rsidRDefault="00CF4F1E" w:rsidP="002066FB">
      <w:r>
        <w:rPr>
          <w:rFonts w:hint="eastAsia"/>
        </w:rPr>
        <w:lastRenderedPageBreak/>
        <w:t>証拠能力と証明力</w:t>
      </w:r>
    </w:p>
    <w:p w:rsidR="00CF4F1E" w:rsidRDefault="00CF4F1E" w:rsidP="002066FB">
      <w:r>
        <w:rPr>
          <w:rFonts w:hint="eastAsia"/>
        </w:rPr>
        <w:t xml:space="preserve">　　証拠能力…厳格な証明の資料として用いることができる証拠の法律上の資格。</w:t>
      </w:r>
    </w:p>
    <w:p w:rsidR="00CF4F1E" w:rsidRDefault="00CF4F1E" w:rsidP="00CF4F1E">
      <w:pPr>
        <w:ind w:left="1470" w:hangingChars="700" w:hanging="1470"/>
        <w:rPr>
          <w:rFonts w:hint="eastAsia"/>
        </w:rPr>
      </w:pPr>
      <w:r>
        <w:rPr>
          <w:rFonts w:hint="eastAsia"/>
        </w:rPr>
        <w:t xml:space="preserve">　　　　　　　証拠能力がない証拠は事実認定の根拠には用いることはできない。証拠調べをすることが許されない。</w:t>
      </w:r>
    </w:p>
    <w:p w:rsidR="002066FB" w:rsidRDefault="00CF4F1E" w:rsidP="00CF4F1E">
      <w:pPr>
        <w:ind w:left="1260" w:hangingChars="600" w:hanging="1260"/>
      </w:pPr>
      <w:r>
        <w:rPr>
          <w:rFonts w:hint="eastAsia"/>
        </w:rPr>
        <w:t xml:space="preserve">　　証明力…一定の事実の存否を推認させる証拠の実質的価値。証明力の判断は、自白の補強法則の場合を除き、裁判官の事由な心証にゆだねられている。</w:t>
      </w:r>
    </w:p>
    <w:p w:rsidR="00CF4F1E" w:rsidRDefault="00CF4F1E" w:rsidP="00CF4F1E">
      <w:pPr>
        <w:ind w:left="1260" w:hangingChars="600" w:hanging="1260"/>
      </w:pPr>
    </w:p>
    <w:p w:rsidR="00CF4F1E" w:rsidRDefault="00CF4F1E" w:rsidP="00CF4F1E">
      <w:r>
        <w:rPr>
          <w:rFonts w:hint="eastAsia"/>
        </w:rPr>
        <w:t>証拠能力の有無</w:t>
      </w:r>
    </w:p>
    <w:p w:rsidR="00CF4F1E" w:rsidRDefault="00CF4F1E" w:rsidP="00CF4F1E">
      <w:r>
        <w:rPr>
          <w:rFonts w:hint="eastAsia"/>
        </w:rPr>
        <w:t xml:space="preserve">　　①自然的関連性…自然的関連性がないとは、うわさ、想像、単なる意見など。</w:t>
      </w:r>
    </w:p>
    <w:p w:rsidR="00CF4F1E" w:rsidRDefault="00CF4F1E" w:rsidP="00CF4F1E">
      <w:r>
        <w:rPr>
          <w:rFonts w:hint="eastAsia"/>
        </w:rPr>
        <w:t xml:space="preserve">　　②法律的関連性…法律的関連性がないとは、自白法則、伝聞法則、悪性格の立証。</w:t>
      </w:r>
    </w:p>
    <w:p w:rsidR="00CF4F1E" w:rsidRDefault="00CF4F1E" w:rsidP="00CF4F1E">
      <w:pPr>
        <w:ind w:left="1680" w:hangingChars="800" w:hanging="1680"/>
        <w:rPr>
          <w:rFonts w:hint="eastAsia"/>
        </w:rPr>
      </w:pPr>
      <w:r>
        <w:rPr>
          <w:rFonts w:hint="eastAsia"/>
        </w:rPr>
        <w:t xml:space="preserve">　　③証拠禁止…証拠禁止にあたるとは、一定政策のために証拠とする資格を否定し、事実発見を犠牲にしてもやむを得ないとしたもの。</w:t>
      </w:r>
    </w:p>
    <w:p w:rsidR="002066FB" w:rsidRDefault="002066FB" w:rsidP="002066FB"/>
    <w:p w:rsidR="00CF4F1E" w:rsidRDefault="00CF4F1E" w:rsidP="002066FB">
      <w:r>
        <w:rPr>
          <w:rFonts w:hint="eastAsia"/>
        </w:rPr>
        <w:t>自由心証主義…証拠の証明力が裁判官の自由な判断にゆだねられること。</w:t>
      </w:r>
    </w:p>
    <w:p w:rsidR="000F5EE9" w:rsidRDefault="000F5EE9" w:rsidP="000F5EE9">
      <w:pPr>
        <w:ind w:left="1470" w:hangingChars="700" w:hanging="1470"/>
        <w:rPr>
          <w:rFonts w:hint="eastAsia"/>
        </w:rPr>
      </w:pPr>
      <w:r>
        <w:rPr>
          <w:rFonts w:hint="eastAsia"/>
        </w:rPr>
        <w:t>法定証拠主義…有罪とするためには一定の証拠を必要とし、または一定の証拠が存在すれば必ず有罪としなければならないとすること。</w:t>
      </w:r>
    </w:p>
    <w:p w:rsidR="00DA3FC5" w:rsidRDefault="00DA3FC5" w:rsidP="00DA3FC5">
      <w:pPr>
        <w:ind w:left="2730" w:hangingChars="1300" w:hanging="2730"/>
      </w:pPr>
    </w:p>
    <w:p w:rsidR="000F5EE9" w:rsidRPr="000F5EE9" w:rsidRDefault="000F5EE9" w:rsidP="00DA3FC5">
      <w:pPr>
        <w:ind w:left="2730" w:hangingChars="1300" w:hanging="2730"/>
        <w:rPr>
          <w:rFonts w:hint="eastAsia"/>
        </w:rPr>
      </w:pPr>
      <w:r>
        <w:rPr>
          <w:rFonts w:hint="eastAsia"/>
        </w:rPr>
        <w:t>挙証責任…事実の存否について裁判所が確信に至らない事態が生じた場合、裁判所が事実認定についての判断を放棄・留保することは許されない。そのため、事実は「存在する」、「存在しない」のいずれかを認定判断し、判決することになる。その結果、不利益な認定を受ける当事者の地位のこと。</w:t>
      </w:r>
    </w:p>
    <w:p w:rsidR="00DA3FC5" w:rsidRDefault="00DA3FC5" w:rsidP="00DA3FC5">
      <w:pPr>
        <w:ind w:left="2730" w:hangingChars="1300" w:hanging="2730"/>
      </w:pPr>
      <w:r>
        <w:rPr>
          <w:rFonts w:hint="eastAsia"/>
        </w:rPr>
        <w:t xml:space="preserve">　　</w:t>
      </w:r>
    </w:p>
    <w:p w:rsidR="000F5EE9" w:rsidRDefault="000F5EE9" w:rsidP="00DA3FC5">
      <w:pPr>
        <w:ind w:left="2730" w:hangingChars="1300" w:hanging="2730"/>
      </w:pPr>
      <w:r>
        <w:rPr>
          <w:rFonts w:hint="eastAsia"/>
        </w:rPr>
        <w:t>伝聞法則</w:t>
      </w:r>
    </w:p>
    <w:p w:rsidR="000F5EE9" w:rsidRDefault="000F5EE9" w:rsidP="00DA3FC5">
      <w:pPr>
        <w:ind w:left="2730" w:hangingChars="1300" w:hanging="2730"/>
      </w:pPr>
      <w:r>
        <w:rPr>
          <w:rFonts w:hint="eastAsia"/>
        </w:rPr>
        <w:t xml:space="preserve">　　供述書や供述録取書または体験者以外の者が体験者から聞いた話の内容を公判廷で供述す</w:t>
      </w:r>
      <w:r w:rsidR="00BF0A00">
        <w:rPr>
          <w:rFonts w:hint="eastAsia"/>
        </w:rPr>
        <w:t>ることは原供述の内容となっている事実の真実性を証明するために用いることを禁止いている法則。</w:t>
      </w:r>
    </w:p>
    <w:p w:rsidR="00BF0A00" w:rsidRDefault="00BF0A00" w:rsidP="00DA3FC5">
      <w:pPr>
        <w:ind w:left="2730" w:hangingChars="1300" w:hanging="2730"/>
      </w:pPr>
      <w:r>
        <w:rPr>
          <w:rFonts w:hint="eastAsia"/>
        </w:rPr>
        <w:t>伝聞法則の根拠</w:t>
      </w:r>
    </w:p>
    <w:p w:rsidR="00BF0A00" w:rsidRDefault="00BF0A00" w:rsidP="00DA3FC5">
      <w:pPr>
        <w:ind w:left="2730" w:hangingChars="1300" w:hanging="2730"/>
      </w:pPr>
      <w:r>
        <w:rPr>
          <w:rFonts w:hint="eastAsia"/>
        </w:rPr>
        <w:t xml:space="preserve">　　人が知覚・体験した事実について供述する場合、その事実を知覚し、知覚した内容を記憶し、記憶に基づいて表現するという過程があること。</w:t>
      </w:r>
    </w:p>
    <w:p w:rsidR="00BF0A00" w:rsidRDefault="00BF0A00" w:rsidP="00DA3FC5">
      <w:pPr>
        <w:ind w:left="2730" w:hangingChars="1300" w:hanging="2730"/>
      </w:pPr>
    </w:p>
    <w:p w:rsidR="00BF0A00" w:rsidRDefault="00BF0A00" w:rsidP="00DA3FC5">
      <w:pPr>
        <w:ind w:left="2730" w:hangingChars="1300" w:hanging="2730"/>
      </w:pPr>
      <w:r>
        <w:rPr>
          <w:rFonts w:hint="eastAsia"/>
        </w:rPr>
        <w:t>伝聞法則の例外</w:t>
      </w:r>
    </w:p>
    <w:p w:rsidR="00BF0A00" w:rsidRDefault="00BF0A00" w:rsidP="00DA3FC5">
      <w:pPr>
        <w:ind w:left="2730" w:hangingChars="1300" w:hanging="2730"/>
      </w:pPr>
      <w:r>
        <w:rPr>
          <w:rFonts w:hint="eastAsia"/>
        </w:rPr>
        <w:t xml:space="preserve">　　①実質的に供述内容の信用性をテストする反対尋問の十分な機会がすでに与えられている場合②反対尋問の行使を考えることが無意味な場合③反対尋問の実施が困難な場合④反対尋問によるテストと同視できるほどの信用性の情況的保障があり、かつ証拠として用い</w:t>
      </w:r>
      <w:r>
        <w:rPr>
          <w:rFonts w:hint="eastAsia"/>
        </w:rPr>
        <w:lastRenderedPageBreak/>
        <w:t>る必要性が高い場合、のいずれかにあたるもの。</w:t>
      </w:r>
    </w:p>
    <w:p w:rsidR="00BF0A00" w:rsidRDefault="00BF0A00" w:rsidP="00DA3FC5">
      <w:pPr>
        <w:ind w:left="2730" w:hangingChars="1300" w:hanging="2730"/>
      </w:pPr>
      <w:r>
        <w:rPr>
          <w:rFonts w:hint="eastAsia"/>
        </w:rPr>
        <w:t>弾劾証拠</w:t>
      </w:r>
    </w:p>
    <w:p w:rsidR="00BF0A00" w:rsidRDefault="00BF0A00" w:rsidP="00DA3FC5">
      <w:pPr>
        <w:ind w:left="2730" w:hangingChars="1300" w:hanging="2730"/>
        <w:rPr>
          <w:rFonts w:hint="eastAsia"/>
        </w:rPr>
      </w:pPr>
      <w:r>
        <w:rPr>
          <w:rFonts w:hint="eastAsia"/>
        </w:rPr>
        <w:t xml:space="preserve">　写真…供述証拠とみるか非供述証拠とみるかが問題。</w:t>
      </w:r>
    </w:p>
    <w:p w:rsidR="006D1D06" w:rsidRDefault="006D1D06" w:rsidP="00DA3FC5">
      <w:pPr>
        <w:ind w:left="2730" w:hangingChars="1300" w:hanging="2730"/>
      </w:pPr>
      <w:r>
        <w:rPr>
          <w:rFonts w:hint="eastAsia"/>
        </w:rPr>
        <w:t xml:space="preserve">　　　　判例…撮影者の尋問ができなかった事案について非供述証拠とみる立場をとり、当該写真自体またはその他の証拠により関連性が認められる限り、証拠能力を具備するとしている。（裁決昭和</w:t>
      </w:r>
      <w:r>
        <w:rPr>
          <w:rFonts w:hint="eastAsia"/>
        </w:rPr>
        <w:t>59</w:t>
      </w:r>
      <w:r>
        <w:rPr>
          <w:rFonts w:hint="eastAsia"/>
        </w:rPr>
        <w:t>・</w:t>
      </w:r>
      <w:r>
        <w:rPr>
          <w:rFonts w:hint="eastAsia"/>
        </w:rPr>
        <w:t>12</w:t>
      </w:r>
      <w:r>
        <w:rPr>
          <w:rFonts w:hint="eastAsia"/>
        </w:rPr>
        <w:t>・</w:t>
      </w:r>
      <w:r>
        <w:rPr>
          <w:rFonts w:hint="eastAsia"/>
        </w:rPr>
        <w:t>21</w:t>
      </w:r>
      <w:r>
        <w:rPr>
          <w:rFonts w:hint="eastAsia"/>
        </w:rPr>
        <w:t>刑集</w:t>
      </w:r>
      <w:r>
        <w:rPr>
          <w:rFonts w:hint="eastAsia"/>
        </w:rPr>
        <w:t>38</w:t>
      </w:r>
      <w:r>
        <w:rPr>
          <w:rFonts w:hint="eastAsia"/>
        </w:rPr>
        <w:t>巻１２号</w:t>
      </w:r>
      <w:r>
        <w:rPr>
          <w:rFonts w:hint="eastAsia"/>
        </w:rPr>
        <w:t>3071</w:t>
      </w:r>
      <w:r>
        <w:rPr>
          <w:rFonts w:hint="eastAsia"/>
        </w:rPr>
        <w:t>頁）</w:t>
      </w:r>
    </w:p>
    <w:p w:rsidR="006D1D06" w:rsidRDefault="006D1D06" w:rsidP="00DA3FC5">
      <w:pPr>
        <w:ind w:left="2730" w:hangingChars="1300" w:hanging="2730"/>
        <w:rPr>
          <w:rFonts w:hint="eastAsia"/>
        </w:rPr>
      </w:pPr>
    </w:p>
    <w:p w:rsidR="006D1D06" w:rsidRDefault="006D1D06" w:rsidP="00DA3FC5">
      <w:pPr>
        <w:ind w:left="2730" w:hangingChars="1300" w:hanging="2730"/>
      </w:pPr>
      <w:r>
        <w:rPr>
          <w:rFonts w:hint="eastAsia"/>
        </w:rPr>
        <w:t>自白</w:t>
      </w:r>
    </w:p>
    <w:p w:rsidR="006D1D06" w:rsidRDefault="006D1D06" w:rsidP="00DA3FC5">
      <w:pPr>
        <w:ind w:left="2730" w:hangingChars="1300" w:hanging="2730"/>
      </w:pPr>
      <w:r>
        <w:rPr>
          <w:rFonts w:hint="eastAsia"/>
        </w:rPr>
        <w:t xml:space="preserve">　　自己の犯罪事実の主要な部分を認める被告人の供述。</w:t>
      </w:r>
    </w:p>
    <w:p w:rsidR="006D1D06" w:rsidRDefault="006D1D06" w:rsidP="00DA3FC5">
      <w:pPr>
        <w:ind w:left="2730" w:hangingChars="1300" w:hanging="2730"/>
      </w:pPr>
    </w:p>
    <w:p w:rsidR="006D1D06" w:rsidRDefault="006D1D06" w:rsidP="00DA3FC5">
      <w:pPr>
        <w:ind w:left="2730" w:hangingChars="1300" w:hanging="2730"/>
      </w:pPr>
      <w:r>
        <w:rPr>
          <w:rFonts w:hint="eastAsia"/>
        </w:rPr>
        <w:t>自白の証拠能力</w:t>
      </w:r>
    </w:p>
    <w:p w:rsidR="006D1D06" w:rsidRDefault="006D1D06" w:rsidP="00DA3FC5">
      <w:pPr>
        <w:ind w:left="2730" w:hangingChars="1300" w:hanging="2730"/>
      </w:pPr>
      <w:r>
        <w:rPr>
          <w:rFonts w:hint="eastAsia"/>
        </w:rPr>
        <w:t xml:space="preserve">　　憲法は「強制、拷問若しくは脅迫による自白又は不当に長く抑留若しくは拘禁された後の自白は、これを証拠とすることはできない」と規定し、刑訴法でもこれに基づいて規定されている。</w:t>
      </w:r>
    </w:p>
    <w:p w:rsidR="006D1D06" w:rsidRDefault="006D1D06" w:rsidP="00DA3FC5">
      <w:pPr>
        <w:ind w:left="2730" w:hangingChars="1300" w:hanging="2730"/>
      </w:pPr>
      <w:r>
        <w:rPr>
          <w:rFonts w:hint="eastAsia"/>
        </w:rPr>
        <w:t xml:space="preserve">　　自白法則…任意性に疑いのある自白を排除すること。自白調書に同意しても証拠として使えない、また自由な証明の証拠とすることもできない。</w:t>
      </w:r>
    </w:p>
    <w:p w:rsidR="006D1D06" w:rsidRDefault="006D1D06" w:rsidP="00DA3FC5">
      <w:pPr>
        <w:ind w:left="2730" w:hangingChars="1300" w:hanging="2730"/>
      </w:pPr>
      <w:r>
        <w:rPr>
          <w:rFonts w:hint="eastAsia"/>
        </w:rPr>
        <w:t>任意性を欠く自白の根拠</w:t>
      </w:r>
    </w:p>
    <w:p w:rsidR="006D1D06" w:rsidRDefault="006D1D06" w:rsidP="00DA3FC5">
      <w:pPr>
        <w:ind w:left="2730" w:hangingChars="1300" w:hanging="2730"/>
      </w:pPr>
      <w:r>
        <w:rPr>
          <w:rFonts w:hint="eastAsia"/>
        </w:rPr>
        <w:t xml:space="preserve">　　①任意性を欠く自白は定型的に信用性が乏しい、すなわち虚偽の自白を誘引する危険性</w:t>
      </w:r>
      <w:r w:rsidR="004A6704">
        <w:rPr>
          <w:rFonts w:hint="eastAsia"/>
        </w:rPr>
        <w:t>を論拠とする虚偽排除説</w:t>
      </w:r>
    </w:p>
    <w:p w:rsidR="004A6704" w:rsidRDefault="004A6704" w:rsidP="00DA3FC5">
      <w:pPr>
        <w:ind w:left="2730" w:hangingChars="1300" w:hanging="2730"/>
      </w:pPr>
      <w:r>
        <w:rPr>
          <w:rFonts w:hint="eastAsia"/>
        </w:rPr>
        <w:t xml:space="preserve">　　②供述の事由を中心とする被告人の人権の保障に論拠する人権擁護説</w:t>
      </w:r>
    </w:p>
    <w:p w:rsidR="004A6704" w:rsidRDefault="004A6704" w:rsidP="00DA3FC5">
      <w:pPr>
        <w:ind w:left="2730" w:hangingChars="1300" w:hanging="2730"/>
      </w:pPr>
      <w:r>
        <w:rPr>
          <w:rFonts w:hint="eastAsia"/>
        </w:rPr>
        <w:t xml:space="preserve">　　③自白を得る手段の違法性に注目し、違法収集証拠の排除の考え方を端的に導入する違法排除説</w:t>
      </w:r>
    </w:p>
    <w:p w:rsidR="004A6704" w:rsidRDefault="004A6704" w:rsidP="00DA3FC5">
      <w:pPr>
        <w:ind w:left="2730" w:hangingChars="1300" w:hanging="2730"/>
      </w:pPr>
      <w:r>
        <w:rPr>
          <w:rFonts w:hint="eastAsia"/>
        </w:rPr>
        <w:t xml:space="preserve">　　①と②の考え方を併せて任意性説</w:t>
      </w:r>
    </w:p>
    <w:p w:rsidR="004A6704" w:rsidRDefault="004A6704" w:rsidP="004A6704">
      <w:r>
        <w:rPr>
          <w:rFonts w:hint="eastAsia"/>
        </w:rPr>
        <w:t>判例…従来は①であったが、最近の判例では、②や③へ接近をうかがわせたものがある。</w:t>
      </w:r>
    </w:p>
    <w:p w:rsidR="004A6704" w:rsidRDefault="004A6704" w:rsidP="004A6704"/>
    <w:p w:rsidR="004A6704" w:rsidRDefault="004A6704" w:rsidP="004A6704">
      <w:r>
        <w:rPr>
          <w:rFonts w:hint="eastAsia"/>
        </w:rPr>
        <w:t>自白の証明力</w:t>
      </w:r>
    </w:p>
    <w:p w:rsidR="004A6704" w:rsidRDefault="004A6704" w:rsidP="004A6704">
      <w:pPr>
        <w:ind w:left="420" w:hangingChars="200" w:hanging="420"/>
      </w:pPr>
      <w:r>
        <w:rPr>
          <w:rFonts w:hint="eastAsia"/>
        </w:rPr>
        <w:t xml:space="preserve">　　憲法では「事故の不利益な唯一の根拠が本人の自白である場合」には有罪とすることができない旨を宣言し、刑訴法でも自白のみによる有罪認定を許さないことを規定している。これを補強法則という。</w:t>
      </w:r>
    </w:p>
    <w:p w:rsidR="004A6704" w:rsidRDefault="004A6704" w:rsidP="004A6704">
      <w:pPr>
        <w:ind w:left="420" w:hangingChars="200" w:hanging="420"/>
        <w:rPr>
          <w:rFonts w:hint="eastAsia"/>
        </w:rPr>
      </w:pPr>
      <w:r>
        <w:rPr>
          <w:rFonts w:hint="eastAsia"/>
        </w:rPr>
        <w:t xml:space="preserve">　　自白以外の証拠を補強証拠という。</w:t>
      </w:r>
      <w:bookmarkStart w:id="0" w:name="_GoBack"/>
      <w:bookmarkEnd w:id="0"/>
    </w:p>
    <w:p w:rsidR="004A6704" w:rsidRPr="006D1D06" w:rsidRDefault="004A6704" w:rsidP="004A6704">
      <w:pPr>
        <w:rPr>
          <w:rFonts w:hint="eastAsia"/>
        </w:rPr>
      </w:pPr>
    </w:p>
    <w:sectPr w:rsidR="004A6704" w:rsidRPr="006D1D0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B105C"/>
    <w:multiLevelType w:val="hybridMultilevel"/>
    <w:tmpl w:val="90940D68"/>
    <w:lvl w:ilvl="0" w:tplc="D1E6E64C">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37D10925"/>
    <w:multiLevelType w:val="hybridMultilevel"/>
    <w:tmpl w:val="D31EAD30"/>
    <w:lvl w:ilvl="0" w:tplc="94CAAD10">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0D6"/>
    <w:rsid w:val="000C0FAE"/>
    <w:rsid w:val="000F5EE9"/>
    <w:rsid w:val="002066FB"/>
    <w:rsid w:val="00453199"/>
    <w:rsid w:val="004A6704"/>
    <w:rsid w:val="00534671"/>
    <w:rsid w:val="006D1D06"/>
    <w:rsid w:val="0078545C"/>
    <w:rsid w:val="008C23E5"/>
    <w:rsid w:val="009700D6"/>
    <w:rsid w:val="009D745F"/>
    <w:rsid w:val="00BF0A00"/>
    <w:rsid w:val="00C24967"/>
    <w:rsid w:val="00CF4F1E"/>
    <w:rsid w:val="00DA3FC5"/>
    <w:rsid w:val="00DE25D7"/>
    <w:rsid w:val="00FB1020"/>
    <w:rsid w:val="00FF2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4176D4"/>
  <w15:chartTrackingRefBased/>
  <w15:docId w15:val="{246FECE0-1CD4-40C4-8819-B057EDAE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49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918</TotalTime>
  <Pages>4</Pages>
  <Words>539</Words>
  <Characters>3076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加藤未紗</dc:creator>
  <cp:keywords/>
  <dc:description/>
  <cp:lastModifiedBy>加藤未紗</cp:lastModifiedBy>
  <cp:revision>1</cp:revision>
  <dcterms:created xsi:type="dcterms:W3CDTF">2017-08-20T08:30:00Z</dcterms:created>
  <dcterms:modified xsi:type="dcterms:W3CDTF">2017-08-20T23:48:00Z</dcterms:modified>
</cp:coreProperties>
</file>