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C86D3" w14:textId="1335D8A3" w:rsidR="00FB3B33" w:rsidRDefault="00973FF1" w:rsidP="00FB3B33">
      <w:r>
        <w:rPr>
          <w:rFonts w:hint="eastAsia"/>
        </w:rPr>
        <w:t>２０１７年５月１０</w:t>
      </w:r>
      <w:r w:rsidR="00FB3B33">
        <w:rPr>
          <w:rFonts w:hint="eastAsia"/>
        </w:rPr>
        <w:t>日　文責　福永達也</w:t>
      </w:r>
    </w:p>
    <w:p w14:paraId="0A585CBC" w14:textId="1C896AF0" w:rsidR="00CE1645" w:rsidRDefault="00FB3B33">
      <w:r>
        <w:rPr>
          <w:rFonts w:hint="eastAsia"/>
        </w:rPr>
        <w:t>第3項　公務員に対する懲戒処分：飲酒運転と懲戒免職</w:t>
      </w:r>
      <w:bookmarkStart w:id="0" w:name="_GoBack"/>
      <w:bookmarkEnd w:id="0"/>
    </w:p>
    <w:p w14:paraId="5ED8411E" w14:textId="77777777" w:rsidR="00FB3B33" w:rsidRDefault="00FB3B33"/>
    <w:p w14:paraId="7AEA4BEB" w14:textId="77777777" w:rsidR="00CE1645" w:rsidRPr="008839AF" w:rsidRDefault="00CE1645">
      <w:pPr>
        <w:rPr>
          <w:b/>
          <w:i/>
        </w:rPr>
      </w:pPr>
      <w:r w:rsidRPr="008839AF">
        <w:rPr>
          <w:rFonts w:hint="eastAsia"/>
          <w:b/>
          <w:i/>
        </w:rPr>
        <w:t>はじめに</w:t>
      </w:r>
    </w:p>
    <w:p w14:paraId="096F7C59" w14:textId="092043E7" w:rsidR="00CE1645" w:rsidRDefault="00CE1645">
      <w:r>
        <w:rPr>
          <w:rFonts w:hint="eastAsia"/>
        </w:rPr>
        <w:t>近年、飲酒運転をした公務員に対する懲戒免職処分が厳しすぎるなどの理由</w:t>
      </w:r>
      <w:r w:rsidR="00051BDE">
        <w:rPr>
          <w:rFonts w:hint="eastAsia"/>
        </w:rPr>
        <w:t>により</w:t>
      </w:r>
      <w:r>
        <w:rPr>
          <w:rFonts w:hint="eastAsia"/>
        </w:rPr>
        <w:t>裁判所で取り消される例がある。</w:t>
      </w:r>
      <w:r w:rsidR="00F6418B">
        <w:rPr>
          <w:rFonts w:hint="eastAsia"/>
        </w:rPr>
        <w:t>一連の判決では飲酒運転は即、懲戒処分と機械的に処分したケースは「裁量権の乱用」と判断された。では、国家公務員法が定める懲戒処分に関する規定はどのようなものなのか、下記より説明していきたい。</w:t>
      </w:r>
    </w:p>
    <w:p w14:paraId="15020D1E" w14:textId="77777777" w:rsidR="00CE1645" w:rsidRDefault="00CE1645"/>
    <w:p w14:paraId="0ABE06E0" w14:textId="72C18A14" w:rsidR="005764E2" w:rsidRPr="008839AF" w:rsidRDefault="00F6418B">
      <w:pPr>
        <w:rPr>
          <w:b/>
          <w:bCs/>
          <w:i/>
          <w:iCs/>
          <w:spacing w:val="5"/>
          <w:sz w:val="24"/>
          <w:szCs w:val="24"/>
        </w:rPr>
      </w:pPr>
      <w:r w:rsidRPr="008839AF">
        <w:rPr>
          <w:rStyle w:val="a9"/>
          <w:i w:val="0"/>
          <w:sz w:val="24"/>
          <w:szCs w:val="24"/>
        </w:rPr>
        <w:t xml:space="preserve">Ⅰ　</w:t>
      </w:r>
      <w:r w:rsidRPr="008839AF">
        <w:rPr>
          <w:rFonts w:hint="eastAsia"/>
          <w:b/>
          <w:i/>
          <w:sz w:val="24"/>
          <w:szCs w:val="24"/>
        </w:rPr>
        <w:t>国家公務員法第6節</w:t>
      </w:r>
      <w:r w:rsidR="005764E2" w:rsidRPr="008839AF">
        <w:rPr>
          <w:rFonts w:hint="eastAsia"/>
          <w:b/>
          <w:i/>
          <w:sz w:val="24"/>
          <w:szCs w:val="24"/>
        </w:rPr>
        <w:t>(74条以下)の「分限、懲戒及び保障」から国家公務員の懲戒について</w:t>
      </w:r>
    </w:p>
    <w:p w14:paraId="371A8416" w14:textId="77777777" w:rsidR="002D0804" w:rsidRPr="00077D16" w:rsidRDefault="002D0804"/>
    <w:p w14:paraId="17007487" w14:textId="77777777" w:rsidR="00DD0B38" w:rsidRPr="00CC39BC" w:rsidRDefault="005764E2" w:rsidP="002D0804">
      <w:pPr>
        <w:rPr>
          <w:b/>
        </w:rPr>
      </w:pPr>
      <w:r w:rsidRPr="00CC39BC">
        <w:rPr>
          <w:rFonts w:hint="eastAsia"/>
          <w:b/>
        </w:rPr>
        <w:t>７４条(分限、懲戒及び保障)</w:t>
      </w:r>
    </w:p>
    <w:p w14:paraId="7EE25E9E" w14:textId="77777777" w:rsidR="00DD0B38" w:rsidRDefault="002D0804" w:rsidP="00DD0B38">
      <w:pPr>
        <w:pStyle w:val="aa"/>
        <w:numPr>
          <w:ilvl w:val="0"/>
          <w:numId w:val="1"/>
        </w:numPr>
        <w:ind w:leftChars="0"/>
      </w:pPr>
      <w:r>
        <w:rPr>
          <w:rFonts w:hint="eastAsia"/>
        </w:rPr>
        <w:t>すべて職員の分限、懲戒及び保障については、</w:t>
      </w:r>
      <w:r w:rsidRPr="00CC39BC">
        <w:rPr>
          <w:rFonts w:hint="eastAsia"/>
          <w:b/>
        </w:rPr>
        <w:t>公正</w:t>
      </w:r>
      <w:r>
        <w:rPr>
          <w:rFonts w:hint="eastAsia"/>
        </w:rPr>
        <w:t>でなければならない。</w:t>
      </w:r>
    </w:p>
    <w:p w14:paraId="0F4A0920" w14:textId="4BD05AE6" w:rsidR="002D0804" w:rsidRDefault="002D0804" w:rsidP="00DD0B38">
      <w:pPr>
        <w:pStyle w:val="aa"/>
        <w:numPr>
          <w:ilvl w:val="0"/>
          <w:numId w:val="1"/>
        </w:numPr>
        <w:ind w:leftChars="0"/>
      </w:pPr>
      <w:r>
        <w:rPr>
          <w:rFonts w:hint="eastAsia"/>
        </w:rPr>
        <w:t>前項に規定する根本基準の実施につき必要な事項は、この法律に定めるものを除いては、人事院規則でこれを定める。</w:t>
      </w:r>
    </w:p>
    <w:p w14:paraId="264CCEE4" w14:textId="77777777" w:rsidR="002D0804" w:rsidRDefault="002D0804" w:rsidP="002D0804"/>
    <w:p w14:paraId="01EA9964" w14:textId="77777777" w:rsidR="00DD0B38" w:rsidRPr="00CC39BC" w:rsidRDefault="002D0804" w:rsidP="002D0804">
      <w:pPr>
        <w:rPr>
          <w:b/>
        </w:rPr>
      </w:pPr>
      <w:r w:rsidRPr="00CC39BC">
        <w:rPr>
          <w:rFonts w:hint="eastAsia"/>
          <w:b/>
        </w:rPr>
        <w:t>７５条（身分保障）</w:t>
      </w:r>
    </w:p>
    <w:p w14:paraId="1D4D0AF6" w14:textId="77777777" w:rsidR="00DD0B38" w:rsidRDefault="002D0804" w:rsidP="00DD0B38">
      <w:pPr>
        <w:pStyle w:val="aa"/>
        <w:numPr>
          <w:ilvl w:val="0"/>
          <w:numId w:val="2"/>
        </w:numPr>
        <w:ind w:leftChars="0"/>
      </w:pPr>
      <w:r>
        <w:rPr>
          <w:rFonts w:hint="eastAsia"/>
        </w:rPr>
        <w:t>職員は、法律又は人事院規則に定める事由による場合でなければ、その意に反して、</w:t>
      </w:r>
      <w:r w:rsidRPr="00AC6801">
        <w:rPr>
          <w:rFonts w:hint="eastAsia"/>
          <w:b/>
        </w:rPr>
        <w:t>降任</w:t>
      </w:r>
      <w:r>
        <w:rPr>
          <w:rFonts w:hint="eastAsia"/>
        </w:rPr>
        <w:t>され、</w:t>
      </w:r>
      <w:r w:rsidRPr="00AC6801">
        <w:rPr>
          <w:rFonts w:hint="eastAsia"/>
          <w:b/>
        </w:rPr>
        <w:t>休職</w:t>
      </w:r>
      <w:r>
        <w:rPr>
          <w:rFonts w:hint="eastAsia"/>
        </w:rPr>
        <w:t>され、又は</w:t>
      </w:r>
      <w:r w:rsidRPr="00AC6801">
        <w:rPr>
          <w:rFonts w:hint="eastAsia"/>
          <w:b/>
        </w:rPr>
        <w:t>免職</w:t>
      </w:r>
      <w:r>
        <w:rPr>
          <w:rFonts w:hint="eastAsia"/>
        </w:rPr>
        <w:t>されることはない。</w:t>
      </w:r>
    </w:p>
    <w:p w14:paraId="6DE3478A" w14:textId="34AAF385" w:rsidR="002D0804" w:rsidRDefault="002D0804" w:rsidP="00DD0B38">
      <w:r>
        <w:rPr>
          <w:rFonts w:hint="eastAsia"/>
        </w:rPr>
        <w:t>②職員は</w:t>
      </w:r>
      <w:r w:rsidRPr="00AC6801">
        <w:rPr>
          <w:rFonts w:hint="eastAsia"/>
          <w:u w:val="single"/>
        </w:rPr>
        <w:t>人事院規則の定める事由</w:t>
      </w:r>
      <w:r>
        <w:rPr>
          <w:rFonts w:hint="eastAsia"/>
        </w:rPr>
        <w:t>に該当するときは、</w:t>
      </w:r>
      <w:r w:rsidRPr="00AC6801">
        <w:rPr>
          <w:rFonts w:hint="eastAsia"/>
          <w:b/>
        </w:rPr>
        <w:t>降給</w:t>
      </w:r>
      <w:r>
        <w:rPr>
          <w:rFonts w:hint="eastAsia"/>
        </w:rPr>
        <w:t>されるものとする。</w:t>
      </w:r>
    </w:p>
    <w:p w14:paraId="600A96B0" w14:textId="5B5B1EEB" w:rsidR="0017517D" w:rsidRDefault="0017517D" w:rsidP="002D0804">
      <w:r w:rsidRPr="00AC6801">
        <w:rPr>
          <w:rFonts w:hint="eastAsia"/>
          <w:i/>
        </w:rPr>
        <w:t>分限</w:t>
      </w:r>
      <w:r>
        <w:rPr>
          <w:rFonts w:hint="eastAsia"/>
        </w:rPr>
        <w:t>…公務員の身分に関する基本的な規律。</w:t>
      </w:r>
    </w:p>
    <w:p w14:paraId="51BE097E" w14:textId="645B46E4" w:rsidR="0017517D" w:rsidRDefault="009711ED" w:rsidP="002D0804">
      <w:r w:rsidRPr="00AC6801">
        <w:rPr>
          <w:rFonts w:hint="eastAsia"/>
          <w:i/>
        </w:rPr>
        <w:t>事由</w:t>
      </w:r>
      <w:r>
        <w:rPr>
          <w:rFonts w:hint="eastAsia"/>
        </w:rPr>
        <w:t>…事柄の生じた理由。</w:t>
      </w:r>
    </w:p>
    <w:p w14:paraId="1CBB7AD6" w14:textId="77777777" w:rsidR="00101EDB" w:rsidRDefault="00101EDB" w:rsidP="002D0804"/>
    <w:p w14:paraId="433C7D62" w14:textId="774B541C" w:rsidR="002D0804" w:rsidRDefault="00654672" w:rsidP="002D0804">
      <w:r>
        <w:rPr>
          <w:rFonts w:hint="eastAsia"/>
        </w:rPr>
        <w:t>～</w:t>
      </w:r>
      <w:r w:rsidRPr="00AC6801">
        <w:rPr>
          <w:rFonts w:hint="eastAsia"/>
          <w:i/>
        </w:rPr>
        <w:t>人事院規則による規定</w:t>
      </w:r>
      <w:r>
        <w:rPr>
          <w:rFonts w:hint="eastAsia"/>
        </w:rPr>
        <w:t>～</w:t>
      </w:r>
    </w:p>
    <w:p w14:paraId="1FE6A49E" w14:textId="4110D1DD" w:rsidR="00654672" w:rsidRDefault="00654672" w:rsidP="002D0804">
      <w:r>
        <w:rPr>
          <w:rFonts w:hint="eastAsia"/>
        </w:rPr>
        <w:t xml:space="preserve">（総則）第一条　</w:t>
      </w:r>
      <w:r w:rsidR="0017517D">
        <w:t>職員の懲戒は、官職の職務と責任の特殊性に</w:t>
      </w:r>
      <w:r w:rsidR="0017517D">
        <w:rPr>
          <w:rFonts w:hint="eastAsia"/>
        </w:rPr>
        <w:t>基づいて</w:t>
      </w:r>
      <w:r>
        <w:t>法附則第十三条の規定により法律又は規則をもつて別段の定をした場合を除き、この規則の定めるところによる</w:t>
      </w:r>
      <w:r>
        <w:rPr>
          <w:rFonts w:hint="eastAsia"/>
        </w:rPr>
        <w:t>。</w:t>
      </w:r>
    </w:p>
    <w:p w14:paraId="02A2E302" w14:textId="77777777" w:rsidR="002D0804" w:rsidRDefault="002D0804" w:rsidP="002D0804"/>
    <w:p w14:paraId="3DEB855D" w14:textId="1853746B" w:rsidR="002D0804" w:rsidRPr="008839AF" w:rsidRDefault="00654672" w:rsidP="002D0804">
      <w:pPr>
        <w:rPr>
          <w:b/>
          <w:sz w:val="24"/>
          <w:szCs w:val="24"/>
        </w:rPr>
      </w:pPr>
      <w:r w:rsidRPr="008839AF">
        <w:rPr>
          <w:rFonts w:hint="eastAsia"/>
          <w:b/>
          <w:sz w:val="24"/>
          <w:szCs w:val="24"/>
        </w:rPr>
        <w:t>Ⅱ</w:t>
      </w:r>
      <w:r w:rsidRPr="008839AF">
        <w:rPr>
          <w:rFonts w:hint="eastAsia"/>
          <w:sz w:val="24"/>
          <w:szCs w:val="24"/>
        </w:rPr>
        <w:t xml:space="preserve">　</w:t>
      </w:r>
      <w:r w:rsidRPr="008839AF">
        <w:rPr>
          <w:rFonts w:hint="eastAsia"/>
          <w:b/>
          <w:i/>
          <w:sz w:val="24"/>
          <w:szCs w:val="24"/>
        </w:rPr>
        <w:t>国家公務員法８２条から懲戒の種類、懲戒事由について</w:t>
      </w:r>
    </w:p>
    <w:p w14:paraId="5FEDDE70" w14:textId="72568350" w:rsidR="00654672" w:rsidRDefault="00654672" w:rsidP="002D0804"/>
    <w:p w14:paraId="4C23B25D" w14:textId="77777777" w:rsidR="00DD0B38" w:rsidRDefault="0017517D" w:rsidP="002D0804">
      <w:r w:rsidRPr="00CC39BC">
        <w:rPr>
          <w:rFonts w:hint="eastAsia"/>
          <w:b/>
        </w:rPr>
        <w:t>８２条（懲戒の場合）</w:t>
      </w:r>
    </w:p>
    <w:p w14:paraId="05A553A9" w14:textId="16836104" w:rsidR="009711ED" w:rsidRDefault="0017517D" w:rsidP="009711ED">
      <w:pPr>
        <w:pStyle w:val="aa"/>
        <w:numPr>
          <w:ilvl w:val="0"/>
          <w:numId w:val="4"/>
        </w:numPr>
        <w:ind w:leftChars="0"/>
      </w:pPr>
      <w:r>
        <w:rPr>
          <w:rFonts w:hint="eastAsia"/>
        </w:rPr>
        <w:t>職員が、次の各号のいずれかに該当する場合においては、これに対して懲戒処分として、</w:t>
      </w:r>
      <w:r w:rsidRPr="009711ED">
        <w:rPr>
          <w:rFonts w:hint="eastAsia"/>
          <w:b/>
        </w:rPr>
        <w:lastRenderedPageBreak/>
        <w:t>免職</w:t>
      </w:r>
      <w:r>
        <w:rPr>
          <w:rFonts w:hint="eastAsia"/>
        </w:rPr>
        <w:t>、</w:t>
      </w:r>
      <w:r w:rsidRPr="009711ED">
        <w:rPr>
          <w:rFonts w:hint="eastAsia"/>
          <w:b/>
        </w:rPr>
        <w:t>停職</w:t>
      </w:r>
      <w:r>
        <w:rPr>
          <w:rFonts w:hint="eastAsia"/>
        </w:rPr>
        <w:t>、</w:t>
      </w:r>
      <w:r w:rsidRPr="009711ED">
        <w:rPr>
          <w:rFonts w:hint="eastAsia"/>
          <w:b/>
        </w:rPr>
        <w:t>減給</w:t>
      </w:r>
      <w:r>
        <w:rPr>
          <w:rFonts w:hint="eastAsia"/>
        </w:rPr>
        <w:t>又は</w:t>
      </w:r>
      <w:r w:rsidRPr="009711ED">
        <w:rPr>
          <w:rFonts w:hint="eastAsia"/>
          <w:b/>
        </w:rPr>
        <w:t>戒告</w:t>
      </w:r>
      <w:r>
        <w:rPr>
          <w:rFonts w:hint="eastAsia"/>
        </w:rPr>
        <w:t>の処分をすることができる。</w:t>
      </w:r>
    </w:p>
    <w:p w14:paraId="05C71516" w14:textId="77777777" w:rsidR="00E93928" w:rsidRPr="00CC39BC" w:rsidRDefault="00E93928" w:rsidP="00E93928">
      <w:pPr>
        <w:rPr>
          <w:b/>
        </w:rPr>
      </w:pPr>
      <w:r w:rsidRPr="00CC39BC">
        <w:rPr>
          <w:rFonts w:hint="eastAsia"/>
          <w:b/>
        </w:rPr>
        <w:t>８３条（懲戒の効果）</w:t>
      </w:r>
    </w:p>
    <w:p w14:paraId="3546480D" w14:textId="77777777" w:rsidR="00E93928" w:rsidRPr="00AC6801" w:rsidRDefault="00E93928" w:rsidP="00E93928">
      <w:pPr>
        <w:pStyle w:val="aa"/>
        <w:numPr>
          <w:ilvl w:val="0"/>
          <w:numId w:val="5"/>
        </w:numPr>
        <w:ind w:leftChars="0"/>
        <w:rPr>
          <w:u w:val="single"/>
        </w:rPr>
      </w:pPr>
      <w:r>
        <w:rPr>
          <w:rFonts w:hint="eastAsia"/>
        </w:rPr>
        <w:t>停職の期間は一年をこえない範囲内において</w:t>
      </w:r>
      <w:r w:rsidRPr="00AC6801">
        <w:rPr>
          <w:rFonts w:hint="eastAsia"/>
          <w:b/>
          <w:u w:val="single"/>
        </w:rPr>
        <w:t>人事院規則</w:t>
      </w:r>
      <w:r w:rsidRPr="00AC6801">
        <w:rPr>
          <w:rFonts w:hint="eastAsia"/>
          <w:u w:val="single"/>
        </w:rPr>
        <w:t>でこれを定める。</w:t>
      </w:r>
    </w:p>
    <w:p w14:paraId="376BF7EA" w14:textId="0FE7B816" w:rsidR="00E93928" w:rsidRDefault="00E93928" w:rsidP="00E93928">
      <w:pPr>
        <w:pStyle w:val="aa"/>
        <w:numPr>
          <w:ilvl w:val="0"/>
          <w:numId w:val="5"/>
        </w:numPr>
        <w:ind w:leftChars="0"/>
      </w:pPr>
      <w:r>
        <w:rPr>
          <w:rFonts w:hint="eastAsia"/>
        </w:rPr>
        <w:t>停職者は、職員としての身分を保有するが、その職務に従事しない。停職者は、第９２条の規定による場合の外、停職の期間中給与を受けることができない。</w:t>
      </w:r>
    </w:p>
    <w:p w14:paraId="58A17171" w14:textId="6750CE9B" w:rsidR="00E93928" w:rsidRPr="00E93928" w:rsidRDefault="00E93928" w:rsidP="00AC6801"/>
    <w:p w14:paraId="10557CF6" w14:textId="013F3E59" w:rsidR="009711ED" w:rsidRDefault="009711ED" w:rsidP="009711ED">
      <w:r>
        <w:rPr>
          <w:rFonts w:hint="eastAsia"/>
        </w:rPr>
        <w:t>～</w:t>
      </w:r>
      <w:r w:rsidRPr="00AC6801">
        <w:rPr>
          <w:rFonts w:hint="eastAsia"/>
          <w:i/>
        </w:rPr>
        <w:t>懲戒の種類</w:t>
      </w:r>
      <w:r>
        <w:rPr>
          <w:rFonts w:hint="eastAsia"/>
        </w:rPr>
        <w:t>～</w:t>
      </w:r>
    </w:p>
    <w:p w14:paraId="301974A8" w14:textId="4C0D39B8" w:rsidR="009711ED" w:rsidRPr="00AC6801" w:rsidRDefault="009711ED" w:rsidP="009711ED">
      <w:pPr>
        <w:rPr>
          <w:b/>
        </w:rPr>
      </w:pPr>
      <w:r w:rsidRPr="00AC6801">
        <w:rPr>
          <w:rFonts w:hint="eastAsia"/>
          <w:b/>
        </w:rPr>
        <w:t>免職</w:t>
      </w:r>
      <w:r>
        <w:rPr>
          <w:rFonts w:hint="eastAsia"/>
        </w:rPr>
        <w:t xml:space="preserve">　</w:t>
      </w:r>
      <w:r w:rsidRPr="00AC6801">
        <w:rPr>
          <w:rFonts w:hint="eastAsia"/>
          <w:b/>
        </w:rPr>
        <w:t>停職、減給、戒告</w:t>
      </w:r>
    </w:p>
    <w:p w14:paraId="326C2A13" w14:textId="1598DE9B" w:rsidR="009711ED" w:rsidRDefault="009711ED" w:rsidP="009711ED">
      <w:r w:rsidRPr="00AC6801">
        <w:rPr>
          <w:rFonts w:hint="eastAsia"/>
          <w:i/>
        </w:rPr>
        <w:t>戒告処分</w:t>
      </w:r>
      <w:r>
        <w:rPr>
          <w:rFonts w:hint="eastAsia"/>
        </w:rPr>
        <w:t>…上記に挙げた四つの懲戒処分の中で最も軽く、職員の服装義務違反の責任を確認し、その将来を戒める処分。</w:t>
      </w:r>
    </w:p>
    <w:p w14:paraId="4B16FDA3" w14:textId="77777777" w:rsidR="009711ED" w:rsidRDefault="009711ED" w:rsidP="009711ED"/>
    <w:p w14:paraId="07446456" w14:textId="4399FF56" w:rsidR="009711ED" w:rsidRDefault="009711ED" w:rsidP="009711ED">
      <w:r>
        <w:rPr>
          <w:rFonts w:hint="eastAsia"/>
        </w:rPr>
        <w:t>～</w:t>
      </w:r>
      <w:r w:rsidRPr="00AC6801">
        <w:rPr>
          <w:rFonts w:hint="eastAsia"/>
          <w:i/>
        </w:rPr>
        <w:t>懲戒の事由</w:t>
      </w:r>
      <w:r>
        <w:rPr>
          <w:rFonts w:hint="eastAsia"/>
        </w:rPr>
        <w:t>～</w:t>
      </w:r>
    </w:p>
    <w:p w14:paraId="64EC7B69" w14:textId="235C89A6" w:rsidR="0017517D" w:rsidRDefault="0017517D" w:rsidP="009711ED">
      <w:r>
        <w:rPr>
          <w:rFonts w:hint="eastAsia"/>
        </w:rPr>
        <w:t>ⅰ　この法律若しくは国家公務員倫理法又はこれらの法令に基づく命令に違反した場合。</w:t>
      </w:r>
    </w:p>
    <w:p w14:paraId="4FC7683C" w14:textId="5510E5AE" w:rsidR="0017517D" w:rsidRDefault="0017517D" w:rsidP="002D0804">
      <w:r>
        <w:rPr>
          <w:rFonts w:hint="eastAsia"/>
        </w:rPr>
        <w:t>ⅱ　職務上の義務に違反し、又は職務を怠った場合。</w:t>
      </w:r>
    </w:p>
    <w:p w14:paraId="138CE400" w14:textId="431CB0CD" w:rsidR="0017517D" w:rsidRDefault="0017517D" w:rsidP="002D0804">
      <w:r>
        <w:rPr>
          <w:rFonts w:hint="eastAsia"/>
        </w:rPr>
        <w:t>ⅲ　国民全体の奉仕者たるにふさわしくない非行があった</w:t>
      </w:r>
      <w:r w:rsidR="00077D16">
        <w:rPr>
          <w:rFonts w:hint="eastAsia"/>
        </w:rPr>
        <w:t>場合</w:t>
      </w:r>
      <w:r w:rsidR="00AC6801">
        <w:rPr>
          <w:rFonts w:hint="eastAsia"/>
        </w:rPr>
        <w:t>。</w:t>
      </w:r>
    </w:p>
    <w:p w14:paraId="43576965" w14:textId="77777777" w:rsidR="009711ED" w:rsidRDefault="009711ED" w:rsidP="002D0804"/>
    <w:p w14:paraId="082B5A01" w14:textId="602A7B66" w:rsidR="0017517D" w:rsidRDefault="0017517D" w:rsidP="002D0804">
      <w:r>
        <w:rPr>
          <w:rFonts w:hint="eastAsia"/>
        </w:rPr>
        <w:t>～</w:t>
      </w:r>
      <w:r w:rsidRPr="00AC6801">
        <w:rPr>
          <w:rFonts w:hint="eastAsia"/>
          <w:i/>
        </w:rPr>
        <w:t>人事院規則による規定</w:t>
      </w:r>
      <w:r>
        <w:rPr>
          <w:rFonts w:hint="eastAsia"/>
        </w:rPr>
        <w:t>～</w:t>
      </w:r>
    </w:p>
    <w:p w14:paraId="58CCD26B" w14:textId="3413C23F" w:rsidR="0017517D" w:rsidRDefault="00077D16" w:rsidP="002D0804">
      <w:r>
        <w:rPr>
          <w:rFonts w:hint="eastAsia"/>
        </w:rPr>
        <w:t xml:space="preserve">第二条　</w:t>
      </w:r>
      <w:r w:rsidR="0017517D" w:rsidRPr="009711ED">
        <w:rPr>
          <w:rFonts w:hint="eastAsia"/>
          <w:b/>
        </w:rPr>
        <w:t>停職</w:t>
      </w:r>
      <w:r w:rsidR="0017517D">
        <w:rPr>
          <w:rFonts w:hint="eastAsia"/>
        </w:rPr>
        <w:t>の期間は</w:t>
      </w:r>
      <w:r w:rsidR="0017517D" w:rsidRPr="009711ED">
        <w:rPr>
          <w:rFonts w:hint="eastAsia"/>
          <w:b/>
        </w:rPr>
        <w:t>一日以上</w:t>
      </w:r>
      <w:r w:rsidRPr="009711ED">
        <w:rPr>
          <w:rFonts w:hint="eastAsia"/>
          <w:b/>
        </w:rPr>
        <w:t>一年以下</w:t>
      </w:r>
      <w:r>
        <w:rPr>
          <w:rFonts w:hint="eastAsia"/>
        </w:rPr>
        <w:t>とする。</w:t>
      </w:r>
    </w:p>
    <w:p w14:paraId="750FB79C" w14:textId="490EAC78" w:rsidR="00077D16" w:rsidRDefault="00077D16" w:rsidP="002D0804">
      <w:r>
        <w:rPr>
          <w:rFonts w:hint="eastAsia"/>
        </w:rPr>
        <w:t xml:space="preserve">第三条　</w:t>
      </w:r>
      <w:r w:rsidRPr="009711ED">
        <w:rPr>
          <w:b/>
        </w:rPr>
        <w:t>減給</w:t>
      </w:r>
      <w:r>
        <w:t>は、一年以下の期間、俸給の月額の</w:t>
      </w:r>
      <w:r w:rsidRPr="009711ED">
        <w:rPr>
          <w:b/>
        </w:rPr>
        <w:t>五分の一以下</w:t>
      </w:r>
      <w:r>
        <w:t>に相当する額を、給与から減ずるものとする</w:t>
      </w:r>
      <w:r>
        <w:rPr>
          <w:rFonts w:hint="eastAsia"/>
        </w:rPr>
        <w:t>。</w:t>
      </w:r>
    </w:p>
    <w:p w14:paraId="52FB65BD" w14:textId="0B42B2E7" w:rsidR="00077D16" w:rsidRDefault="00077D16" w:rsidP="002D0804">
      <w:r>
        <w:rPr>
          <w:rFonts w:hint="eastAsia"/>
        </w:rPr>
        <w:t xml:space="preserve">第四条　</w:t>
      </w:r>
      <w:r w:rsidRPr="009711ED">
        <w:rPr>
          <w:b/>
        </w:rPr>
        <w:t>戒告</w:t>
      </w:r>
      <w:r>
        <w:t>は、職員が法第八十二条第一項各号のいずれかに該当する場合において、その責任を確認し、及びその将来を戒めるものとする</w:t>
      </w:r>
      <w:r>
        <w:rPr>
          <w:rFonts w:hint="eastAsia"/>
        </w:rPr>
        <w:t>。</w:t>
      </w:r>
    </w:p>
    <w:p w14:paraId="70BFDB08" w14:textId="18D5F819" w:rsidR="00077D16" w:rsidRDefault="00077D16" w:rsidP="002D0804"/>
    <w:p w14:paraId="55E74E3C" w14:textId="55B1C9BC" w:rsidR="00077D16" w:rsidRPr="008839AF" w:rsidRDefault="00077D16" w:rsidP="002D0804">
      <w:pPr>
        <w:rPr>
          <w:b/>
          <w:i/>
          <w:sz w:val="24"/>
          <w:szCs w:val="24"/>
        </w:rPr>
      </w:pPr>
      <w:r w:rsidRPr="008839AF">
        <w:rPr>
          <w:rFonts w:hint="eastAsia"/>
          <w:b/>
          <w:sz w:val="24"/>
          <w:szCs w:val="24"/>
        </w:rPr>
        <w:t>Ⅲ</w:t>
      </w:r>
      <w:r w:rsidRPr="008839AF">
        <w:rPr>
          <w:rFonts w:hint="eastAsia"/>
          <w:sz w:val="24"/>
          <w:szCs w:val="24"/>
        </w:rPr>
        <w:t xml:space="preserve">　</w:t>
      </w:r>
      <w:r w:rsidRPr="008839AF">
        <w:rPr>
          <w:rFonts w:hint="eastAsia"/>
          <w:b/>
          <w:i/>
          <w:sz w:val="24"/>
          <w:szCs w:val="24"/>
        </w:rPr>
        <w:t>８９条以下から懲戒処分における手続き、争訟方法について</w:t>
      </w:r>
    </w:p>
    <w:p w14:paraId="20950944" w14:textId="6844DC7D" w:rsidR="003C3605" w:rsidRPr="008839AF" w:rsidRDefault="003C3605" w:rsidP="002D0804">
      <w:pPr>
        <w:rPr>
          <w:sz w:val="24"/>
          <w:szCs w:val="24"/>
        </w:rPr>
      </w:pPr>
    </w:p>
    <w:p w14:paraId="2A91D8EB" w14:textId="12768B42" w:rsidR="00101EDB" w:rsidRPr="003C3605" w:rsidRDefault="003C3605" w:rsidP="002D0804">
      <w:r>
        <w:rPr>
          <w:rFonts w:hint="eastAsia"/>
        </w:rPr>
        <w:t>～</w:t>
      </w:r>
      <w:r w:rsidRPr="00AC6801">
        <w:rPr>
          <w:rFonts w:hint="eastAsia"/>
          <w:i/>
        </w:rPr>
        <w:t>懲戒処分における手続き</w:t>
      </w:r>
      <w:r>
        <w:rPr>
          <w:rFonts w:hint="eastAsia"/>
        </w:rPr>
        <w:t>～</w:t>
      </w:r>
    </w:p>
    <w:p w14:paraId="7DE5D09A" w14:textId="5B2A2651" w:rsidR="00DD0B38" w:rsidRPr="00CC39BC" w:rsidRDefault="00DD0B38" w:rsidP="002D0804">
      <w:pPr>
        <w:rPr>
          <w:b/>
        </w:rPr>
      </w:pPr>
      <w:r w:rsidRPr="00CC39BC">
        <w:rPr>
          <w:rFonts w:hint="eastAsia"/>
          <w:b/>
        </w:rPr>
        <w:t>８９条（職員に意に反する降給等の処分に関する説明書の交付）</w:t>
      </w:r>
    </w:p>
    <w:p w14:paraId="68DB0AFE" w14:textId="77777777" w:rsidR="002F659F" w:rsidRDefault="00DD0B38" w:rsidP="00DD0B38">
      <w:pPr>
        <w:pStyle w:val="aa"/>
        <w:numPr>
          <w:ilvl w:val="0"/>
          <w:numId w:val="3"/>
        </w:numPr>
        <w:ind w:leftChars="0"/>
      </w:pPr>
      <w:r>
        <w:rPr>
          <w:rFonts w:hint="eastAsia"/>
        </w:rPr>
        <w:t>職員に対し、その意に反して、降給し、免職し、その他これに対し</w:t>
      </w:r>
      <w:r w:rsidRPr="00AC6801">
        <w:rPr>
          <w:rFonts w:hint="eastAsia"/>
          <w:b/>
        </w:rPr>
        <w:t>いちじるしく不利益な処分</w:t>
      </w:r>
      <w:r>
        <w:rPr>
          <w:rFonts w:hint="eastAsia"/>
        </w:rPr>
        <w:t>を行い、又は</w:t>
      </w:r>
      <w:r w:rsidRPr="00AC6801">
        <w:rPr>
          <w:rFonts w:hint="eastAsia"/>
          <w:b/>
        </w:rPr>
        <w:t>懲戒処分を行おうとするとき</w:t>
      </w:r>
      <w:r>
        <w:rPr>
          <w:rFonts w:hint="eastAsia"/>
        </w:rPr>
        <w:t>は、その処分を行う者は、その職員に対し、その処分の際、</w:t>
      </w:r>
      <w:r w:rsidRPr="002F659F">
        <w:rPr>
          <w:rFonts w:hint="eastAsia"/>
          <w:b/>
        </w:rPr>
        <w:t>処分の事由を記載した説明書</w:t>
      </w:r>
      <w:r>
        <w:rPr>
          <w:rFonts w:hint="eastAsia"/>
        </w:rPr>
        <w:t>を交付しなければならない。</w:t>
      </w:r>
    </w:p>
    <w:p w14:paraId="7B0CE8B5" w14:textId="0D38943C" w:rsidR="00DD0B38" w:rsidRDefault="002F659F" w:rsidP="00DD0B38">
      <w:pPr>
        <w:pStyle w:val="aa"/>
        <w:numPr>
          <w:ilvl w:val="0"/>
          <w:numId w:val="3"/>
        </w:numPr>
        <w:ind w:leftChars="0"/>
      </w:pPr>
      <w:r>
        <w:rPr>
          <w:rFonts w:hint="eastAsia"/>
        </w:rPr>
        <w:t>職員が前項に規定するいちじるしく不利益な処分を受けたと思料する場合には、同項の説明書を交付しなければならない。</w:t>
      </w:r>
    </w:p>
    <w:p w14:paraId="1E143722" w14:textId="070EAC5A" w:rsidR="00DD0B38" w:rsidRDefault="002F659F" w:rsidP="002F659F">
      <w:r>
        <w:rPr>
          <w:rFonts w:hint="eastAsia"/>
        </w:rPr>
        <w:t>③</w:t>
      </w:r>
      <w:r w:rsidR="00DD0B38">
        <w:rPr>
          <w:rFonts w:hint="eastAsia"/>
        </w:rPr>
        <w:t>第一項の説明書には、当該処分につき、人事院に対して審査請求をすることができる旨及び審査請求をすることができる期間を記載しなければならない。</w:t>
      </w:r>
    </w:p>
    <w:p w14:paraId="54D615EB" w14:textId="77777777" w:rsidR="00077D16" w:rsidRDefault="00077D16" w:rsidP="002D0804"/>
    <w:p w14:paraId="7112241F" w14:textId="4A7CE7F9" w:rsidR="00077D16" w:rsidRPr="00CC39BC" w:rsidRDefault="00E93928" w:rsidP="002D0804">
      <w:pPr>
        <w:rPr>
          <w:u w:val="single"/>
        </w:rPr>
      </w:pPr>
      <w:r>
        <w:rPr>
          <w:rFonts w:hint="eastAsia"/>
        </w:rPr>
        <w:t>前条一項に規定する処分を受けた職員→</w:t>
      </w:r>
      <w:r w:rsidRPr="00CC39BC">
        <w:rPr>
          <w:rFonts w:hint="eastAsia"/>
          <w:u w:val="single"/>
        </w:rPr>
        <w:t>人事院に対してのみ審査請求可能</w:t>
      </w:r>
    </w:p>
    <w:p w14:paraId="34DC1380" w14:textId="06804588" w:rsidR="00E93928" w:rsidRDefault="00E93928" w:rsidP="002D0804">
      <w:r>
        <w:rPr>
          <w:rFonts w:hint="eastAsia"/>
        </w:rPr>
        <w:t>前条一項</w:t>
      </w:r>
      <w:r w:rsidR="002F659F">
        <w:rPr>
          <w:rFonts w:hint="eastAsia"/>
        </w:rPr>
        <w:t>に規定する処分</w:t>
      </w:r>
      <w:r w:rsidR="00101EDB">
        <w:rPr>
          <w:rFonts w:hint="eastAsia"/>
        </w:rPr>
        <w:t>及び法律に</w:t>
      </w:r>
      <w:r w:rsidR="003C3605">
        <w:rPr>
          <w:rFonts w:hint="eastAsia"/>
        </w:rPr>
        <w:t>特別の定めがある処分を除くほか、職員に対する処分→</w:t>
      </w:r>
      <w:r w:rsidR="003C3605" w:rsidRPr="00CC39BC">
        <w:rPr>
          <w:rFonts w:hint="eastAsia"/>
          <w:u w:val="single"/>
        </w:rPr>
        <w:t xml:space="preserve">審査請求不可　</w:t>
      </w:r>
    </w:p>
    <w:p w14:paraId="01F81D92" w14:textId="58C5386B" w:rsidR="003C3605" w:rsidRDefault="003C3605" w:rsidP="002D0804"/>
    <w:p w14:paraId="211252C4" w14:textId="22458B0C" w:rsidR="003C3605" w:rsidRDefault="00E90BB9" w:rsidP="002D0804">
      <w:r>
        <w:rPr>
          <w:rFonts w:hint="eastAsia"/>
        </w:rPr>
        <w:t>～</w:t>
      </w:r>
      <w:r w:rsidRPr="00AC6801">
        <w:rPr>
          <w:rFonts w:hint="eastAsia"/>
          <w:i/>
        </w:rPr>
        <w:t>審査請求の流れ</w:t>
      </w:r>
      <w:r>
        <w:rPr>
          <w:rFonts w:hint="eastAsia"/>
        </w:rPr>
        <w:t>～</w:t>
      </w:r>
      <w:r w:rsidR="002035B8" w:rsidRPr="00CC39BC">
        <w:rPr>
          <w:rFonts w:hint="eastAsia"/>
          <w:b/>
        </w:rPr>
        <w:t>９１条</w:t>
      </w:r>
    </w:p>
    <w:p w14:paraId="68294AB5" w14:textId="02452BE8" w:rsidR="00E90BB9" w:rsidRDefault="00E90BB9" w:rsidP="002D0804">
      <w:r w:rsidRPr="00CC39BC">
        <w:rPr>
          <w:rFonts w:hint="eastAsia"/>
          <w:b/>
        </w:rPr>
        <w:t>審査請求受理</w:t>
      </w:r>
      <w:r>
        <w:rPr>
          <w:rFonts w:hint="eastAsia"/>
        </w:rPr>
        <w:t>→人事院又はその定める機関は直ちにその事案の調査→処分を受けた職員の請求があれば</w:t>
      </w:r>
      <w:r w:rsidRPr="00CC39BC">
        <w:rPr>
          <w:rFonts w:hint="eastAsia"/>
          <w:b/>
        </w:rPr>
        <w:t>口頭審理</w:t>
      </w:r>
      <w:r>
        <w:rPr>
          <w:rFonts w:hint="eastAsia"/>
        </w:rPr>
        <w:t>を公開で行う（処分を実行した者及びその代理人及びその処分を受けた職員はすべての口頭審理へ参加し、弁護士を選任し、陳述を行い、証人を出席させ、書類、記録その他のあらゆる適切な事実及び資料を提出することが可能）</w:t>
      </w:r>
    </w:p>
    <w:p w14:paraId="32B21902" w14:textId="031FB451" w:rsidR="00E90BB9" w:rsidRDefault="00E90BB9" w:rsidP="002D0804"/>
    <w:p w14:paraId="72553BB9" w14:textId="0314ADF1" w:rsidR="00E90BB9" w:rsidRDefault="00E90BB9" w:rsidP="002D0804">
      <w:r>
        <w:rPr>
          <w:rFonts w:hint="eastAsia"/>
        </w:rPr>
        <w:t>～</w:t>
      </w:r>
      <w:r w:rsidRPr="00AC6801">
        <w:rPr>
          <w:rFonts w:hint="eastAsia"/>
          <w:i/>
        </w:rPr>
        <w:t>調査の結果</w:t>
      </w:r>
      <w:r w:rsidR="002035B8" w:rsidRPr="00AC6801">
        <w:rPr>
          <w:rFonts w:hint="eastAsia"/>
          <w:i/>
        </w:rPr>
        <w:t>採</w:t>
      </w:r>
      <w:r w:rsidRPr="00AC6801">
        <w:rPr>
          <w:rFonts w:hint="eastAsia"/>
          <w:i/>
        </w:rPr>
        <w:t>るべき</w:t>
      </w:r>
      <w:r w:rsidR="002035B8" w:rsidRPr="00AC6801">
        <w:rPr>
          <w:rFonts w:hint="eastAsia"/>
          <w:i/>
        </w:rPr>
        <w:t>措置</w:t>
      </w:r>
      <w:r w:rsidR="002035B8">
        <w:rPr>
          <w:rFonts w:hint="eastAsia"/>
        </w:rPr>
        <w:t>～</w:t>
      </w:r>
    </w:p>
    <w:p w14:paraId="4B61BBA2" w14:textId="42FD2496" w:rsidR="002035B8" w:rsidRPr="00CC39BC" w:rsidRDefault="002035B8" w:rsidP="002D0804">
      <w:pPr>
        <w:rPr>
          <w:b/>
        </w:rPr>
      </w:pPr>
      <w:r w:rsidRPr="00CC39BC">
        <w:rPr>
          <w:rFonts w:hint="eastAsia"/>
          <w:b/>
        </w:rPr>
        <w:t>９２条（調査結果採るべき措置）</w:t>
      </w:r>
    </w:p>
    <w:p w14:paraId="04715EF8" w14:textId="3842826B" w:rsidR="002035B8" w:rsidRDefault="002035B8" w:rsidP="002035B8">
      <w:pPr>
        <w:pStyle w:val="aa"/>
        <w:numPr>
          <w:ilvl w:val="0"/>
          <w:numId w:val="6"/>
        </w:numPr>
        <w:ind w:leftChars="0"/>
      </w:pPr>
      <w:r>
        <w:rPr>
          <w:rFonts w:hint="eastAsia"/>
        </w:rPr>
        <w:t>前条に規定する調査の結果、処分を行うべき事由のあることが判明したときは、人事院は、その処分を承認し、又はその</w:t>
      </w:r>
      <w:r w:rsidRPr="00AC6801">
        <w:rPr>
          <w:rFonts w:hint="eastAsia"/>
          <w:b/>
        </w:rPr>
        <w:t>裁量により修正</w:t>
      </w:r>
      <w:r>
        <w:rPr>
          <w:rFonts w:hint="eastAsia"/>
        </w:rPr>
        <w:t>しなければならない。</w:t>
      </w:r>
    </w:p>
    <w:p w14:paraId="769312F0" w14:textId="24455226" w:rsidR="002035B8" w:rsidRDefault="002035B8" w:rsidP="002035B8">
      <w:pPr>
        <w:pStyle w:val="aa"/>
        <w:numPr>
          <w:ilvl w:val="0"/>
          <w:numId w:val="6"/>
        </w:numPr>
        <w:ind w:leftChars="0"/>
      </w:pPr>
      <w:r>
        <w:rPr>
          <w:rFonts w:hint="eastAsia"/>
        </w:rPr>
        <w:t>前条に規定する調査の結果、その職員に処分を受けるべき事由のないことが判明したときは、人事院は、</w:t>
      </w:r>
      <w:r w:rsidRPr="00AC6801">
        <w:rPr>
          <w:rFonts w:hint="eastAsia"/>
          <w:b/>
        </w:rPr>
        <w:t>その処分を取り消し、職員としての権利を回復するために必要で，且つ、適切な処置をなし、及びその職員がその処分によって受けた不当な処置を是正しなければならない。</w:t>
      </w:r>
      <w:r>
        <w:rPr>
          <w:rFonts w:hint="eastAsia"/>
        </w:rPr>
        <w:t>人事院は、その職員がその処分によって失った</w:t>
      </w:r>
      <w:r w:rsidR="00CC39BC" w:rsidRPr="00AC6801">
        <w:rPr>
          <w:rFonts w:hint="eastAsia"/>
          <w:b/>
        </w:rPr>
        <w:t>俸給の弁済</w:t>
      </w:r>
      <w:r w:rsidR="00CC39BC">
        <w:rPr>
          <w:rFonts w:hint="eastAsia"/>
        </w:rPr>
        <w:t>を受けるように指示しなければならない。</w:t>
      </w:r>
    </w:p>
    <w:p w14:paraId="126D478F" w14:textId="6ADD96BF" w:rsidR="00CC39BC" w:rsidRPr="00AC6801" w:rsidRDefault="00CC39BC" w:rsidP="002035B8">
      <w:pPr>
        <w:pStyle w:val="aa"/>
        <w:numPr>
          <w:ilvl w:val="0"/>
          <w:numId w:val="6"/>
        </w:numPr>
        <w:ind w:leftChars="0"/>
        <w:rPr>
          <w:b/>
        </w:rPr>
      </w:pPr>
      <w:r>
        <w:rPr>
          <w:rFonts w:hint="eastAsia"/>
        </w:rPr>
        <w:t>前二項の判定は、最終のものであって、人事院規則の定めるところにより、</w:t>
      </w:r>
      <w:r w:rsidRPr="00AC6801">
        <w:rPr>
          <w:rFonts w:hint="eastAsia"/>
          <w:b/>
        </w:rPr>
        <w:t>人事院によってのみ審査される。</w:t>
      </w:r>
    </w:p>
    <w:p w14:paraId="51ED00F7" w14:textId="26E823E6" w:rsidR="00CC39BC" w:rsidRDefault="00CC39BC" w:rsidP="00CC39BC"/>
    <w:p w14:paraId="32B5EB53" w14:textId="6FC09413" w:rsidR="00CC39BC" w:rsidRDefault="00CC39BC" w:rsidP="00CC39BC">
      <w:r>
        <w:rPr>
          <w:rFonts w:hint="eastAsia"/>
        </w:rPr>
        <w:t>～</w:t>
      </w:r>
      <w:r w:rsidRPr="00AC6801">
        <w:rPr>
          <w:rFonts w:hint="eastAsia"/>
          <w:i/>
        </w:rPr>
        <w:t>懲戒処分における争訟方法</w:t>
      </w:r>
      <w:r>
        <w:rPr>
          <w:rFonts w:hint="eastAsia"/>
        </w:rPr>
        <w:t>～</w:t>
      </w:r>
    </w:p>
    <w:p w14:paraId="49FD8F05" w14:textId="080765A0" w:rsidR="00CC39BC" w:rsidRDefault="00CC39BC" w:rsidP="00CC39BC">
      <w:r w:rsidRPr="00CC39BC">
        <w:rPr>
          <w:rFonts w:hint="eastAsia"/>
          <w:b/>
        </w:rPr>
        <w:t>９２条の2（審査請求と訴訟との関係）</w:t>
      </w:r>
    </w:p>
    <w:p w14:paraId="4E5CF304" w14:textId="6D095DF3" w:rsidR="00CC39BC" w:rsidRDefault="00CC39BC" w:rsidP="00CC39BC">
      <w:r w:rsidRPr="00CC39BC">
        <w:rPr>
          <w:rFonts w:hint="eastAsia"/>
          <w:u w:val="single"/>
        </w:rPr>
        <w:t>第89条第1項に規定する処分（いちじるしく不利益な処分）</w:t>
      </w:r>
      <w:r>
        <w:rPr>
          <w:rFonts w:hint="eastAsia"/>
        </w:rPr>
        <w:t>であって人事院に対して審査請求をすることができるものの取り消しの訴えは、審査請求に対する人事院の議決を経た後でなければ、提起することができない。</w:t>
      </w:r>
    </w:p>
    <w:p w14:paraId="1A5620C0" w14:textId="46D9BB08" w:rsidR="00CC39BC" w:rsidRDefault="00CC39BC" w:rsidP="00CC39BC">
      <w:pPr>
        <w:pStyle w:val="aa"/>
        <w:ind w:leftChars="0" w:left="360"/>
      </w:pPr>
    </w:p>
    <w:p w14:paraId="29E90124" w14:textId="77777777" w:rsidR="00CC39BC" w:rsidRDefault="00CC39BC" w:rsidP="00CC39BC">
      <w:pPr>
        <w:pStyle w:val="aa"/>
        <w:ind w:leftChars="0" w:left="360"/>
      </w:pPr>
    </w:p>
    <w:p w14:paraId="6DC6DCDF" w14:textId="2AE4F03A" w:rsidR="008446FB" w:rsidRDefault="008B446B" w:rsidP="002D0804">
      <w:r w:rsidRPr="00653F07">
        <w:rPr>
          <w:rFonts w:hint="eastAsia"/>
          <w:b/>
          <w:i/>
        </w:rPr>
        <w:t>おわりに</w:t>
      </w:r>
      <w:r>
        <w:rPr>
          <w:rFonts w:hint="eastAsia"/>
        </w:rPr>
        <w:t>～私見～</w:t>
      </w:r>
    </w:p>
    <w:p w14:paraId="4474F79F" w14:textId="77777777" w:rsidR="00890185" w:rsidRDefault="00890185" w:rsidP="00890185">
      <w:r>
        <w:rPr>
          <w:rFonts w:hint="eastAsia"/>
        </w:rPr>
        <w:t>現在、飲酒運転をした公務員への懲戒免職処分が厳しすぎるとの声が上がっているが、公務員という職柄の特殊性から鑑みれば、懲戒免職処分は妥当な判断であると私は考える。</w:t>
      </w:r>
    </w:p>
    <w:p w14:paraId="151E53BC" w14:textId="63BF7468" w:rsidR="00890185" w:rsidRDefault="00890185" w:rsidP="00890185">
      <w:r>
        <w:rPr>
          <w:rFonts w:hint="eastAsia"/>
        </w:rPr>
        <w:t>憲法1５条で公務員は全体の奉仕者であると定められている。つまり公務員の行う職務は公共性があり、国民生活に大きな関わりを持っているのだ。それゆえ、公務員は国民からの信頼が大いに必要とされる職業である。</w:t>
      </w:r>
      <w:r w:rsidR="00653F07">
        <w:rPr>
          <w:rFonts w:hint="eastAsia"/>
        </w:rPr>
        <w:t>もし</w:t>
      </w:r>
      <w:r>
        <w:rPr>
          <w:rFonts w:hint="eastAsia"/>
        </w:rPr>
        <w:t>公務員の非行や職務怠慢により職務が著しく滞ることがあれば、国民に多大な不利益を与え、国民からの信頼は地に堕ちるだろう。たとえ公務員の非行や職務怠慢が軽度のものであったとしても、今後その公務員が誠実に職務を行う保証はできない。何より一度失ってしまった国民からの信頼を取り戻すことは難しい。</w:t>
      </w:r>
      <w:r>
        <w:rPr>
          <w:rFonts w:hint="eastAsia"/>
        </w:rPr>
        <w:t>だから公務員への懲戒処分は非行や職務怠慢の内容が軽度であろうと厳正に対処していかなければならない。国家公務員法８２条では懲戒処分の事由として「全体の奉仕者たるにふさわしくない非行があった場合」と定められている。飲酒運転はまさに全体の奉仕者たるにふさわしくない非行に当てはまる。公務員の飲酒運転はこの条文のもと、厳しい</w:t>
      </w:r>
      <w:r w:rsidR="001B31B6">
        <w:rPr>
          <w:rFonts w:hint="eastAsia"/>
        </w:rPr>
        <w:t>懲戒処分を下</w:t>
      </w:r>
      <w:r w:rsidR="00653F07">
        <w:rPr>
          <w:rFonts w:hint="eastAsia"/>
        </w:rPr>
        <w:t>される</w:t>
      </w:r>
      <w:r w:rsidR="001B31B6">
        <w:rPr>
          <w:rFonts w:hint="eastAsia"/>
        </w:rPr>
        <w:t>べきである。</w:t>
      </w:r>
    </w:p>
    <w:p w14:paraId="6240FC1B" w14:textId="564C6BD2" w:rsidR="003C3605" w:rsidRPr="008446FB" w:rsidRDefault="003C3605" w:rsidP="00890185"/>
    <w:p w14:paraId="3D0FB3B8" w14:textId="77777777" w:rsidR="00E93928" w:rsidRPr="002D0804" w:rsidRDefault="00E93928" w:rsidP="002D0804"/>
    <w:p w14:paraId="59498E7C" w14:textId="77777777" w:rsidR="0031192F" w:rsidRDefault="002D0804" w:rsidP="002D0804">
      <w:r>
        <w:rPr>
          <w:rFonts w:hint="eastAsia"/>
        </w:rPr>
        <w:t xml:space="preserve">　　</w:t>
      </w:r>
      <w:r w:rsidR="0031192F">
        <w:rPr>
          <w:rFonts w:hint="eastAsia"/>
        </w:rPr>
        <w:t>＜参考文献＞　平成２８年有斐閣　ポケット六法P140「国家公務員法」</w:t>
      </w:r>
    </w:p>
    <w:p w14:paraId="6AB1B16C" w14:textId="33504C7B" w:rsidR="001223E0" w:rsidRDefault="0031192F" w:rsidP="002D0804">
      <w:pPr>
        <w:rPr>
          <w:rStyle w:val="u23"/>
          <w:rFonts w:ascii="Arial" w:hAnsi="Arial" w:cs="Arial"/>
        </w:rPr>
      </w:pPr>
      <w:r>
        <w:rPr>
          <w:rFonts w:hint="eastAsia"/>
        </w:rPr>
        <w:t xml:space="preserve">　　　　　　　　　</w:t>
      </w:r>
      <w:r w:rsidR="001223E0">
        <w:rPr>
          <w:rFonts w:hint="eastAsia"/>
        </w:rPr>
        <w:t>人事院ホームページ</w:t>
      </w:r>
      <w:hyperlink r:id="rId8" w:history="1">
        <w:r w:rsidR="001223E0" w:rsidRPr="0071326C">
          <w:rPr>
            <w:rStyle w:val="ac"/>
            <w:rFonts w:ascii="Arial" w:hAnsi="Arial" w:cs="Arial"/>
          </w:rPr>
          <w:t>www.jinji.go.jp/</w:t>
        </w:r>
      </w:hyperlink>
    </w:p>
    <w:p w14:paraId="0F681F20" w14:textId="56829597" w:rsidR="002D0804" w:rsidRPr="002D0804" w:rsidRDefault="002D0804" w:rsidP="002D0804">
      <w:r>
        <w:rPr>
          <w:rFonts w:hint="eastAsia"/>
        </w:rPr>
        <w:t xml:space="preserve">　　　　　　　　　　　</w:t>
      </w:r>
    </w:p>
    <w:sectPr w:rsidR="002D0804" w:rsidRPr="002D0804" w:rsidSect="00077D16">
      <w:headerReference w:type="default" r:id="rId9"/>
      <w:footerReference w:type="even"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55BC8" w14:textId="77777777" w:rsidR="00077D16" w:rsidRDefault="00077D16" w:rsidP="00077D16">
      <w:r>
        <w:separator/>
      </w:r>
    </w:p>
  </w:endnote>
  <w:endnote w:type="continuationSeparator" w:id="0">
    <w:p w14:paraId="2FE9507B" w14:textId="77777777" w:rsidR="00077D16" w:rsidRDefault="00077D16" w:rsidP="0007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744159"/>
      <w:docPartObj>
        <w:docPartGallery w:val="Page Numbers (Bottom of Page)"/>
        <w:docPartUnique/>
      </w:docPartObj>
    </w:sdtPr>
    <w:sdtContent>
      <w:p w14:paraId="7A978E71" w14:textId="568A0E5F" w:rsidR="00B45C98" w:rsidRDefault="00B45C98">
        <w:pPr>
          <w:pStyle w:val="a7"/>
          <w:jc w:val="center"/>
        </w:pPr>
        <w:r>
          <w:fldChar w:fldCharType="begin"/>
        </w:r>
        <w:r>
          <w:instrText>PAGE   \* MERGEFORMAT</w:instrText>
        </w:r>
        <w:r>
          <w:fldChar w:fldCharType="separate"/>
        </w:r>
        <w:r w:rsidR="00973FF1" w:rsidRPr="00973FF1">
          <w:rPr>
            <w:noProof/>
            <w:lang w:val="ja-JP"/>
          </w:rPr>
          <w:t>4</w:t>
        </w:r>
        <w:r>
          <w:fldChar w:fldCharType="end"/>
        </w:r>
      </w:p>
    </w:sdtContent>
  </w:sdt>
  <w:p w14:paraId="6411F833" w14:textId="77777777" w:rsidR="00B45C98" w:rsidRDefault="00B45C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066160"/>
      <w:docPartObj>
        <w:docPartGallery w:val="Page Numbers (Bottom of Page)"/>
        <w:docPartUnique/>
      </w:docPartObj>
    </w:sdtPr>
    <w:sdtContent>
      <w:p w14:paraId="125BDB9B" w14:textId="4E377918" w:rsidR="00B45C98" w:rsidRDefault="00B45C98">
        <w:pPr>
          <w:pStyle w:val="a7"/>
          <w:jc w:val="center"/>
        </w:pPr>
        <w:r>
          <w:fldChar w:fldCharType="begin"/>
        </w:r>
        <w:r>
          <w:instrText>PAGE   \* MERGEFORMAT</w:instrText>
        </w:r>
        <w:r>
          <w:fldChar w:fldCharType="separate"/>
        </w:r>
        <w:r w:rsidR="00973FF1" w:rsidRPr="00973FF1">
          <w:rPr>
            <w:noProof/>
            <w:lang w:val="ja-JP"/>
          </w:rPr>
          <w:t>1</w:t>
        </w:r>
        <w:r>
          <w:fldChar w:fldCharType="end"/>
        </w:r>
      </w:p>
    </w:sdtContent>
  </w:sdt>
  <w:p w14:paraId="73C28EAA" w14:textId="001FE9D4" w:rsidR="00077D16" w:rsidRDefault="00077D16" w:rsidP="00077D16">
    <w:pPr>
      <w:pStyle w:val="a7"/>
      <w:ind w:firstLineChars="1800" w:firstLine="37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4AAAB" w14:textId="77777777" w:rsidR="00077D16" w:rsidRDefault="00077D16" w:rsidP="00077D16">
      <w:r>
        <w:separator/>
      </w:r>
    </w:p>
  </w:footnote>
  <w:footnote w:type="continuationSeparator" w:id="0">
    <w:p w14:paraId="60017986" w14:textId="77777777" w:rsidR="00077D16" w:rsidRDefault="00077D16" w:rsidP="00077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BF57B" w14:textId="054DE351" w:rsidR="00B45C98" w:rsidRDefault="00B45C98">
    <w:pPr>
      <w:pStyle w:val="a5"/>
      <w:jc w:val="center"/>
    </w:pPr>
  </w:p>
  <w:p w14:paraId="480FE96A" w14:textId="77777777" w:rsidR="00B45C98" w:rsidRDefault="00B45C9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21A2"/>
    <w:multiLevelType w:val="hybridMultilevel"/>
    <w:tmpl w:val="BA4C9384"/>
    <w:lvl w:ilvl="0" w:tplc="68423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C4638"/>
    <w:multiLevelType w:val="hybridMultilevel"/>
    <w:tmpl w:val="EDDCAE38"/>
    <w:lvl w:ilvl="0" w:tplc="F27C48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124674"/>
    <w:multiLevelType w:val="hybridMultilevel"/>
    <w:tmpl w:val="3EA81E5C"/>
    <w:lvl w:ilvl="0" w:tplc="CDE6A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BE4A26"/>
    <w:multiLevelType w:val="hybridMultilevel"/>
    <w:tmpl w:val="2AFEBC38"/>
    <w:lvl w:ilvl="0" w:tplc="07C0C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02D8"/>
    <w:multiLevelType w:val="hybridMultilevel"/>
    <w:tmpl w:val="266EA494"/>
    <w:lvl w:ilvl="0" w:tplc="A42A8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7E14DE"/>
    <w:multiLevelType w:val="hybridMultilevel"/>
    <w:tmpl w:val="5344DBC4"/>
    <w:lvl w:ilvl="0" w:tplc="6FF2E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19"/>
    <w:rsid w:val="00051BDE"/>
    <w:rsid w:val="00053218"/>
    <w:rsid w:val="00077D16"/>
    <w:rsid w:val="00101EDB"/>
    <w:rsid w:val="001223E0"/>
    <w:rsid w:val="0017517D"/>
    <w:rsid w:val="001B31B6"/>
    <w:rsid w:val="002035B8"/>
    <w:rsid w:val="00225673"/>
    <w:rsid w:val="002D0804"/>
    <w:rsid w:val="002F659F"/>
    <w:rsid w:val="0031192F"/>
    <w:rsid w:val="003C3605"/>
    <w:rsid w:val="005764E2"/>
    <w:rsid w:val="00653F07"/>
    <w:rsid w:val="00654672"/>
    <w:rsid w:val="007A2E8D"/>
    <w:rsid w:val="007A5BD0"/>
    <w:rsid w:val="008446FB"/>
    <w:rsid w:val="008839AF"/>
    <w:rsid w:val="00890185"/>
    <w:rsid w:val="008B446B"/>
    <w:rsid w:val="009711ED"/>
    <w:rsid w:val="00973FF1"/>
    <w:rsid w:val="00AC6801"/>
    <w:rsid w:val="00B413FA"/>
    <w:rsid w:val="00B45C98"/>
    <w:rsid w:val="00B93440"/>
    <w:rsid w:val="00BF6618"/>
    <w:rsid w:val="00CC39BC"/>
    <w:rsid w:val="00CE1645"/>
    <w:rsid w:val="00DD0B38"/>
    <w:rsid w:val="00E90BB9"/>
    <w:rsid w:val="00E93928"/>
    <w:rsid w:val="00EB2519"/>
    <w:rsid w:val="00F6418B"/>
    <w:rsid w:val="00FB3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A92918"/>
  <w15:chartTrackingRefBased/>
  <w15:docId w15:val="{84583A3D-F66D-4D45-A03C-81255137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1645"/>
  </w:style>
  <w:style w:type="character" w:customStyle="1" w:styleId="a4">
    <w:name w:val="日付 (文字)"/>
    <w:basedOn w:val="a0"/>
    <w:link w:val="a3"/>
    <w:uiPriority w:val="99"/>
    <w:semiHidden/>
    <w:rsid w:val="00CE1645"/>
  </w:style>
  <w:style w:type="paragraph" w:styleId="a5">
    <w:name w:val="header"/>
    <w:basedOn w:val="a"/>
    <w:link w:val="a6"/>
    <w:uiPriority w:val="99"/>
    <w:unhideWhenUsed/>
    <w:rsid w:val="00077D16"/>
    <w:pPr>
      <w:tabs>
        <w:tab w:val="center" w:pos="4252"/>
        <w:tab w:val="right" w:pos="8504"/>
      </w:tabs>
      <w:snapToGrid w:val="0"/>
    </w:pPr>
  </w:style>
  <w:style w:type="character" w:customStyle="1" w:styleId="a6">
    <w:name w:val="ヘッダー (文字)"/>
    <w:basedOn w:val="a0"/>
    <w:link w:val="a5"/>
    <w:uiPriority w:val="99"/>
    <w:rsid w:val="00077D16"/>
  </w:style>
  <w:style w:type="paragraph" w:styleId="a7">
    <w:name w:val="footer"/>
    <w:basedOn w:val="a"/>
    <w:link w:val="a8"/>
    <w:uiPriority w:val="99"/>
    <w:unhideWhenUsed/>
    <w:rsid w:val="00077D16"/>
    <w:pPr>
      <w:tabs>
        <w:tab w:val="center" w:pos="4252"/>
        <w:tab w:val="right" w:pos="8504"/>
      </w:tabs>
      <w:snapToGrid w:val="0"/>
    </w:pPr>
  </w:style>
  <w:style w:type="character" w:customStyle="1" w:styleId="a8">
    <w:name w:val="フッター (文字)"/>
    <w:basedOn w:val="a0"/>
    <w:link w:val="a7"/>
    <w:uiPriority w:val="99"/>
    <w:rsid w:val="00077D16"/>
  </w:style>
  <w:style w:type="character" w:styleId="a9">
    <w:name w:val="Book Title"/>
    <w:basedOn w:val="a0"/>
    <w:uiPriority w:val="33"/>
    <w:qFormat/>
    <w:rsid w:val="00077D16"/>
    <w:rPr>
      <w:b/>
      <w:bCs/>
      <w:i/>
      <w:iCs/>
      <w:spacing w:val="5"/>
    </w:rPr>
  </w:style>
  <w:style w:type="paragraph" w:styleId="aa">
    <w:name w:val="List Paragraph"/>
    <w:basedOn w:val="a"/>
    <w:uiPriority w:val="34"/>
    <w:qFormat/>
    <w:rsid w:val="00DD0B38"/>
    <w:pPr>
      <w:ind w:leftChars="400" w:left="840"/>
    </w:pPr>
  </w:style>
  <w:style w:type="table" w:styleId="ab">
    <w:name w:val="Table Grid"/>
    <w:basedOn w:val="a1"/>
    <w:uiPriority w:val="39"/>
    <w:rsid w:val="00B4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B413F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B413F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
    <w:name w:val="Plain Table 3"/>
    <w:basedOn w:val="a1"/>
    <w:uiPriority w:val="43"/>
    <w:rsid w:val="00B413F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
    <w:name w:val="Plain Table 1"/>
    <w:basedOn w:val="a1"/>
    <w:uiPriority w:val="41"/>
    <w:rsid w:val="00B413F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23">
    <w:name w:val="u23"/>
    <w:basedOn w:val="a0"/>
    <w:rsid w:val="001223E0"/>
    <w:rPr>
      <w:color w:val="008000"/>
    </w:rPr>
  </w:style>
  <w:style w:type="character" w:styleId="ac">
    <w:name w:val="Hyperlink"/>
    <w:basedOn w:val="a0"/>
    <w:uiPriority w:val="99"/>
    <w:unhideWhenUsed/>
    <w:rsid w:val="001223E0"/>
    <w:rPr>
      <w:color w:val="0563C1" w:themeColor="hyperlink"/>
      <w:u w:val="single"/>
    </w:rPr>
  </w:style>
  <w:style w:type="character" w:styleId="ad">
    <w:name w:val="Mention"/>
    <w:basedOn w:val="a0"/>
    <w:uiPriority w:val="99"/>
    <w:semiHidden/>
    <w:unhideWhenUsed/>
    <w:rsid w:val="001223E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nji.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14377-4098-47D4-A4BA-A624F81F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Pages>
  <Words>419</Words>
  <Characters>2393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a-run4301626@outlook.jp</dc:creator>
  <cp:keywords/>
  <dc:description/>
  <cp:lastModifiedBy>a-run4301626@outlook.jp</cp:lastModifiedBy>
  <cp:revision>14</cp:revision>
  <dcterms:created xsi:type="dcterms:W3CDTF">2017-05-04T12:18:00Z</dcterms:created>
  <dcterms:modified xsi:type="dcterms:W3CDTF">2017-05-09T11:12:00Z</dcterms:modified>
</cp:coreProperties>
</file>