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764" w:rsidRDefault="00C90764" w:rsidP="00C90764">
      <w:pPr>
        <w:rPr>
          <w:b/>
          <w:sz w:val="28"/>
          <w:szCs w:val="28"/>
        </w:rPr>
      </w:pPr>
      <w:r w:rsidRPr="00351E52">
        <w:rPr>
          <w:rFonts w:hint="eastAsia"/>
          <w:b/>
          <w:sz w:val="28"/>
          <w:szCs w:val="28"/>
        </w:rPr>
        <w:t>契約について</w:t>
      </w:r>
    </w:p>
    <w:p w:rsidR="00C90764" w:rsidRDefault="00C90764">
      <w:pPr>
        <w:rPr>
          <w:sz w:val="22"/>
        </w:rPr>
      </w:pPr>
    </w:p>
    <w:p w:rsidR="00C90764" w:rsidRPr="00151252" w:rsidRDefault="00C90764">
      <w:pPr>
        <w:rPr>
          <w:rFonts w:hint="eastAsia"/>
          <w:sz w:val="22"/>
        </w:rPr>
      </w:pPr>
      <w:r w:rsidRPr="00151252">
        <w:rPr>
          <w:rFonts w:hint="eastAsia"/>
          <w:sz w:val="22"/>
        </w:rPr>
        <w:t>典型契約とは</w:t>
      </w:r>
    </w:p>
    <w:p w:rsidR="00C90764" w:rsidRDefault="00C90764">
      <w:pPr>
        <w:rPr>
          <w:sz w:val="22"/>
        </w:rPr>
      </w:pPr>
      <w:r>
        <w:rPr>
          <w:rFonts w:hint="eastAsia"/>
          <w:sz w:val="22"/>
        </w:rPr>
        <w:t xml:space="preserve">　商法その他の法律</w:t>
      </w:r>
      <w:r w:rsidR="00151252">
        <w:rPr>
          <w:rFonts w:hint="eastAsia"/>
          <w:sz w:val="22"/>
        </w:rPr>
        <w:t>に規定が置かれた契約や、法律に規定がなくても内容が慣行上決まっている契約のような典型性を持っている契約</w:t>
      </w:r>
    </w:p>
    <w:p w:rsidR="00151252" w:rsidRDefault="00151252">
      <w:pPr>
        <w:rPr>
          <w:sz w:val="22"/>
        </w:rPr>
      </w:pPr>
    </w:p>
    <w:p w:rsidR="00151252" w:rsidRDefault="00151252">
      <w:pPr>
        <w:rPr>
          <w:sz w:val="22"/>
        </w:rPr>
      </w:pPr>
      <w:r>
        <w:rPr>
          <w:rFonts w:hint="eastAsia"/>
          <w:sz w:val="22"/>
        </w:rPr>
        <w:t xml:space="preserve">典型契約規定の役割についてこれまでの学説　</w:t>
      </w:r>
    </w:p>
    <w:p w:rsidR="00151252" w:rsidRDefault="00151252">
      <w:pPr>
        <w:rPr>
          <w:sz w:val="22"/>
        </w:rPr>
      </w:pPr>
      <w:r>
        <w:rPr>
          <w:rFonts w:hint="eastAsia"/>
          <w:sz w:val="22"/>
        </w:rPr>
        <w:t xml:space="preserve">　当事者が締結した契約の内容に曖昧なところがあれば、典型契約の規定で契約の中身を明確にすることができる</w:t>
      </w:r>
    </w:p>
    <w:p w:rsidR="00151252" w:rsidRDefault="00151252">
      <w:pPr>
        <w:rPr>
          <w:rFonts w:hint="eastAsia"/>
          <w:sz w:val="22"/>
        </w:rPr>
      </w:pPr>
      <w:r>
        <w:rPr>
          <w:rFonts w:hint="eastAsia"/>
          <w:noProof/>
          <w:sz w:val="22"/>
        </w:rPr>
        <mc:AlternateContent>
          <mc:Choice Requires="wps">
            <w:drawing>
              <wp:anchor distT="0" distB="0" distL="114300" distR="114300" simplePos="0" relativeHeight="251659264" behindDoc="0" locked="0" layoutInCell="1" allowOverlap="1" wp14:anchorId="327000C8" wp14:editId="0DDAD57F">
                <wp:simplePos x="0" y="0"/>
                <wp:positionH relativeFrom="margin">
                  <wp:posOffset>-22860</wp:posOffset>
                </wp:positionH>
                <wp:positionV relativeFrom="page">
                  <wp:posOffset>3695700</wp:posOffset>
                </wp:positionV>
                <wp:extent cx="790575" cy="381000"/>
                <wp:effectExtent l="19050" t="19050" r="28575" b="38100"/>
                <wp:wrapNone/>
                <wp:docPr id="1" name="星 7 1"/>
                <wp:cNvGraphicFramePr/>
                <a:graphic xmlns:a="http://schemas.openxmlformats.org/drawingml/2006/main">
                  <a:graphicData uri="http://schemas.microsoft.com/office/word/2010/wordprocessingShape">
                    <wps:wsp>
                      <wps:cNvSpPr/>
                      <wps:spPr>
                        <a:xfrm>
                          <a:off x="0" y="0"/>
                          <a:ext cx="790575" cy="381000"/>
                        </a:xfrm>
                        <a:prstGeom prst="star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45AEA" id="星 7 1" o:spid="_x0000_s1026" style="position:absolute;left:0;text-align:left;margin-left:-1.8pt;margin-top:291pt;width:62.25pt;height:3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790575,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" path="m-2,245024l121739,169562,78291,75462r195257,l395288,,517027,75462r195257,l668836,169562r121741,75462l614655,286902r-43449,94100l395288,339123,219369,381002,175920,286902,-2,245024xe" filled="f" strokecolor="black [3213]" strokeweight="1pt">
                <v:stroke joinstyle="miter"/>
                <v:path arrowok="t" o:connecttype="custom" o:connectlocs="-2,245024;121739,169562;78291,75462;273548,75462;395288,0;517027,75462;712284,75462;668836,169562;790577,245024;614655,286902;571206,381002;395288,339123;219369,381002;175920,286902;-2,245024" o:connectangles="0,0,0,0,0,0,0,0,0,0,0,0,0,0,0"/>
                <w10:wrap anchorx="margin" anchory="page"/>
              </v:shape>
            </w:pict>
          </mc:Fallback>
        </mc:AlternateContent>
      </w:r>
    </w:p>
    <w:p w:rsidR="00151252" w:rsidRDefault="00151252">
      <w:pPr>
        <w:rPr>
          <w:sz w:val="22"/>
        </w:rPr>
      </w:pPr>
      <w:r>
        <w:rPr>
          <w:rFonts w:hint="eastAsia"/>
          <w:sz w:val="22"/>
        </w:rPr>
        <w:t xml:space="preserve">　しかし</w:t>
      </w:r>
    </w:p>
    <w:p w:rsidR="00151252" w:rsidRDefault="00151252">
      <w:pPr>
        <w:rPr>
          <w:sz w:val="22"/>
        </w:rPr>
      </w:pPr>
    </w:p>
    <w:p w:rsidR="00151252" w:rsidRDefault="00151252">
      <w:pPr>
        <w:rPr>
          <w:sz w:val="22"/>
        </w:rPr>
      </w:pPr>
      <w:r>
        <w:rPr>
          <w:rFonts w:hint="eastAsia"/>
          <w:sz w:val="22"/>
        </w:rPr>
        <w:t>典型契約規定は基本的に任意規定であるため、当事者がそれと違った取り決めをすると意味がなくなってしまう。</w:t>
      </w:r>
    </w:p>
    <w:p w:rsidR="00151252" w:rsidRDefault="00151252">
      <w:pPr>
        <w:rPr>
          <w:sz w:val="22"/>
        </w:rPr>
      </w:pPr>
    </w:p>
    <w:p w:rsidR="002B04D2" w:rsidRDefault="002B04D2">
      <w:pPr>
        <w:rPr>
          <w:rFonts w:hint="eastAsia"/>
          <w:sz w:val="22"/>
        </w:rPr>
      </w:pPr>
    </w:p>
    <w:p w:rsidR="00151252" w:rsidRDefault="00151252">
      <w:pPr>
        <w:rPr>
          <w:sz w:val="22"/>
        </w:rPr>
      </w:pPr>
      <w:r>
        <w:rPr>
          <w:rFonts w:hint="eastAsia"/>
          <w:sz w:val="22"/>
        </w:rPr>
        <w:t>典型契約規定の意義</w:t>
      </w:r>
    </w:p>
    <w:p w:rsidR="002B04D2" w:rsidRDefault="002B04D2">
      <w:pPr>
        <w:rPr>
          <w:sz w:val="22"/>
        </w:rPr>
      </w:pPr>
    </w:p>
    <w:p w:rsidR="002B04D2" w:rsidRDefault="002B04D2">
      <w:pPr>
        <w:rPr>
          <w:rFonts w:hint="eastAsia"/>
          <w:sz w:val="22"/>
        </w:rPr>
      </w:pPr>
      <w:r>
        <w:rPr>
          <w:rFonts w:hint="eastAsia"/>
          <w:sz w:val="22"/>
        </w:rPr>
        <w:t>考え方①</w:t>
      </w:r>
    </w:p>
    <w:p w:rsidR="00151252" w:rsidRDefault="00151252">
      <w:pPr>
        <w:rPr>
          <w:sz w:val="22"/>
        </w:rPr>
      </w:pPr>
      <w:r>
        <w:rPr>
          <w:rFonts w:hint="eastAsia"/>
          <w:sz w:val="22"/>
        </w:rPr>
        <w:t xml:space="preserve">　</w:t>
      </w:r>
      <w:r w:rsidR="002B04D2">
        <w:rPr>
          <w:rFonts w:hint="eastAsia"/>
          <w:sz w:val="22"/>
        </w:rPr>
        <w:t>実際上の意味はあまりなく、消費者契約のように当事者の交渉力の不均衡などのために契約自由の原則が実質的に機能しないところではじめて反強行法としての意味がある。</w:t>
      </w:r>
    </w:p>
    <w:p w:rsidR="002B04D2" w:rsidRDefault="002B04D2">
      <w:pPr>
        <w:rPr>
          <w:sz w:val="22"/>
        </w:rPr>
      </w:pPr>
      <w:r>
        <w:rPr>
          <w:rFonts w:hint="eastAsia"/>
          <w:sz w:val="22"/>
        </w:rPr>
        <w:t>考え方②</w:t>
      </w:r>
    </w:p>
    <w:p w:rsidR="002B04D2" w:rsidRPr="00C90764" w:rsidRDefault="002B04D2">
      <w:pPr>
        <w:rPr>
          <w:rFonts w:hint="eastAsia"/>
          <w:sz w:val="22"/>
        </w:rPr>
      </w:pPr>
      <w:r>
        <w:rPr>
          <w:rFonts w:hint="eastAsia"/>
          <w:sz w:val="22"/>
        </w:rPr>
        <w:t xml:space="preserve">　典型契約規定は契約自由の前で無意味になるものではなくて、むしろ契約自由を支援するもの。</w:t>
      </w:r>
      <w:bookmarkStart w:id="0" w:name="_GoBack"/>
      <w:bookmarkEnd w:id="0"/>
    </w:p>
    <w:sectPr w:rsidR="002B04D2" w:rsidRPr="00C9076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764"/>
    <w:rsid w:val="00151252"/>
    <w:rsid w:val="002B04D2"/>
    <w:rsid w:val="00BD14A9"/>
    <w:rsid w:val="00C907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F432479-38D9-4AFA-AB1A-518AA3E8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07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keishi kato</dc:creator>
  <cp:keywords/>
  <dc:description/>
  <cp:lastModifiedBy>keishi kato</cp:lastModifiedBy>
  <cp:revision>1</cp:revision>
  <dcterms:created xsi:type="dcterms:W3CDTF">2016-08-25T13:58:00Z</dcterms:created>
  <dcterms:modified xsi:type="dcterms:W3CDTF">2016-08-25T14:26:00Z</dcterms:modified>
</cp:coreProperties>
</file>