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08" w:rsidRDefault="009D5EC5">
      <w:pPr>
        <w:rPr>
          <w:rFonts w:hint="eastAsia"/>
        </w:rPr>
      </w:pPr>
      <w:r>
        <w:rPr>
          <w:rFonts w:hint="eastAsia"/>
        </w:rPr>
        <w:t>３　川崎協同病院事件</w:t>
      </w:r>
    </w:p>
    <w:p w:rsidR="00410E44" w:rsidRDefault="00410E44">
      <w:pPr>
        <w:rPr>
          <w:rFonts w:hint="eastAsia"/>
        </w:rPr>
      </w:pPr>
    </w:p>
    <w:p w:rsidR="009D5EC5" w:rsidRDefault="009D5EC5" w:rsidP="00C5713B">
      <w:pPr>
        <w:ind w:firstLine="210"/>
        <w:rPr>
          <w:rFonts w:hint="eastAsia"/>
        </w:rPr>
      </w:pPr>
      <w:r>
        <w:rPr>
          <w:rFonts w:hint="eastAsia"/>
        </w:rPr>
        <w:t>気管支ぜんそくの重積発作により入院し昏睡状態にあった患者から、気道確保のため挿入されていた気管内チューブを</w:t>
      </w:r>
      <w:r w:rsidR="005F34D2">
        <w:rPr>
          <w:rFonts w:hint="eastAsia"/>
        </w:rPr>
        <w:t>抜管した医師の行為が、次の事情のもとでは、法律上許容される治療中止に当たらないとされた事例</w:t>
      </w:r>
    </w:p>
    <w:p w:rsidR="005F34D2" w:rsidRDefault="005F34D2">
      <w:pPr>
        <w:rPr>
          <w:rFonts w:hint="eastAsia"/>
        </w:rPr>
      </w:pPr>
    </w:p>
    <w:p w:rsidR="005F34D2" w:rsidRDefault="005F34D2" w:rsidP="00C5713B">
      <w:pPr>
        <w:ind w:left="420" w:hanging="210"/>
        <w:rPr>
          <w:rFonts w:hint="eastAsia"/>
        </w:rPr>
      </w:pPr>
      <w:r>
        <w:rPr>
          <w:rFonts w:hint="eastAsia"/>
        </w:rPr>
        <w:t>①患者の余命等を判断するために必要とされる脳波等の検査が実施されておらず、発症から２週間の時点でもあり、回復可能性や余命について的確な判断を下せる状況にはなかった。</w:t>
      </w:r>
    </w:p>
    <w:p w:rsidR="005F34D2" w:rsidRDefault="005F34D2" w:rsidP="00C5713B">
      <w:pPr>
        <w:ind w:left="420" w:hanging="210"/>
        <w:rPr>
          <w:rFonts w:hint="eastAsia"/>
        </w:rPr>
      </w:pPr>
      <w:r>
        <w:rPr>
          <w:rFonts w:hint="eastAsia"/>
        </w:rPr>
        <w:t>②回復をあきらめた家族からの要請に基づき行われたものの、その要請は病状等について適切な情報を伝えられた上でされたものではなかった。</w:t>
      </w:r>
    </w:p>
    <w:p w:rsidR="00250007" w:rsidRDefault="00250007" w:rsidP="00C5713B">
      <w:pPr>
        <w:ind w:left="420" w:hanging="210"/>
        <w:rPr>
          <w:rFonts w:hint="eastAsia"/>
        </w:rPr>
      </w:pPr>
    </w:p>
    <w:p w:rsidR="005F34D2" w:rsidRDefault="00C5713B" w:rsidP="00C5713B">
      <w:pPr>
        <w:rPr>
          <w:rFonts w:hint="eastAsia"/>
        </w:rPr>
      </w:pPr>
      <w:r>
        <w:rPr>
          <w:rFonts w:hint="eastAsia"/>
        </w:rPr>
        <w:t>○</w:t>
      </w:r>
      <w:r w:rsidR="00410E44">
        <w:rPr>
          <w:rFonts w:hint="eastAsia"/>
        </w:rPr>
        <w:t>事実</w:t>
      </w:r>
    </w:p>
    <w:p w:rsidR="00C5713B" w:rsidRDefault="00C5713B" w:rsidP="00C5713B">
      <w:pPr>
        <w:ind w:left="420" w:hanging="420"/>
        <w:rPr>
          <w:rFonts w:hint="eastAsia"/>
        </w:rPr>
      </w:pPr>
      <w:r>
        <w:rPr>
          <w:rFonts w:hint="eastAsia"/>
        </w:rPr>
        <w:t xml:space="preserve">　・</w:t>
      </w:r>
      <w:r w:rsidR="00B06026">
        <w:rPr>
          <w:rFonts w:hint="eastAsia"/>
        </w:rPr>
        <w:t>平成１０年１１月２日、</w:t>
      </w:r>
      <w:r>
        <w:rPr>
          <w:rFonts w:hint="eastAsia"/>
        </w:rPr>
        <w:t>被害者は気管支ぜんそくの重積発作を起こし、心肺停止状態で川崎協同病院に運び込まれた。</w:t>
      </w:r>
    </w:p>
    <w:p w:rsidR="00C5713B" w:rsidRDefault="00C5713B" w:rsidP="00C5713B">
      <w:pPr>
        <w:ind w:left="420" w:hanging="420"/>
        <w:rPr>
          <w:rFonts w:hint="eastAsia"/>
        </w:rPr>
      </w:pPr>
      <w:r>
        <w:rPr>
          <w:rFonts w:hint="eastAsia"/>
        </w:rPr>
        <w:t xml:space="preserve">　・心肺は蘇生したが、大脳機能・脳肝機能に重い後遺症が残り、昏睡状態が続いた。</w:t>
      </w:r>
    </w:p>
    <w:p w:rsidR="00F22773" w:rsidRDefault="00B06026" w:rsidP="00F22773">
      <w:pPr>
        <w:ind w:left="420" w:hanging="420"/>
        <w:rPr>
          <w:rFonts w:hint="eastAsia"/>
        </w:rPr>
      </w:pPr>
      <w:r>
        <w:rPr>
          <w:rFonts w:hint="eastAsia"/>
        </w:rPr>
        <w:t xml:space="preserve">　・４日、同病院の医師であった被告人は、被害者の意識の回復は難しく、植物状態となる可能性が高いことを被害者の家族に説明した。</w:t>
      </w:r>
    </w:p>
    <w:p w:rsidR="0029382A" w:rsidRDefault="00F22773" w:rsidP="00F22773">
      <w:pPr>
        <w:ind w:left="420" w:hanging="210"/>
        <w:rPr>
          <w:rFonts w:hint="eastAsia"/>
        </w:rPr>
      </w:pPr>
      <w:r>
        <w:rPr>
          <w:rFonts w:hint="eastAsia"/>
        </w:rPr>
        <w:t>・</w:t>
      </w:r>
      <w:r w:rsidR="00B06026">
        <w:rPr>
          <w:rFonts w:hint="eastAsia"/>
        </w:rPr>
        <w:t>被害者に自発呼吸が見られたため、人工呼吸器</w:t>
      </w:r>
      <w:r w:rsidR="00250007">
        <w:rPr>
          <w:rFonts w:hint="eastAsia"/>
        </w:rPr>
        <w:t>は</w:t>
      </w:r>
      <w:r w:rsidR="00B06026">
        <w:rPr>
          <w:rFonts w:hint="eastAsia"/>
        </w:rPr>
        <w:t>取り外された</w:t>
      </w:r>
      <w:r w:rsidR="00250007">
        <w:rPr>
          <w:rFonts w:hint="eastAsia"/>
        </w:rPr>
        <w:t>が、痰を吸引するための気管内チューブは残された</w:t>
      </w:r>
      <w:r w:rsidR="0029382A">
        <w:rPr>
          <w:rFonts w:hint="eastAsia"/>
        </w:rPr>
        <w:t>。被告人は、被害者の家族に、脳の回復は期待できないことを説明し、呼吸状態が悪化した場合にも再び人工呼吸器をつけることはしないという了解を得た。</w:t>
      </w:r>
    </w:p>
    <w:p w:rsidR="0029382A" w:rsidRDefault="0029382A" w:rsidP="00C5713B">
      <w:pPr>
        <w:ind w:left="420" w:hanging="420"/>
        <w:rPr>
          <w:rFonts w:hint="eastAsia"/>
        </w:rPr>
      </w:pPr>
      <w:r>
        <w:rPr>
          <w:rFonts w:hint="eastAsia"/>
        </w:rPr>
        <w:t xml:space="preserve">　・１３日、被告人は、急変時に心肺蘇生措置を行わないことを被害者の家族に確認した。</w:t>
      </w:r>
    </w:p>
    <w:p w:rsidR="00F22773" w:rsidRDefault="0029382A" w:rsidP="00F22773">
      <w:pPr>
        <w:ind w:left="420" w:hanging="420"/>
        <w:rPr>
          <w:rFonts w:hint="eastAsia"/>
        </w:rPr>
      </w:pPr>
      <w:r>
        <w:rPr>
          <w:rFonts w:hint="eastAsia"/>
        </w:rPr>
        <w:t xml:space="preserve">　・</w:t>
      </w:r>
      <w:r w:rsidR="00F22773">
        <w:rPr>
          <w:rFonts w:hint="eastAsia"/>
        </w:rPr>
        <w:t>被害者の余命等を判断するために必要とされる脳波等の検査は実施されていない。</w:t>
      </w:r>
    </w:p>
    <w:p w:rsidR="00F22773" w:rsidRDefault="00F22773" w:rsidP="00F22773">
      <w:pPr>
        <w:ind w:left="420" w:hanging="420"/>
        <w:rPr>
          <w:rFonts w:hint="eastAsia"/>
        </w:rPr>
      </w:pPr>
      <w:r>
        <w:rPr>
          <w:rFonts w:hint="eastAsia"/>
        </w:rPr>
        <w:t xml:space="preserve">　　被害者自身の終末期における治療の受け方についての考え方は明らかでない。</w:t>
      </w:r>
    </w:p>
    <w:p w:rsidR="00F22773" w:rsidRDefault="00F22773" w:rsidP="00F22773">
      <w:pPr>
        <w:ind w:left="420" w:hanging="420"/>
        <w:rPr>
          <w:rFonts w:hint="eastAsia"/>
        </w:rPr>
      </w:pPr>
      <w:r>
        <w:rPr>
          <w:rFonts w:hint="eastAsia"/>
        </w:rPr>
        <w:t xml:space="preserve">　・１６日、被告人は、被害者の家族からの要請に基づき、被害者が死亡することを認識しながら、気道確保のために気管内に挿入されていたチューブを抜き取り、呼吸確保の措置もとらなかった。</w:t>
      </w:r>
      <w:r w:rsidR="009876A6">
        <w:rPr>
          <w:rFonts w:hint="eastAsia"/>
        </w:rPr>
        <w:t>ところが、予期に反して被害者が苦もん様呼吸を始めたため、被告人は、鎮静剤・筋弛緩剤を投与して、被害者を死亡させた。</w:t>
      </w:r>
    </w:p>
    <w:p w:rsidR="009876A6" w:rsidRDefault="009876A6" w:rsidP="00F22773">
      <w:pPr>
        <w:ind w:left="420" w:hanging="420"/>
        <w:rPr>
          <w:rFonts w:hint="eastAsia"/>
        </w:rPr>
      </w:pPr>
    </w:p>
    <w:p w:rsidR="009876A6" w:rsidRDefault="009876A6" w:rsidP="00F22773">
      <w:pPr>
        <w:ind w:left="420" w:hanging="420"/>
        <w:rPr>
          <w:rFonts w:hint="eastAsia"/>
        </w:rPr>
      </w:pPr>
      <w:r>
        <w:rPr>
          <w:rFonts w:hint="eastAsia"/>
        </w:rPr>
        <w:t>○問題と</w:t>
      </w:r>
      <w:r w:rsidR="00250007">
        <w:rPr>
          <w:rFonts w:hint="eastAsia"/>
        </w:rPr>
        <w:t>なる</w:t>
      </w:r>
      <w:r>
        <w:rPr>
          <w:rFonts w:hint="eastAsia"/>
        </w:rPr>
        <w:t>被告人の行為</w:t>
      </w:r>
    </w:p>
    <w:p w:rsidR="00410E44" w:rsidRDefault="009876A6" w:rsidP="00410E44">
      <w:pPr>
        <w:ind w:left="420" w:hanging="420"/>
        <w:rPr>
          <w:rFonts w:hint="eastAsia"/>
        </w:rPr>
      </w:pPr>
      <w:r>
        <w:rPr>
          <w:rFonts w:hint="eastAsia"/>
        </w:rPr>
        <w:t xml:space="preserve">　</w:t>
      </w:r>
      <w:r w:rsidR="003734F0">
        <w:rPr>
          <w:rFonts w:hint="eastAsia"/>
        </w:rPr>
        <w:t>ⅰ</w:t>
      </w:r>
      <w:r w:rsidR="009A0A9A">
        <w:rPr>
          <w:rFonts w:hint="eastAsia"/>
        </w:rPr>
        <w:t>被害者の気管内チューブを抜管した行為</w:t>
      </w:r>
      <w:r w:rsidR="00410E44">
        <w:rPr>
          <w:rFonts w:hint="eastAsia"/>
        </w:rPr>
        <w:t xml:space="preserve">　</w:t>
      </w:r>
    </w:p>
    <w:p w:rsidR="00250007" w:rsidRDefault="00250007" w:rsidP="00250007">
      <w:pPr>
        <w:rPr>
          <w:rFonts w:hint="eastAsia"/>
          <w:color w:val="FF0000"/>
        </w:rPr>
      </w:pPr>
      <w:r>
        <w:rPr>
          <w:rFonts w:hint="eastAsia"/>
        </w:rPr>
        <w:t xml:space="preserve">　ⅱ筋弛緩剤を静脈注射した行為　</w:t>
      </w:r>
    </w:p>
    <w:p w:rsidR="00250007" w:rsidRPr="00F22773" w:rsidRDefault="00250007" w:rsidP="00250007"/>
    <w:p w:rsidR="00250007" w:rsidRPr="00250007" w:rsidRDefault="00250007" w:rsidP="00250007">
      <w:pPr>
        <w:ind w:left="420" w:hanging="420"/>
        <w:rPr>
          <w:rFonts w:hint="eastAsia"/>
        </w:rPr>
      </w:pPr>
      <w:r>
        <w:rPr>
          <w:rFonts w:hint="eastAsia"/>
        </w:rPr>
        <w:t xml:space="preserve">　＊最高裁ではⅰについての違法性に関して判断された。　</w:t>
      </w:r>
    </w:p>
    <w:p w:rsidR="00A75642" w:rsidRDefault="003734F0" w:rsidP="005317AC">
      <w:pPr>
        <w:ind w:firstLine="210"/>
        <w:rPr>
          <w:rFonts w:hint="eastAsia"/>
        </w:rPr>
      </w:pPr>
      <w:r>
        <w:rPr>
          <w:rFonts w:hint="eastAsia"/>
        </w:rPr>
        <w:t>●</w:t>
      </w:r>
      <w:r w:rsidR="00A75642">
        <w:rPr>
          <w:rFonts w:hint="eastAsia"/>
        </w:rPr>
        <w:t>違法性は阻却され</w:t>
      </w:r>
      <w:r w:rsidR="00250007">
        <w:rPr>
          <w:rFonts w:hint="eastAsia"/>
        </w:rPr>
        <w:t>るか</w:t>
      </w:r>
      <w:r w:rsidR="00E12495">
        <w:rPr>
          <w:rFonts w:hint="eastAsia"/>
        </w:rPr>
        <w:t>否か</w:t>
      </w:r>
    </w:p>
    <w:p w:rsidR="00E12495" w:rsidRDefault="000E1EC3" w:rsidP="008D0CD3">
      <w:pPr>
        <w:ind w:left="420" w:hanging="420"/>
        <w:rPr>
          <w:rFonts w:hint="eastAsia"/>
        </w:rPr>
      </w:pPr>
      <w:r>
        <w:rPr>
          <w:rFonts w:hint="eastAsia"/>
        </w:rPr>
        <w:lastRenderedPageBreak/>
        <w:t xml:space="preserve">　　　違法性</w:t>
      </w:r>
      <w:r w:rsidR="008D0CD3">
        <w:rPr>
          <w:rFonts w:hint="eastAsia"/>
        </w:rPr>
        <w:t>が</w:t>
      </w:r>
      <w:r>
        <w:rPr>
          <w:rFonts w:hint="eastAsia"/>
        </w:rPr>
        <w:t>阻却</w:t>
      </w:r>
      <w:r w:rsidR="008D0CD3">
        <w:rPr>
          <w:rFonts w:hint="eastAsia"/>
        </w:rPr>
        <w:t>されるために、少なくとも必要とされる①患者の自己決定権、②医師の治療義務の限界という</w:t>
      </w:r>
      <w:r>
        <w:rPr>
          <w:rFonts w:hint="eastAsia"/>
        </w:rPr>
        <w:t>２つの要件</w:t>
      </w:r>
      <w:r w:rsidR="008D0CD3">
        <w:rPr>
          <w:rFonts w:hint="eastAsia"/>
        </w:rPr>
        <w:t>を本件において検討する。</w:t>
      </w:r>
    </w:p>
    <w:p w:rsidR="00410E44" w:rsidRDefault="003734F0" w:rsidP="005317AC">
      <w:pPr>
        <w:ind w:left="630" w:hanging="630"/>
        <w:rPr>
          <w:rFonts w:hint="eastAsia"/>
        </w:rPr>
      </w:pPr>
      <w:r>
        <w:rPr>
          <w:rFonts w:hint="eastAsia"/>
        </w:rPr>
        <w:t xml:space="preserve">　</w:t>
      </w:r>
      <w:r w:rsidR="00E12495">
        <w:rPr>
          <w:rFonts w:hint="eastAsia"/>
        </w:rPr>
        <w:t xml:space="preserve">　</w:t>
      </w:r>
      <w:r>
        <w:rPr>
          <w:rFonts w:hint="eastAsia"/>
        </w:rPr>
        <w:t>①患者の自己決定権</w:t>
      </w:r>
    </w:p>
    <w:p w:rsidR="00E12495" w:rsidRPr="00E12495" w:rsidRDefault="003734F0" w:rsidP="0039784C">
      <w:pPr>
        <w:ind w:left="840" w:hanging="840"/>
        <w:rPr>
          <w:rFonts w:hint="eastAsia"/>
          <w:color w:val="FF0000"/>
        </w:rPr>
      </w:pPr>
      <w:r>
        <w:rPr>
          <w:rFonts w:hint="eastAsia"/>
        </w:rPr>
        <w:t xml:space="preserve">　　　　</w:t>
      </w:r>
      <w:r w:rsidR="0039784C">
        <w:rPr>
          <w:rFonts w:hint="eastAsia"/>
        </w:rPr>
        <w:t xml:space="preserve">　被害者は入院直後から意識がなく、気管内チューブの抜管行為について承諾をしておらず、事前の意思も明らかではない。</w:t>
      </w:r>
    </w:p>
    <w:p w:rsidR="003734F0" w:rsidRDefault="0039784C" w:rsidP="005317AC">
      <w:pPr>
        <w:ind w:left="840" w:firstLine="210"/>
        <w:rPr>
          <w:rFonts w:hint="eastAsia"/>
        </w:rPr>
      </w:pPr>
      <w:r>
        <w:rPr>
          <w:rFonts w:hint="eastAsia"/>
        </w:rPr>
        <w:t>家族からの要請についても、被害者の症状等について適切な情報が伝えられて上でされたものではなく、これを被害者の意思とみることは適当ではない。</w:t>
      </w:r>
    </w:p>
    <w:p w:rsidR="0039784C" w:rsidRPr="003734F0" w:rsidRDefault="0039784C" w:rsidP="0039784C">
      <w:pPr>
        <w:ind w:left="840" w:hanging="840"/>
        <w:rPr>
          <w:rFonts w:hint="eastAsia"/>
        </w:rPr>
      </w:pPr>
      <w:r>
        <w:rPr>
          <w:rFonts w:hint="eastAsia"/>
        </w:rPr>
        <w:t xml:space="preserve">　　　</w:t>
      </w:r>
      <w:bookmarkStart w:id="0" w:name="_GoBack"/>
      <w:bookmarkEnd w:id="0"/>
      <w:r>
        <w:rPr>
          <w:rFonts w:hint="eastAsia"/>
        </w:rPr>
        <w:t xml:space="preserve">　　</w:t>
      </w:r>
      <w:r w:rsidR="007410E1">
        <w:rPr>
          <w:rFonts w:hint="eastAsia"/>
        </w:rPr>
        <w:t>→</w:t>
      </w:r>
      <w:r>
        <w:rPr>
          <w:rFonts w:hint="eastAsia"/>
        </w:rPr>
        <w:t>被害者の承諾はない</w:t>
      </w:r>
      <w:r w:rsidR="000E1EC3">
        <w:rPr>
          <w:rFonts w:hint="eastAsia"/>
        </w:rPr>
        <w:t>。</w:t>
      </w:r>
    </w:p>
    <w:p w:rsidR="003734F0" w:rsidRDefault="003734F0" w:rsidP="0039784C">
      <w:pPr>
        <w:rPr>
          <w:rFonts w:hint="eastAsia"/>
        </w:rPr>
      </w:pPr>
      <w:r>
        <w:rPr>
          <w:rFonts w:hint="eastAsia"/>
        </w:rPr>
        <w:t xml:space="preserve">　　　②医師の治療義務の限界</w:t>
      </w:r>
    </w:p>
    <w:p w:rsidR="000E1EC3" w:rsidRDefault="0039784C" w:rsidP="000E1EC3">
      <w:pPr>
        <w:ind w:left="840" w:hanging="840"/>
        <w:rPr>
          <w:rFonts w:hint="eastAsia"/>
        </w:rPr>
      </w:pPr>
      <w:r>
        <w:rPr>
          <w:rFonts w:hint="eastAsia"/>
        </w:rPr>
        <w:t xml:space="preserve">　　　　　抜管行為</w:t>
      </w:r>
      <w:r w:rsidR="000E1EC3">
        <w:rPr>
          <w:rFonts w:hint="eastAsia"/>
        </w:rPr>
        <w:t>は、</w:t>
      </w:r>
      <w:r>
        <w:rPr>
          <w:rFonts w:hint="eastAsia"/>
        </w:rPr>
        <w:t>発症からわずか２週間</w:t>
      </w:r>
      <w:r w:rsidR="000E1EC3">
        <w:rPr>
          <w:rFonts w:hint="eastAsia"/>
        </w:rPr>
        <w:t>でのものであり、しかも被害者の余命等を判断するために必要な</w:t>
      </w:r>
      <w:r w:rsidR="000E1EC3">
        <w:rPr>
          <w:rFonts w:hint="eastAsia"/>
        </w:rPr>
        <w:t>CT</w:t>
      </w:r>
      <w:r w:rsidR="000E1EC3">
        <w:rPr>
          <w:rFonts w:hint="eastAsia"/>
        </w:rPr>
        <w:t>や脳波といった臨床的検査がされておらず、被害者の回復可能性や余命について的確な判断を下せる状況にはなかった。</w:t>
      </w:r>
    </w:p>
    <w:p w:rsidR="000E1EC3" w:rsidRDefault="000E1EC3" w:rsidP="000E1EC3">
      <w:pPr>
        <w:ind w:left="840" w:hanging="840"/>
        <w:rPr>
          <w:rFonts w:hint="eastAsia"/>
        </w:rPr>
      </w:pPr>
      <w:r>
        <w:rPr>
          <w:rFonts w:hint="eastAsia"/>
        </w:rPr>
        <w:t xml:space="preserve">　　　　　</w:t>
      </w:r>
      <w:r w:rsidR="007410E1">
        <w:rPr>
          <w:rFonts w:hint="eastAsia"/>
        </w:rPr>
        <w:t>→</w:t>
      </w:r>
      <w:r>
        <w:rPr>
          <w:rFonts w:hint="eastAsia"/>
        </w:rPr>
        <w:t>治療義務が限界に達していたとはいえない。</w:t>
      </w:r>
    </w:p>
    <w:p w:rsidR="007410E1" w:rsidRDefault="007410E1" w:rsidP="000E1EC3">
      <w:pPr>
        <w:ind w:left="840" w:hanging="840"/>
        <w:rPr>
          <w:rFonts w:hint="eastAsia"/>
        </w:rPr>
      </w:pPr>
    </w:p>
    <w:p w:rsidR="008D0CD3" w:rsidRDefault="007410E1" w:rsidP="007410E1">
      <w:pPr>
        <w:ind w:left="840" w:hanging="840"/>
        <w:rPr>
          <w:rFonts w:hint="eastAsia"/>
        </w:rPr>
      </w:pPr>
      <w:r>
        <w:rPr>
          <w:rFonts w:hint="eastAsia"/>
        </w:rPr>
        <w:t xml:space="preserve">　　　⇒以上のことから、</w:t>
      </w:r>
      <w:r w:rsidRPr="007410E1">
        <w:rPr>
          <w:rFonts w:hint="eastAsia"/>
        </w:rPr>
        <w:t>違法性は阻却されず、</w:t>
      </w:r>
      <w:r>
        <w:rPr>
          <w:rFonts w:hint="eastAsia"/>
        </w:rPr>
        <w:t>被告人の行為は法律上許容される治療中止には当たらないと判断された。</w:t>
      </w:r>
    </w:p>
    <w:sectPr w:rsidR="008D0CD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97" w:rsidRDefault="00DE6697" w:rsidP="00A75642">
      <w:r>
        <w:separator/>
      </w:r>
    </w:p>
  </w:endnote>
  <w:endnote w:type="continuationSeparator" w:id="0">
    <w:p w:rsidR="00DE6697" w:rsidRDefault="00DE6697" w:rsidP="00A7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95" w:rsidRDefault="00E124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97" w:rsidRDefault="00DE6697" w:rsidP="00A75642">
      <w:r>
        <w:separator/>
      </w:r>
    </w:p>
  </w:footnote>
  <w:footnote w:type="continuationSeparator" w:id="0">
    <w:p w:rsidR="00DE6697" w:rsidRDefault="00DE6697" w:rsidP="00A75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8259C"/>
    <w:multiLevelType w:val="hybridMultilevel"/>
    <w:tmpl w:val="E5CA3724"/>
    <w:lvl w:ilvl="0" w:tplc="CADABA5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EC"/>
    <w:rsid w:val="000E1EC3"/>
    <w:rsid w:val="001F0808"/>
    <w:rsid w:val="00250007"/>
    <w:rsid w:val="0029382A"/>
    <w:rsid w:val="003734F0"/>
    <w:rsid w:val="0039784C"/>
    <w:rsid w:val="00410E44"/>
    <w:rsid w:val="004351AC"/>
    <w:rsid w:val="005317AC"/>
    <w:rsid w:val="005F34D2"/>
    <w:rsid w:val="00691BEC"/>
    <w:rsid w:val="007410E1"/>
    <w:rsid w:val="007468E2"/>
    <w:rsid w:val="008D0CD3"/>
    <w:rsid w:val="009876A6"/>
    <w:rsid w:val="009A0A9A"/>
    <w:rsid w:val="009D5EC5"/>
    <w:rsid w:val="00A75642"/>
    <w:rsid w:val="00B06026"/>
    <w:rsid w:val="00C5713B"/>
    <w:rsid w:val="00CE4075"/>
    <w:rsid w:val="00DE6697"/>
    <w:rsid w:val="00E12495"/>
    <w:rsid w:val="00F2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13B"/>
    <w:pPr>
      <w:ind w:left="851"/>
    </w:pPr>
  </w:style>
  <w:style w:type="paragraph" w:styleId="a4">
    <w:name w:val="header"/>
    <w:basedOn w:val="a"/>
    <w:link w:val="a5"/>
    <w:uiPriority w:val="99"/>
    <w:unhideWhenUsed/>
    <w:rsid w:val="00A75642"/>
    <w:pPr>
      <w:tabs>
        <w:tab w:val="center" w:pos="4252"/>
        <w:tab w:val="right" w:pos="8504"/>
      </w:tabs>
      <w:snapToGrid w:val="0"/>
    </w:pPr>
  </w:style>
  <w:style w:type="character" w:customStyle="1" w:styleId="a5">
    <w:name w:val="ヘッダー (文字)"/>
    <w:basedOn w:val="a0"/>
    <w:link w:val="a4"/>
    <w:uiPriority w:val="99"/>
    <w:rsid w:val="00A75642"/>
  </w:style>
  <w:style w:type="paragraph" w:styleId="a6">
    <w:name w:val="footer"/>
    <w:basedOn w:val="a"/>
    <w:link w:val="a7"/>
    <w:uiPriority w:val="99"/>
    <w:unhideWhenUsed/>
    <w:rsid w:val="00A75642"/>
    <w:pPr>
      <w:tabs>
        <w:tab w:val="center" w:pos="4252"/>
        <w:tab w:val="right" w:pos="8504"/>
      </w:tabs>
      <w:snapToGrid w:val="0"/>
    </w:pPr>
  </w:style>
  <w:style w:type="character" w:customStyle="1" w:styleId="a7">
    <w:name w:val="フッター (文字)"/>
    <w:basedOn w:val="a0"/>
    <w:link w:val="a6"/>
    <w:uiPriority w:val="99"/>
    <w:rsid w:val="00A75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13B"/>
    <w:pPr>
      <w:ind w:left="851"/>
    </w:pPr>
  </w:style>
  <w:style w:type="paragraph" w:styleId="a4">
    <w:name w:val="header"/>
    <w:basedOn w:val="a"/>
    <w:link w:val="a5"/>
    <w:uiPriority w:val="99"/>
    <w:unhideWhenUsed/>
    <w:rsid w:val="00A75642"/>
    <w:pPr>
      <w:tabs>
        <w:tab w:val="center" w:pos="4252"/>
        <w:tab w:val="right" w:pos="8504"/>
      </w:tabs>
      <w:snapToGrid w:val="0"/>
    </w:pPr>
  </w:style>
  <w:style w:type="character" w:customStyle="1" w:styleId="a5">
    <w:name w:val="ヘッダー (文字)"/>
    <w:basedOn w:val="a0"/>
    <w:link w:val="a4"/>
    <w:uiPriority w:val="99"/>
    <w:rsid w:val="00A75642"/>
  </w:style>
  <w:style w:type="paragraph" w:styleId="a6">
    <w:name w:val="footer"/>
    <w:basedOn w:val="a"/>
    <w:link w:val="a7"/>
    <w:uiPriority w:val="99"/>
    <w:unhideWhenUsed/>
    <w:rsid w:val="00A75642"/>
    <w:pPr>
      <w:tabs>
        <w:tab w:val="center" w:pos="4252"/>
        <w:tab w:val="right" w:pos="8504"/>
      </w:tabs>
      <w:snapToGrid w:val="0"/>
    </w:pPr>
  </w:style>
  <w:style w:type="character" w:customStyle="1" w:styleId="a7">
    <w:name w:val="フッター (文字)"/>
    <w:basedOn w:val="a0"/>
    <w:link w:val="a6"/>
    <w:uiPriority w:val="99"/>
    <w:rsid w:val="00A7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kachikawa</dc:creator>
  <cp:lastModifiedBy>kachikawa</cp:lastModifiedBy>
  <cp:revision>3</cp:revision>
  <cp:lastPrinted>2016-08-30T12:12:00Z</cp:lastPrinted>
  <dcterms:created xsi:type="dcterms:W3CDTF">2016-08-30T13:15:00Z</dcterms:created>
  <dcterms:modified xsi:type="dcterms:W3CDTF">2016-08-30T13:17:00Z</dcterms:modified>
</cp:coreProperties>
</file>