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EF" w:rsidRDefault="00BE4E8E">
      <w:bookmarkStart w:id="0" w:name="_GoBack"/>
      <w:bookmarkEnd w:id="0"/>
      <w:r>
        <w:rPr>
          <w:rFonts w:hint="eastAsia"/>
        </w:rPr>
        <w:t>・事件の概略</w:t>
      </w:r>
    </w:p>
    <w:p w:rsidR="00BE4E8E" w:rsidRDefault="00BE4E8E">
      <w:r>
        <w:rPr>
          <w:rFonts w:hint="eastAsia"/>
        </w:rPr>
        <w:t>被告人は、同居家族の母親と妹に日頃から邪魔者扱いされており、</w:t>
      </w:r>
    </w:p>
    <w:p w:rsidR="00BE4E8E" w:rsidRDefault="00BE4E8E">
      <w:r>
        <w:rPr>
          <w:rFonts w:hint="eastAsia"/>
        </w:rPr>
        <w:t>事件当日、被告人は、夕食を残してもらえず、床を敷いてもらえなかった。</w:t>
      </w:r>
    </w:p>
    <w:p w:rsidR="00BE4E8E" w:rsidRDefault="00BE4E8E">
      <w:r>
        <w:rPr>
          <w:rFonts w:hint="eastAsia"/>
        </w:rPr>
        <w:t>そのため、殺意を抱き、二人を殺害した。</w:t>
      </w:r>
    </w:p>
    <w:p w:rsidR="00BE4E8E" w:rsidRDefault="00BE4E8E"/>
    <w:p w:rsidR="00BE4E8E" w:rsidRDefault="00BE4E8E"/>
    <w:p w:rsidR="00BE4E8E" w:rsidRDefault="00BE4E8E">
      <w:r>
        <w:rPr>
          <w:rFonts w:hint="eastAsia"/>
        </w:rPr>
        <w:t>・死刑制度は憲法違反か</w:t>
      </w:r>
    </w:p>
    <w:p w:rsidR="00BE4E8E" w:rsidRDefault="00BE4E8E">
      <w:r>
        <w:rPr>
          <w:rFonts w:hint="eastAsia"/>
        </w:rPr>
        <w:t>昭和２３年３月１２日大法延判決</w:t>
      </w:r>
    </w:p>
    <w:p w:rsidR="00BE4E8E" w:rsidRDefault="00BE4E8E"/>
    <w:p w:rsidR="004A43DF" w:rsidRDefault="004A43DF" w:rsidP="004A43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３６条　公務員による拷問及び残虐な刑罰は絶対にこれを禁ずる　に</w:t>
      </w:r>
    </w:p>
    <w:p w:rsidR="004A43DF" w:rsidRDefault="004A43DF" w:rsidP="004A43DF">
      <w:pPr>
        <w:pStyle w:val="a3"/>
        <w:ind w:leftChars="0" w:left="420"/>
      </w:pPr>
      <w:r>
        <w:rPr>
          <w:rFonts w:hint="eastAsia"/>
        </w:rPr>
        <w:t>死刑が当たるか。</w:t>
      </w:r>
    </w:p>
    <w:p w:rsidR="004A43DF" w:rsidRDefault="004A43DF" w:rsidP="004A43DF">
      <w:pPr>
        <w:pStyle w:val="a3"/>
        <w:ind w:leftChars="0" w:left="420"/>
      </w:pPr>
    </w:p>
    <w:p w:rsidR="004A43DF" w:rsidRDefault="004A43DF" w:rsidP="004A43DF">
      <w:pPr>
        <w:pStyle w:val="a3"/>
        <w:ind w:leftChars="0" w:left="420"/>
      </w:pPr>
      <w:r>
        <w:rPr>
          <w:rFonts w:hint="eastAsia"/>
        </w:rPr>
        <w:t>→現代国家では、刑罰の種類として死刑を認めるかどうか、いかなる罪質に対して</w:t>
      </w:r>
      <w:r w:rsidR="00182FC7">
        <w:rPr>
          <w:rFonts w:hint="eastAsia"/>
        </w:rPr>
        <w:t>死刑</w:t>
      </w:r>
      <w:r w:rsidR="00A9220D">
        <w:rPr>
          <w:rFonts w:hint="eastAsia"/>
        </w:rPr>
        <w:t>を科すか、また</w:t>
      </w:r>
      <w:r>
        <w:rPr>
          <w:rFonts w:hint="eastAsia"/>
        </w:rPr>
        <w:t>いかなる方法手続</w:t>
      </w:r>
      <w:r w:rsidR="00A9220D">
        <w:rPr>
          <w:rFonts w:hint="eastAsia"/>
        </w:rPr>
        <w:t>をもって死刑を執行するかを法定している。</w:t>
      </w:r>
    </w:p>
    <w:p w:rsidR="00A9220D" w:rsidRDefault="00A9220D" w:rsidP="00A9220D">
      <w:pPr>
        <w:pStyle w:val="a3"/>
        <w:ind w:leftChars="0" w:left="420"/>
      </w:pPr>
      <w:r>
        <w:rPr>
          <w:rFonts w:hint="eastAsia"/>
        </w:rPr>
        <w:t>よって、死刑判決は法定の方法手続に従って現実に執行せられる。</w:t>
      </w:r>
    </w:p>
    <w:p w:rsidR="00A9220D" w:rsidRDefault="00A9220D" w:rsidP="00A9220D">
      <w:pPr>
        <w:pStyle w:val="a3"/>
        <w:ind w:leftChars="0" w:left="420"/>
      </w:pPr>
    </w:p>
    <w:p w:rsidR="00A9220D" w:rsidRDefault="00A9220D" w:rsidP="00A922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１３条　すべての国民は個人として尊重せられ、生命に対する国民の権利については、立法その他の国政の上最大の尊重を必要とする　に反しないか。</w:t>
      </w:r>
    </w:p>
    <w:p w:rsidR="00A9220D" w:rsidRDefault="00A9220D" w:rsidP="00A9220D">
      <w:pPr>
        <w:ind w:left="420"/>
      </w:pPr>
    </w:p>
    <w:p w:rsidR="00A9220D" w:rsidRDefault="00A9220D" w:rsidP="00A9220D">
      <w:pPr>
        <w:ind w:left="420"/>
      </w:pPr>
      <w:r>
        <w:rPr>
          <w:rFonts w:hint="eastAsia"/>
        </w:rPr>
        <w:t>→１３条では同時に公共の福祉という基本的原則に反する場合は、生命に対する国民の権利といえども立法上制限乃至剥奪される。</w:t>
      </w:r>
    </w:p>
    <w:p w:rsidR="00A9220D" w:rsidRDefault="00A9220D" w:rsidP="00A9220D">
      <w:pPr>
        <w:ind w:left="420"/>
      </w:pPr>
    </w:p>
    <w:p w:rsidR="00A9220D" w:rsidRDefault="00A9220D" w:rsidP="00A9220D">
      <w:pPr>
        <w:ind w:left="420"/>
      </w:pPr>
      <w:r>
        <w:rPr>
          <w:rFonts w:hint="eastAsia"/>
        </w:rPr>
        <w:t>→３１条では国民個人の</w:t>
      </w:r>
      <w:r w:rsidR="00152AA7">
        <w:rPr>
          <w:rFonts w:hint="eastAsia"/>
        </w:rPr>
        <w:t>生命の尊貴といえども、法律の定める適理の手続によって、これを奪う刑罰をかせられる。</w:t>
      </w:r>
    </w:p>
    <w:p w:rsidR="00152AA7" w:rsidRDefault="00152AA7" w:rsidP="00A9220D">
      <w:pPr>
        <w:ind w:left="420"/>
      </w:pPr>
    </w:p>
    <w:p w:rsidR="00152AA7" w:rsidRDefault="00152AA7" w:rsidP="00A9220D">
      <w:pPr>
        <w:ind w:left="420"/>
      </w:pPr>
    </w:p>
    <w:sectPr w:rsidR="00152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3C32"/>
    <w:multiLevelType w:val="hybridMultilevel"/>
    <w:tmpl w:val="EEC0E5B6"/>
    <w:lvl w:ilvl="0" w:tplc="00BEF5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E"/>
    <w:rsid w:val="00152AA7"/>
    <w:rsid w:val="00182FC7"/>
    <w:rsid w:val="004A43DF"/>
    <w:rsid w:val="008143EF"/>
    <w:rsid w:val="00A9220D"/>
    <w:rsid w:val="00BE4E8E"/>
    <w:rsid w:val="00F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76700-F7F5-4263-AE6E-4AC84F2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加藤未紗</dc:creator>
  <cp:keywords/>
  <dc:description/>
  <cp:lastModifiedBy>加藤未紗</cp:lastModifiedBy>
  <cp:revision>2</cp:revision>
  <dcterms:created xsi:type="dcterms:W3CDTF">2016-06-13T11:45:00Z</dcterms:created>
  <dcterms:modified xsi:type="dcterms:W3CDTF">2016-06-13T11:45:00Z</dcterms:modified>
</cp:coreProperties>
</file>