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FA1" w:rsidRDefault="00466563">
      <w:r>
        <w:rPr>
          <w:rFonts w:hint="eastAsia"/>
        </w:rPr>
        <w:t>【資料</w:t>
      </w:r>
      <w:r>
        <w:rPr>
          <w:rFonts w:hint="eastAsia"/>
        </w:rPr>
        <w:t>2</w:t>
      </w:r>
      <w:r>
        <w:rPr>
          <w:rFonts w:hint="eastAsia"/>
        </w:rPr>
        <w:t xml:space="preserve">　概略】</w:t>
      </w:r>
    </w:p>
    <w:p w:rsidR="00466563" w:rsidRDefault="00466563">
      <w:pPr>
        <w:rPr>
          <w:rFonts w:hint="eastAsia"/>
        </w:rPr>
      </w:pPr>
      <w:r>
        <w:rPr>
          <w:rFonts w:hint="eastAsia"/>
        </w:rPr>
        <w:t xml:space="preserve">　犯行時十九歳余の少年であった被告人が米軍基地内でけん銃を窃取し、これを使用して、東京及び京都では勤務中の警備員を射殺し、函館及び名古屋ではタクシー強盗を働いてタクシー運転手を射殺し、何ら落度のない四人の社会人の生命をわずか一か月足らずの間に次々と奪ったうえ、再び立ち戻った東京では学校内に侵入して金品を物色中警備員に発見され逮捕を免れるため右警備員を狙撃したが命中せず殺人の目的を遂げなかった</w:t>
      </w:r>
      <w:bookmarkStart w:id="0" w:name="_GoBack"/>
      <w:bookmarkEnd w:id="0"/>
      <w:r>
        <w:rPr>
          <w:rFonts w:hint="eastAsia"/>
        </w:rPr>
        <w:t>。</w:t>
      </w:r>
    </w:p>
    <w:sectPr w:rsidR="004665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563"/>
    <w:rsid w:val="00004FA1"/>
    <w:rsid w:val="00466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96C010-2E63-4911-BF03-3D6FCFAF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keishi kato</dc:creator>
  <cp:keywords/>
  <dc:description/>
  <cp:lastModifiedBy>keishi kato</cp:lastModifiedBy>
  <cp:revision>1</cp:revision>
  <dcterms:created xsi:type="dcterms:W3CDTF">2016-05-31T08:29:00Z</dcterms:created>
  <dcterms:modified xsi:type="dcterms:W3CDTF">2016-05-31T08:36:00Z</dcterms:modified>
</cp:coreProperties>
</file>