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87" w:rsidRPr="00735BA9" w:rsidRDefault="00EE0A87">
      <w:pPr>
        <w:rPr>
          <w:sz w:val="22"/>
          <w:u w:val="single"/>
        </w:rPr>
      </w:pPr>
      <w:r w:rsidRPr="00735BA9">
        <w:rPr>
          <w:rFonts w:hint="eastAsia"/>
          <w:sz w:val="22"/>
        </w:rPr>
        <w:t>２、</w:t>
      </w:r>
      <w:r w:rsidRPr="00735BA9">
        <w:rPr>
          <w:rFonts w:hint="eastAsia"/>
          <w:sz w:val="22"/>
          <w:u w:val="single"/>
        </w:rPr>
        <w:t>事件概要と判決要旨</w:t>
      </w:r>
    </w:p>
    <w:p w:rsidR="00443EAA" w:rsidRPr="00735BA9" w:rsidRDefault="00443EAA">
      <w:pPr>
        <w:rPr>
          <w:sz w:val="22"/>
          <w:u w:val="single"/>
        </w:rPr>
      </w:pPr>
    </w:p>
    <w:p w:rsidR="00443EAA" w:rsidRPr="00735BA9" w:rsidRDefault="00443EAA" w:rsidP="00443EAA">
      <w:pPr>
        <w:rPr>
          <w:sz w:val="22"/>
        </w:rPr>
      </w:pPr>
      <w:r w:rsidRPr="00735BA9">
        <w:rPr>
          <w:rFonts w:hint="eastAsia"/>
          <w:sz w:val="22"/>
        </w:rPr>
        <w:t>Ⅰ、事件概要</w:t>
      </w:r>
    </w:p>
    <w:p w:rsidR="00EE0A87" w:rsidRPr="00735BA9" w:rsidRDefault="00EE0A87" w:rsidP="00443EAA">
      <w:pPr>
        <w:ind w:firstLineChars="100" w:firstLine="220"/>
        <w:rPr>
          <w:sz w:val="22"/>
        </w:rPr>
      </w:pPr>
      <w:r w:rsidRPr="00735BA9">
        <w:rPr>
          <w:rFonts w:hint="eastAsia"/>
          <w:sz w:val="22"/>
        </w:rPr>
        <w:t>2011</w:t>
      </w:r>
      <w:r w:rsidRPr="00735BA9">
        <w:rPr>
          <w:rFonts w:hint="eastAsia"/>
          <w:sz w:val="22"/>
        </w:rPr>
        <w:t>年</w:t>
      </w:r>
      <w:r w:rsidRPr="00735BA9">
        <w:rPr>
          <w:rFonts w:hint="eastAsia"/>
          <w:sz w:val="22"/>
        </w:rPr>
        <w:t>2</w:t>
      </w:r>
      <w:r w:rsidRPr="00735BA9">
        <w:rPr>
          <w:rFonts w:hint="eastAsia"/>
          <w:sz w:val="22"/>
        </w:rPr>
        <w:t>月</w:t>
      </w:r>
      <w:r w:rsidRPr="00735BA9">
        <w:rPr>
          <w:rFonts w:hint="eastAsia"/>
          <w:sz w:val="22"/>
        </w:rPr>
        <w:t>14</w:t>
      </w:r>
      <w:r w:rsidRPr="00735BA9">
        <w:rPr>
          <w:rFonts w:hint="eastAsia"/>
          <w:sz w:val="22"/>
        </w:rPr>
        <w:t>日、原告ら</w:t>
      </w:r>
      <w:r w:rsidRPr="00735BA9">
        <w:rPr>
          <w:rFonts w:hint="eastAsia"/>
          <w:sz w:val="22"/>
        </w:rPr>
        <w:t>5</w:t>
      </w:r>
      <w:r w:rsidRPr="00735BA9">
        <w:rPr>
          <w:rFonts w:hint="eastAsia"/>
          <w:sz w:val="22"/>
        </w:rPr>
        <w:t>名は、被告国に対し、</w:t>
      </w:r>
      <w:r w:rsidR="000163BE" w:rsidRPr="00735BA9">
        <w:rPr>
          <w:rFonts w:hint="eastAsia"/>
          <w:sz w:val="22"/>
        </w:rPr>
        <w:t>「</w:t>
      </w:r>
      <w:r w:rsidRPr="00735BA9">
        <w:rPr>
          <w:rFonts w:hint="eastAsia"/>
          <w:sz w:val="22"/>
        </w:rPr>
        <w:t>夫婦は婚姻の際に定めるところに従い</w:t>
      </w:r>
      <w:r w:rsidR="000163BE" w:rsidRPr="00735BA9">
        <w:rPr>
          <w:rFonts w:hint="eastAsia"/>
          <w:sz w:val="22"/>
        </w:rPr>
        <w:t>、夫または妻の氏を称する。」として夫婦同氏制を定める民法</w:t>
      </w:r>
      <w:r w:rsidR="000163BE" w:rsidRPr="00735BA9">
        <w:rPr>
          <w:rFonts w:hint="eastAsia"/>
          <w:sz w:val="22"/>
        </w:rPr>
        <w:t>750</w:t>
      </w:r>
      <w:r w:rsidR="000163BE" w:rsidRPr="00735BA9">
        <w:rPr>
          <w:rFonts w:hint="eastAsia"/>
          <w:sz w:val="22"/>
        </w:rPr>
        <w:t>条が、憲法</w:t>
      </w:r>
      <w:r w:rsidR="000163BE" w:rsidRPr="00735BA9">
        <w:rPr>
          <w:rFonts w:hint="eastAsia"/>
          <w:sz w:val="22"/>
        </w:rPr>
        <w:t>13</w:t>
      </w:r>
      <w:r w:rsidR="000163BE" w:rsidRPr="00735BA9">
        <w:rPr>
          <w:rFonts w:hint="eastAsia"/>
          <w:sz w:val="22"/>
        </w:rPr>
        <w:t>条、同</w:t>
      </w:r>
      <w:r w:rsidR="000163BE" w:rsidRPr="00735BA9">
        <w:rPr>
          <w:rFonts w:hint="eastAsia"/>
          <w:sz w:val="22"/>
        </w:rPr>
        <w:t>24</w:t>
      </w:r>
      <w:r w:rsidR="000163BE" w:rsidRPr="00735BA9">
        <w:rPr>
          <w:rFonts w:hint="eastAsia"/>
          <w:sz w:val="22"/>
        </w:rPr>
        <w:t>条、女性差別撤廃条約等に違反しており、民法</w:t>
      </w:r>
      <w:r w:rsidR="000163BE" w:rsidRPr="00735BA9">
        <w:rPr>
          <w:rFonts w:hint="eastAsia"/>
          <w:sz w:val="22"/>
        </w:rPr>
        <w:t>750</w:t>
      </w:r>
      <w:r w:rsidR="000163BE" w:rsidRPr="00735BA9">
        <w:rPr>
          <w:rFonts w:hint="eastAsia"/>
          <w:sz w:val="22"/>
        </w:rPr>
        <w:t>条を改正しない国の立法不作為は国家賠償法</w:t>
      </w:r>
      <w:r w:rsidR="000163BE" w:rsidRPr="00735BA9">
        <w:rPr>
          <w:rFonts w:hint="eastAsia"/>
          <w:sz w:val="22"/>
        </w:rPr>
        <w:t>1</w:t>
      </w:r>
      <w:r w:rsidR="000163BE" w:rsidRPr="00735BA9">
        <w:rPr>
          <w:rFonts w:hint="eastAsia"/>
          <w:sz w:val="22"/>
        </w:rPr>
        <w:t>条</w:t>
      </w:r>
      <w:r w:rsidR="000163BE" w:rsidRPr="00735BA9">
        <w:rPr>
          <w:rFonts w:hint="eastAsia"/>
          <w:sz w:val="22"/>
        </w:rPr>
        <w:t>1</w:t>
      </w:r>
      <w:r w:rsidR="000163BE" w:rsidRPr="00735BA9">
        <w:rPr>
          <w:rFonts w:hint="eastAsia"/>
          <w:sz w:val="22"/>
        </w:rPr>
        <w:t>項の違法な行為に該当するから、原告らが被った精神的損害について慰謝料を支払えとして、東京地裁に国家賠償請求訴訟</w:t>
      </w:r>
      <w:r w:rsidR="00443EAA" w:rsidRPr="00735BA9">
        <w:rPr>
          <w:rFonts w:hint="eastAsia"/>
          <w:sz w:val="22"/>
        </w:rPr>
        <w:t>（以下、「本件訴訟」）を提案した。同訴訟は東京地裁及び東京高裁において棄却され、上告されていたが（上告審にて憲法</w:t>
      </w:r>
      <w:r w:rsidR="00443EAA" w:rsidRPr="00735BA9">
        <w:rPr>
          <w:rFonts w:hint="eastAsia"/>
          <w:sz w:val="22"/>
        </w:rPr>
        <w:t>14</w:t>
      </w:r>
      <w:r w:rsidR="00443EAA" w:rsidRPr="00735BA9">
        <w:rPr>
          <w:rFonts w:hint="eastAsia"/>
          <w:sz w:val="22"/>
        </w:rPr>
        <w:t>条違反の主張を追加）、</w:t>
      </w:r>
      <w:r w:rsidR="00443EAA" w:rsidRPr="00735BA9">
        <w:rPr>
          <w:rFonts w:hint="eastAsia"/>
          <w:sz w:val="22"/>
        </w:rPr>
        <w:t>2015</w:t>
      </w:r>
      <w:r w:rsidR="00443EAA" w:rsidRPr="00735BA9">
        <w:rPr>
          <w:rFonts w:hint="eastAsia"/>
          <w:sz w:val="22"/>
        </w:rPr>
        <w:t>年</w:t>
      </w:r>
      <w:r w:rsidR="00443EAA" w:rsidRPr="00735BA9">
        <w:rPr>
          <w:rFonts w:hint="eastAsia"/>
          <w:sz w:val="22"/>
        </w:rPr>
        <w:t>12</w:t>
      </w:r>
      <w:r w:rsidR="00443EAA" w:rsidRPr="00735BA9">
        <w:rPr>
          <w:rFonts w:hint="eastAsia"/>
          <w:sz w:val="22"/>
        </w:rPr>
        <w:t>月</w:t>
      </w:r>
      <w:r w:rsidR="00443EAA" w:rsidRPr="00735BA9">
        <w:rPr>
          <w:rFonts w:hint="eastAsia"/>
          <w:sz w:val="22"/>
        </w:rPr>
        <w:t>16</w:t>
      </w:r>
      <w:r w:rsidR="00443EAA" w:rsidRPr="00735BA9">
        <w:rPr>
          <w:rFonts w:hint="eastAsia"/>
          <w:sz w:val="22"/>
        </w:rPr>
        <w:t>日、最高裁判所大法廷は上告を棄却した。</w:t>
      </w:r>
    </w:p>
    <w:p w:rsidR="00443EAA" w:rsidRPr="00735BA9" w:rsidRDefault="00443EAA">
      <w:pPr>
        <w:rPr>
          <w:sz w:val="22"/>
        </w:rPr>
      </w:pPr>
    </w:p>
    <w:p w:rsidR="00443EAA" w:rsidRPr="00735BA9" w:rsidRDefault="00443EAA">
      <w:pPr>
        <w:rPr>
          <w:sz w:val="22"/>
        </w:rPr>
      </w:pPr>
      <w:r w:rsidRPr="00735BA9">
        <w:rPr>
          <w:rFonts w:hint="eastAsia"/>
          <w:sz w:val="22"/>
        </w:rPr>
        <w:t>Ⅱ、判決要旨</w:t>
      </w:r>
    </w:p>
    <w:p w:rsidR="00443EAA" w:rsidRPr="00735BA9" w:rsidRDefault="00443EAA" w:rsidP="00443EAA">
      <w:pPr>
        <w:pStyle w:val="a3"/>
        <w:numPr>
          <w:ilvl w:val="0"/>
          <w:numId w:val="1"/>
        </w:numPr>
        <w:ind w:leftChars="0"/>
        <w:rPr>
          <w:sz w:val="22"/>
        </w:rPr>
      </w:pPr>
      <w:r w:rsidRPr="00735BA9">
        <w:rPr>
          <w:rFonts w:hint="eastAsia"/>
          <w:sz w:val="22"/>
        </w:rPr>
        <w:t>憲法</w:t>
      </w:r>
      <w:r w:rsidRPr="00735BA9">
        <w:rPr>
          <w:rFonts w:hint="eastAsia"/>
          <w:sz w:val="22"/>
        </w:rPr>
        <w:t>13</w:t>
      </w:r>
      <w:r w:rsidRPr="00735BA9">
        <w:rPr>
          <w:rFonts w:hint="eastAsia"/>
          <w:sz w:val="22"/>
        </w:rPr>
        <w:t>条について</w:t>
      </w:r>
    </w:p>
    <w:p w:rsidR="00443EAA" w:rsidRPr="00735BA9" w:rsidRDefault="00443EAA" w:rsidP="00443EAA">
      <w:pPr>
        <w:pStyle w:val="a3"/>
        <w:ind w:leftChars="0" w:left="360"/>
        <w:rPr>
          <w:sz w:val="22"/>
        </w:rPr>
      </w:pPr>
      <w:r w:rsidRPr="00735BA9">
        <w:rPr>
          <w:rFonts w:hint="eastAsia"/>
          <w:sz w:val="22"/>
        </w:rPr>
        <w:t>氏に、社会構成要素である家族の呼称としての意義があることからすれば、氏が、婚姻を含めた身分関係の変動に伴って改められることがあり得ることは、その</w:t>
      </w:r>
      <w:r w:rsidR="00493E29" w:rsidRPr="00735BA9">
        <w:rPr>
          <w:rFonts w:hint="eastAsia"/>
          <w:sz w:val="22"/>
        </w:rPr>
        <w:t>性質上予定されている。民法</w:t>
      </w:r>
      <w:r w:rsidR="00493E29" w:rsidRPr="00735BA9">
        <w:rPr>
          <w:rFonts w:hint="eastAsia"/>
          <w:sz w:val="22"/>
        </w:rPr>
        <w:t>750</w:t>
      </w:r>
      <w:r w:rsidR="00493E29" w:rsidRPr="00735BA9">
        <w:rPr>
          <w:rFonts w:hint="eastAsia"/>
          <w:sz w:val="22"/>
        </w:rPr>
        <w:t>条は憲法</w:t>
      </w:r>
      <w:r w:rsidR="00493E29" w:rsidRPr="00735BA9">
        <w:rPr>
          <w:rFonts w:hint="eastAsia"/>
          <w:sz w:val="22"/>
        </w:rPr>
        <w:t>13</w:t>
      </w:r>
      <w:r w:rsidR="00493E29" w:rsidRPr="00735BA9">
        <w:rPr>
          <w:rFonts w:hint="eastAsia"/>
          <w:sz w:val="22"/>
        </w:rPr>
        <w:t>条に違反するものではない。</w:t>
      </w:r>
    </w:p>
    <w:p w:rsidR="00493E29" w:rsidRPr="00735BA9" w:rsidRDefault="00493E29" w:rsidP="00493E29">
      <w:pPr>
        <w:pStyle w:val="a3"/>
        <w:numPr>
          <w:ilvl w:val="0"/>
          <w:numId w:val="1"/>
        </w:numPr>
        <w:ind w:leftChars="0"/>
        <w:rPr>
          <w:sz w:val="22"/>
        </w:rPr>
      </w:pPr>
      <w:r w:rsidRPr="00735BA9">
        <w:rPr>
          <w:rFonts w:hint="eastAsia"/>
          <w:sz w:val="22"/>
        </w:rPr>
        <w:t>憲法</w:t>
      </w:r>
      <w:r w:rsidRPr="00735BA9">
        <w:rPr>
          <w:rFonts w:hint="eastAsia"/>
          <w:sz w:val="22"/>
        </w:rPr>
        <w:t>14</w:t>
      </w:r>
      <w:r w:rsidRPr="00735BA9">
        <w:rPr>
          <w:rFonts w:hint="eastAsia"/>
          <w:sz w:val="22"/>
        </w:rPr>
        <w:t>条第</w:t>
      </w:r>
      <w:r w:rsidRPr="00735BA9">
        <w:rPr>
          <w:rFonts w:hint="eastAsia"/>
          <w:sz w:val="22"/>
        </w:rPr>
        <w:t>1</w:t>
      </w:r>
      <w:r w:rsidRPr="00735BA9">
        <w:rPr>
          <w:rFonts w:hint="eastAsia"/>
          <w:sz w:val="22"/>
        </w:rPr>
        <w:t>項について</w:t>
      </w:r>
    </w:p>
    <w:p w:rsidR="00493E29" w:rsidRPr="00735BA9" w:rsidRDefault="00493E29" w:rsidP="00493E29">
      <w:pPr>
        <w:pStyle w:val="a3"/>
        <w:ind w:leftChars="0" w:left="360"/>
        <w:rPr>
          <w:sz w:val="22"/>
        </w:rPr>
      </w:pPr>
      <w:r w:rsidRPr="00735BA9">
        <w:rPr>
          <w:rFonts w:hint="eastAsia"/>
          <w:sz w:val="22"/>
        </w:rPr>
        <w:t>夫婦となろうとする者の間の個々の協議の結果として夫の氏を選択する夫婦が圧倒的多数を占めることが認められるとしても、それが、民法</w:t>
      </w:r>
      <w:r w:rsidRPr="00735BA9">
        <w:rPr>
          <w:rFonts w:hint="eastAsia"/>
          <w:sz w:val="22"/>
        </w:rPr>
        <w:t>750</w:t>
      </w:r>
      <w:r w:rsidRPr="00735BA9">
        <w:rPr>
          <w:rFonts w:hint="eastAsia"/>
          <w:sz w:val="22"/>
        </w:rPr>
        <w:t>条の在り方自体から生じた結果であるということはできない。民法</w:t>
      </w:r>
      <w:r w:rsidRPr="00735BA9">
        <w:rPr>
          <w:rFonts w:hint="eastAsia"/>
          <w:sz w:val="22"/>
        </w:rPr>
        <w:t>750</w:t>
      </w:r>
      <w:r w:rsidRPr="00735BA9">
        <w:rPr>
          <w:rFonts w:hint="eastAsia"/>
          <w:sz w:val="22"/>
        </w:rPr>
        <w:t>条は憲法</w:t>
      </w:r>
      <w:r w:rsidRPr="00735BA9">
        <w:rPr>
          <w:rFonts w:hint="eastAsia"/>
          <w:sz w:val="22"/>
        </w:rPr>
        <w:t>14</w:t>
      </w:r>
      <w:r w:rsidRPr="00735BA9">
        <w:rPr>
          <w:rFonts w:hint="eastAsia"/>
          <w:sz w:val="22"/>
        </w:rPr>
        <w:t>条</w:t>
      </w:r>
      <w:r w:rsidRPr="00735BA9">
        <w:rPr>
          <w:rFonts w:hint="eastAsia"/>
          <w:sz w:val="22"/>
        </w:rPr>
        <w:t>1</w:t>
      </w:r>
      <w:r w:rsidRPr="00735BA9">
        <w:rPr>
          <w:rFonts w:hint="eastAsia"/>
          <w:sz w:val="22"/>
        </w:rPr>
        <w:t>項に違反するものではない。</w:t>
      </w:r>
    </w:p>
    <w:p w:rsidR="00493E29" w:rsidRPr="00735BA9" w:rsidRDefault="00493E29" w:rsidP="00493E29">
      <w:pPr>
        <w:pStyle w:val="a3"/>
        <w:numPr>
          <w:ilvl w:val="0"/>
          <w:numId w:val="1"/>
        </w:numPr>
        <w:ind w:leftChars="0"/>
        <w:rPr>
          <w:sz w:val="22"/>
        </w:rPr>
      </w:pPr>
      <w:r w:rsidRPr="00735BA9">
        <w:rPr>
          <w:rFonts w:hint="eastAsia"/>
          <w:sz w:val="22"/>
        </w:rPr>
        <w:t>憲法</w:t>
      </w:r>
      <w:r w:rsidRPr="00735BA9">
        <w:rPr>
          <w:rFonts w:hint="eastAsia"/>
          <w:sz w:val="22"/>
        </w:rPr>
        <w:t>24</w:t>
      </w:r>
      <w:r w:rsidRPr="00735BA9">
        <w:rPr>
          <w:rFonts w:hint="eastAsia"/>
          <w:sz w:val="22"/>
        </w:rPr>
        <w:t>条１項について</w:t>
      </w:r>
    </w:p>
    <w:p w:rsidR="00493E29" w:rsidRPr="00735BA9" w:rsidRDefault="00493E29" w:rsidP="00493E29">
      <w:pPr>
        <w:pStyle w:val="a3"/>
        <w:ind w:leftChars="0" w:left="360"/>
        <w:rPr>
          <w:sz w:val="22"/>
        </w:rPr>
      </w:pPr>
      <w:r w:rsidRPr="00735BA9">
        <w:rPr>
          <w:rFonts w:hint="eastAsia"/>
          <w:sz w:val="22"/>
        </w:rPr>
        <w:t>仮に、婚姻及び家族に関する法制度の内容に意に沿わないところがあることを理由に婚姻をしないことを選択した者がいるとしても、これをもって、直ちに、当該法律が、婚姻をすることについて憲法</w:t>
      </w:r>
      <w:r w:rsidRPr="00735BA9">
        <w:rPr>
          <w:rFonts w:hint="eastAsia"/>
          <w:sz w:val="22"/>
        </w:rPr>
        <w:t>24</w:t>
      </w:r>
      <w:r w:rsidRPr="00735BA9">
        <w:rPr>
          <w:rFonts w:hint="eastAsia"/>
          <w:sz w:val="22"/>
        </w:rPr>
        <w:t>条</w:t>
      </w:r>
      <w:r w:rsidRPr="00735BA9">
        <w:rPr>
          <w:rFonts w:hint="eastAsia"/>
          <w:sz w:val="22"/>
        </w:rPr>
        <w:t>1</w:t>
      </w:r>
      <w:r w:rsidRPr="00735BA9">
        <w:rPr>
          <w:rFonts w:hint="eastAsia"/>
          <w:sz w:val="22"/>
        </w:rPr>
        <w:t>項の趣旨に合わない制約を課したものと評価することはできない。</w:t>
      </w:r>
    </w:p>
    <w:p w:rsidR="00493E29" w:rsidRPr="00735BA9" w:rsidRDefault="00132434" w:rsidP="00493E29">
      <w:pPr>
        <w:pStyle w:val="a3"/>
        <w:numPr>
          <w:ilvl w:val="0"/>
          <w:numId w:val="1"/>
        </w:numPr>
        <w:ind w:leftChars="0"/>
        <w:rPr>
          <w:sz w:val="22"/>
        </w:rPr>
      </w:pPr>
      <w:r w:rsidRPr="00735BA9">
        <w:rPr>
          <w:rFonts w:hint="eastAsia"/>
          <w:sz w:val="22"/>
        </w:rPr>
        <w:t>氏には家族の呼称としての意義があるところ、その呼称を一つに定めることには合理性が認められる。また、同一の氏を称することにより家族のまとまりを実感することに意義を見出す考え方も理解できる。さらに、夫婦同氏制の下においては、子の立場として、いずれの親とも等しく氏を同じくすることによる利益を享受しやすいとい</w:t>
      </w:r>
      <w:bookmarkStart w:id="0" w:name="_GoBack"/>
      <w:bookmarkEnd w:id="0"/>
      <w:r w:rsidRPr="00735BA9">
        <w:rPr>
          <w:rFonts w:hint="eastAsia"/>
          <w:sz w:val="22"/>
        </w:rPr>
        <w:t>える。加えて、夫婦がいずれの氏を称するかは、夫婦となろうとする者の間の協議による自由な選択に委ねられている。婚姻によって氏を改めることによる不利益は、氏の通称す用が広まることにより一定程度は緩和され得る。このような状況の下で夫婦同氏制が、直ちに</w:t>
      </w:r>
      <w:r w:rsidR="00735BA9" w:rsidRPr="00735BA9">
        <w:rPr>
          <w:rFonts w:hint="eastAsia"/>
          <w:sz w:val="22"/>
        </w:rPr>
        <w:t>個人の尊厳と両性の本質的平等の要請に照らして合理性を欠く制度であるとは認めることはできない。</w:t>
      </w:r>
    </w:p>
    <w:sectPr w:rsidR="00493E29" w:rsidRPr="00735BA9" w:rsidSect="006652A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8FC" w:rsidRDefault="004308FC" w:rsidP="004308FC">
      <w:r>
        <w:separator/>
      </w:r>
    </w:p>
  </w:endnote>
  <w:endnote w:type="continuationSeparator" w:id="0">
    <w:p w:rsidR="004308FC" w:rsidRDefault="004308FC" w:rsidP="00430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328"/>
      <w:docPartObj>
        <w:docPartGallery w:val="Page Numbers (Bottom of Page)"/>
        <w:docPartUnique/>
      </w:docPartObj>
    </w:sdtPr>
    <w:sdtContent>
      <w:p w:rsidR="004308FC" w:rsidRDefault="004308FC">
        <w:pPr>
          <w:pStyle w:val="a6"/>
          <w:jc w:val="center"/>
        </w:pPr>
        <w:r>
          <w:rPr>
            <w:rFonts w:hint="eastAsia"/>
          </w:rPr>
          <w:t>2</w:t>
        </w:r>
      </w:p>
    </w:sdtContent>
  </w:sdt>
  <w:p w:rsidR="004308FC" w:rsidRDefault="004308F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8FC" w:rsidRDefault="004308FC" w:rsidP="004308FC">
      <w:r>
        <w:separator/>
      </w:r>
    </w:p>
  </w:footnote>
  <w:footnote w:type="continuationSeparator" w:id="0">
    <w:p w:rsidR="004308FC" w:rsidRDefault="004308FC" w:rsidP="004308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E560F"/>
    <w:multiLevelType w:val="hybridMultilevel"/>
    <w:tmpl w:val="ED661800"/>
    <w:lvl w:ilvl="0" w:tplc="D3BC7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0A87"/>
    <w:rsid w:val="000163BE"/>
    <w:rsid w:val="00132434"/>
    <w:rsid w:val="00225B6E"/>
    <w:rsid w:val="003A1C44"/>
    <w:rsid w:val="004308FC"/>
    <w:rsid w:val="00443EAA"/>
    <w:rsid w:val="00493E29"/>
    <w:rsid w:val="006652AC"/>
    <w:rsid w:val="006A20AE"/>
    <w:rsid w:val="00735BA9"/>
    <w:rsid w:val="008A128E"/>
    <w:rsid w:val="00BD20B3"/>
    <w:rsid w:val="00EE0A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2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EAA"/>
    <w:pPr>
      <w:ind w:leftChars="400" w:left="840"/>
    </w:pPr>
  </w:style>
  <w:style w:type="paragraph" w:styleId="a4">
    <w:name w:val="header"/>
    <w:basedOn w:val="a"/>
    <w:link w:val="a5"/>
    <w:uiPriority w:val="99"/>
    <w:semiHidden/>
    <w:unhideWhenUsed/>
    <w:rsid w:val="004308FC"/>
    <w:pPr>
      <w:tabs>
        <w:tab w:val="center" w:pos="4252"/>
        <w:tab w:val="right" w:pos="8504"/>
      </w:tabs>
      <w:snapToGrid w:val="0"/>
    </w:pPr>
  </w:style>
  <w:style w:type="character" w:customStyle="1" w:styleId="a5">
    <w:name w:val="ヘッダー (文字)"/>
    <w:basedOn w:val="a0"/>
    <w:link w:val="a4"/>
    <w:uiPriority w:val="99"/>
    <w:semiHidden/>
    <w:rsid w:val="004308FC"/>
  </w:style>
  <w:style w:type="paragraph" w:styleId="a6">
    <w:name w:val="footer"/>
    <w:basedOn w:val="a"/>
    <w:link w:val="a7"/>
    <w:uiPriority w:val="99"/>
    <w:unhideWhenUsed/>
    <w:rsid w:val="004308FC"/>
    <w:pPr>
      <w:tabs>
        <w:tab w:val="center" w:pos="4252"/>
        <w:tab w:val="right" w:pos="8504"/>
      </w:tabs>
      <w:snapToGrid w:val="0"/>
    </w:pPr>
  </w:style>
  <w:style w:type="character" w:customStyle="1" w:styleId="a7">
    <w:name w:val="フッター (文字)"/>
    <w:basedOn w:val="a0"/>
    <w:link w:val="a6"/>
    <w:uiPriority w:val="99"/>
    <w:rsid w:val="004308F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加古裕里江</dc:creator>
  <cp:lastModifiedBy>yoshiro</cp:lastModifiedBy>
  <cp:revision>2</cp:revision>
  <dcterms:created xsi:type="dcterms:W3CDTF">2016-06-19T12:47:00Z</dcterms:created>
  <dcterms:modified xsi:type="dcterms:W3CDTF">2016-06-19T12:47:00Z</dcterms:modified>
</cp:coreProperties>
</file>