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06E" w:rsidRPr="00ED1978" w:rsidRDefault="00FF59F2" w:rsidP="00ED1978">
      <w:pPr>
        <w:jc w:val="center"/>
        <w:rPr>
          <w:sz w:val="24"/>
          <w:szCs w:val="24"/>
        </w:rPr>
      </w:pPr>
      <w:r w:rsidRPr="00ED1978">
        <w:rPr>
          <w:rFonts w:hint="eastAsia"/>
          <w:sz w:val="24"/>
          <w:szCs w:val="24"/>
        </w:rPr>
        <w:t>ロッキード事件</w:t>
      </w:r>
    </w:p>
    <w:p w:rsidR="00FF59F2" w:rsidRDefault="00FF59F2"/>
    <w:p w:rsidR="00BD426F" w:rsidRDefault="00BD426F">
      <w:r>
        <w:rPr>
          <w:rFonts w:hint="eastAsia"/>
        </w:rPr>
        <w:t>1.</w:t>
      </w:r>
      <w:r>
        <w:rPr>
          <w:rFonts w:hint="eastAsia"/>
        </w:rPr>
        <w:t>事件概要</w:t>
      </w:r>
    </w:p>
    <w:p w:rsidR="00BD426F" w:rsidRDefault="00BD426F" w:rsidP="00326A92">
      <w:pPr>
        <w:ind w:firstLineChars="100" w:firstLine="210"/>
      </w:pPr>
      <w:r>
        <w:rPr>
          <w:rFonts w:hint="eastAsia"/>
        </w:rPr>
        <w:t>1976</w:t>
      </w:r>
      <w:r w:rsidR="0058230A">
        <w:rPr>
          <w:rFonts w:hint="eastAsia"/>
        </w:rPr>
        <w:t>年にアメリカ議会上院・多国籍企業小委員会の公聴会での本件の</w:t>
      </w:r>
      <w:r>
        <w:rPr>
          <w:rFonts w:hint="eastAsia"/>
        </w:rPr>
        <w:t>発覚以後、日本でも大きな問題にな</w:t>
      </w:r>
      <w:r w:rsidR="00326A92">
        <w:rPr>
          <w:rFonts w:hint="eastAsia"/>
        </w:rPr>
        <w:t>った。</w:t>
      </w:r>
      <w:r>
        <w:rPr>
          <w:rFonts w:hint="eastAsia"/>
        </w:rPr>
        <w:t>国会でも衆議院予算委員会や参議院のロッキード特別委員会において</w:t>
      </w:r>
      <w:r w:rsidR="0069706B">
        <w:rPr>
          <w:rFonts w:hint="eastAsia"/>
        </w:rPr>
        <w:t>警察や検察の捜査に先立って</w:t>
      </w:r>
      <w:r>
        <w:rPr>
          <w:rFonts w:hint="eastAsia"/>
        </w:rPr>
        <w:t>事件の捜査が</w:t>
      </w:r>
      <w:r w:rsidR="00326A92">
        <w:rPr>
          <w:rFonts w:hint="eastAsia"/>
        </w:rPr>
        <w:t>始まり、憲法第六十二条の国政調査権規定に基づく議院証言法を適用して関係者の証人喚問を実施した。</w:t>
      </w:r>
      <w:r w:rsidR="00C16774">
        <w:rPr>
          <w:rFonts w:hint="eastAsia"/>
        </w:rPr>
        <w:t>そして後に、証人（関係者）が偽証を行ったとされ、その証人は偽証罪で起訴された。</w:t>
      </w:r>
    </w:p>
    <w:p w:rsidR="00FF59F2" w:rsidRDefault="00326A92" w:rsidP="00326A92">
      <w:pPr>
        <w:ind w:firstLineChars="100" w:firstLine="210"/>
      </w:pPr>
      <w:r>
        <w:rPr>
          <w:rFonts w:hint="eastAsia"/>
        </w:rPr>
        <w:t>国政調査権に絞ると</w:t>
      </w:r>
      <w:r w:rsidR="00FF59F2">
        <w:rPr>
          <w:rFonts w:hint="eastAsia"/>
        </w:rPr>
        <w:t>本件においては、①国政調査権が検察権に先行して発動することは許されるかどうか。</w:t>
      </w:r>
      <w:r w:rsidR="00BD426F">
        <w:rPr>
          <w:rFonts w:hint="eastAsia"/>
        </w:rPr>
        <w:t>②議院証言法は証人の人権保障</w:t>
      </w:r>
      <w:r w:rsidR="005531BA">
        <w:rPr>
          <w:rFonts w:hint="eastAsia"/>
        </w:rPr>
        <w:t>の観点から考えて</w:t>
      </w:r>
      <w:r w:rsidR="00BD426F">
        <w:rPr>
          <w:rFonts w:hint="eastAsia"/>
        </w:rPr>
        <w:t>適切</w:t>
      </w:r>
      <w:r w:rsidR="005531BA">
        <w:rPr>
          <w:rFonts w:hint="eastAsia"/>
        </w:rPr>
        <w:t>な手続である</w:t>
      </w:r>
      <w:r w:rsidR="00BD426F">
        <w:rPr>
          <w:rFonts w:hint="eastAsia"/>
        </w:rPr>
        <w:t>か。</w:t>
      </w:r>
      <w:r>
        <w:rPr>
          <w:rFonts w:hint="eastAsia"/>
        </w:rPr>
        <w:t>ということが争点とされた。</w:t>
      </w:r>
    </w:p>
    <w:p w:rsidR="00C16774" w:rsidRDefault="00C16774" w:rsidP="00C16774"/>
    <w:p w:rsidR="00C16774" w:rsidRDefault="00C16774" w:rsidP="00C16774">
      <w:r>
        <w:rPr>
          <w:rFonts w:hint="eastAsia"/>
        </w:rPr>
        <w:t>2.</w:t>
      </w:r>
      <w:r>
        <w:rPr>
          <w:rFonts w:hint="eastAsia"/>
        </w:rPr>
        <w:t>判決要旨</w:t>
      </w:r>
    </w:p>
    <w:p w:rsidR="00C16774" w:rsidRDefault="00C16774" w:rsidP="00C16774">
      <w:r>
        <w:rPr>
          <w:rFonts w:hint="eastAsia"/>
        </w:rPr>
        <w:t>・①に関して</w:t>
      </w:r>
    </w:p>
    <w:p w:rsidR="00C16774" w:rsidRDefault="00C16774" w:rsidP="00C16774">
      <w:r>
        <w:rPr>
          <w:rFonts w:hint="eastAsia"/>
        </w:rPr>
        <w:t xml:space="preserve">　</w:t>
      </w:r>
      <w:r w:rsidR="00F56D21">
        <w:rPr>
          <w:rFonts w:hint="eastAsia"/>
        </w:rPr>
        <w:t>東京地方裁判所</w:t>
      </w:r>
      <w:r w:rsidR="00DB0412">
        <w:rPr>
          <w:rFonts w:hint="eastAsia"/>
        </w:rPr>
        <w:t>昭和</w:t>
      </w:r>
      <w:r w:rsidR="00DB0412">
        <w:rPr>
          <w:rFonts w:hint="eastAsia"/>
        </w:rPr>
        <w:t>57</w:t>
      </w:r>
      <w:r w:rsidR="00DB0412">
        <w:rPr>
          <w:rFonts w:hint="eastAsia"/>
        </w:rPr>
        <w:t>年</w:t>
      </w:r>
      <w:r w:rsidR="00DB0412">
        <w:rPr>
          <w:rFonts w:hint="eastAsia"/>
        </w:rPr>
        <w:t>1</w:t>
      </w:r>
      <w:r w:rsidR="00DB0412">
        <w:rPr>
          <w:rFonts w:hint="eastAsia"/>
        </w:rPr>
        <w:t>月</w:t>
      </w:r>
      <w:r w:rsidR="00DB0412">
        <w:rPr>
          <w:rFonts w:hint="eastAsia"/>
        </w:rPr>
        <w:t>26</w:t>
      </w:r>
      <w:r w:rsidR="00F56D21">
        <w:rPr>
          <w:rFonts w:hint="eastAsia"/>
        </w:rPr>
        <w:t>日</w:t>
      </w:r>
      <w:r w:rsidR="008C68C3">
        <w:rPr>
          <w:rFonts w:hint="eastAsia"/>
        </w:rPr>
        <w:t>判決に</w:t>
      </w:r>
      <w:r w:rsidR="00115094">
        <w:rPr>
          <w:rFonts w:hint="eastAsia"/>
        </w:rPr>
        <w:t>「本件</w:t>
      </w:r>
      <w:r w:rsidR="00F93792">
        <w:rPr>
          <w:rFonts w:hint="eastAsia"/>
        </w:rPr>
        <w:t>国政</w:t>
      </w:r>
      <w:r w:rsidR="00115094">
        <w:rPr>
          <w:rFonts w:hint="eastAsia"/>
        </w:rPr>
        <w:t>調査の目的は本件の政治的・社会的責任を明確にし</w:t>
      </w:r>
      <w:r w:rsidR="00DC6E9C">
        <w:rPr>
          <w:rFonts w:hint="eastAsia"/>
        </w:rPr>
        <w:t>・・・</w:t>
      </w:r>
      <w:r w:rsidR="00B93521">
        <w:rPr>
          <w:rFonts w:hint="eastAsia"/>
        </w:rPr>
        <w:t>専ら検察権の行使を容易ならしめる目的であったとは認め難い。</w:t>
      </w:r>
      <w:r w:rsidR="00DC6E9C">
        <w:rPr>
          <w:rFonts w:hint="eastAsia"/>
        </w:rPr>
        <w:t>」として、</w:t>
      </w:r>
      <w:r w:rsidR="008C68C3">
        <w:rPr>
          <w:rFonts w:hint="eastAsia"/>
        </w:rPr>
        <w:t>国政調査権の発動は適切であるとの見解を示し、</w:t>
      </w:r>
      <w:r w:rsidR="00DC6E9C">
        <w:rPr>
          <w:rFonts w:hint="eastAsia"/>
        </w:rPr>
        <w:t>「</w:t>
      </w:r>
      <w:r>
        <w:rPr>
          <w:rFonts w:hint="eastAsia"/>
        </w:rPr>
        <w:t>国政調査権</w:t>
      </w:r>
      <w:r w:rsidR="00DC6E9C">
        <w:rPr>
          <w:rFonts w:hint="eastAsia"/>
        </w:rPr>
        <w:t>の</w:t>
      </w:r>
      <w:r>
        <w:rPr>
          <w:rFonts w:hint="eastAsia"/>
        </w:rPr>
        <w:t>行使</w:t>
      </w:r>
      <w:r w:rsidR="008975B2">
        <w:rPr>
          <w:rFonts w:hint="eastAsia"/>
        </w:rPr>
        <w:t>が検察権の行使に先立って行われ、その結果で得られた資</w:t>
      </w:r>
      <w:r w:rsidR="00E30707">
        <w:rPr>
          <w:rFonts w:hint="eastAsia"/>
        </w:rPr>
        <w:t>料を検察権行使のために利用することは何ら制限を受けるものではな</w:t>
      </w:r>
      <w:r w:rsidR="00DC6E9C">
        <w:rPr>
          <w:rFonts w:hint="eastAsia"/>
        </w:rPr>
        <w:t>」</w:t>
      </w:r>
      <w:r w:rsidR="00E30707">
        <w:rPr>
          <w:rFonts w:hint="eastAsia"/>
        </w:rPr>
        <w:t>い</w:t>
      </w:r>
      <w:r w:rsidR="008975B2">
        <w:rPr>
          <w:rFonts w:hint="eastAsia"/>
        </w:rPr>
        <w:t>として</w:t>
      </w:r>
      <w:r w:rsidR="00F93792">
        <w:rPr>
          <w:rFonts w:hint="eastAsia"/>
        </w:rPr>
        <w:t>、</w:t>
      </w:r>
      <w:r w:rsidR="008C68C3">
        <w:rPr>
          <w:rFonts w:hint="eastAsia"/>
        </w:rPr>
        <w:t>国政調査権が検察権に先行して発動すること、さらに国政調査権の発動によって得られた</w:t>
      </w:r>
      <w:r w:rsidR="00F93792">
        <w:rPr>
          <w:rFonts w:hint="eastAsia"/>
        </w:rPr>
        <w:t>資料が検察権の行使を容易にさせたとしても、違法で</w:t>
      </w:r>
      <w:r w:rsidR="008975B2">
        <w:rPr>
          <w:rFonts w:hint="eastAsia"/>
        </w:rPr>
        <w:t>はないとしている</w:t>
      </w:r>
      <w:r w:rsidR="008C68C3">
        <w:rPr>
          <w:rFonts w:hint="eastAsia"/>
        </w:rPr>
        <w:t>。</w:t>
      </w:r>
    </w:p>
    <w:p w:rsidR="00F93792" w:rsidRDefault="00F93792" w:rsidP="00C16774"/>
    <w:p w:rsidR="00F93792" w:rsidRDefault="00F93792" w:rsidP="00C16774">
      <w:r>
        <w:rPr>
          <w:rFonts w:hint="eastAsia"/>
        </w:rPr>
        <w:t>・②に関して</w:t>
      </w:r>
    </w:p>
    <w:p w:rsidR="00F93792" w:rsidRDefault="00F93792" w:rsidP="00C16774">
      <w:r>
        <w:rPr>
          <w:rFonts w:hint="eastAsia"/>
        </w:rPr>
        <w:t xml:space="preserve">　</w:t>
      </w:r>
      <w:r w:rsidR="00F56D21">
        <w:rPr>
          <w:rFonts w:hint="eastAsia"/>
        </w:rPr>
        <w:t>東京地方裁判所</w:t>
      </w:r>
      <w:r w:rsidR="00DB0412">
        <w:rPr>
          <w:rFonts w:hint="eastAsia"/>
        </w:rPr>
        <w:t>昭和</w:t>
      </w:r>
      <w:r w:rsidR="00DB0412">
        <w:rPr>
          <w:rFonts w:hint="eastAsia"/>
        </w:rPr>
        <w:t>57</w:t>
      </w:r>
      <w:r w:rsidR="00DB0412">
        <w:rPr>
          <w:rFonts w:hint="eastAsia"/>
        </w:rPr>
        <w:t>年</w:t>
      </w:r>
      <w:r w:rsidR="00DB0412">
        <w:rPr>
          <w:rFonts w:hint="eastAsia"/>
        </w:rPr>
        <w:t>1</w:t>
      </w:r>
      <w:r w:rsidR="00DB0412">
        <w:rPr>
          <w:rFonts w:hint="eastAsia"/>
        </w:rPr>
        <w:t>月</w:t>
      </w:r>
      <w:r w:rsidR="00DB0412">
        <w:rPr>
          <w:rFonts w:hint="eastAsia"/>
        </w:rPr>
        <w:t>26</w:t>
      </w:r>
      <w:r w:rsidR="00DB0412">
        <w:rPr>
          <w:rFonts w:hint="eastAsia"/>
        </w:rPr>
        <w:t>日</w:t>
      </w:r>
      <w:r w:rsidR="00F56D21">
        <w:rPr>
          <w:rFonts w:hint="eastAsia"/>
        </w:rPr>
        <w:t>判決で</w:t>
      </w:r>
      <w:r w:rsidR="00634489">
        <w:rPr>
          <w:rFonts w:hint="eastAsia"/>
        </w:rPr>
        <w:t>「</w:t>
      </w:r>
      <w:r w:rsidR="00953CDB">
        <w:rPr>
          <w:rFonts w:hint="eastAsia"/>
        </w:rPr>
        <w:t>本件</w:t>
      </w:r>
      <w:r w:rsidR="00912E2F">
        <w:rPr>
          <w:rFonts w:hint="eastAsia"/>
        </w:rPr>
        <w:t>調査は、議院の国政に対する監視の権能を行使するうえに必要な調査をすることを目的とし、証人の権利、</w:t>
      </w:r>
      <w:r>
        <w:rPr>
          <w:rFonts w:hint="eastAsia"/>
        </w:rPr>
        <w:t>自由の制限を</w:t>
      </w:r>
      <w:r w:rsidR="00912E2F">
        <w:rPr>
          <w:rFonts w:hint="eastAsia"/>
        </w:rPr>
        <w:t>することを</w:t>
      </w:r>
      <w:r>
        <w:rPr>
          <w:rFonts w:hint="eastAsia"/>
        </w:rPr>
        <w:t>直接の目的と</w:t>
      </w:r>
      <w:r w:rsidR="00912E2F">
        <w:rPr>
          <w:rFonts w:hint="eastAsia"/>
        </w:rPr>
        <w:t>していないこと等からみれば、・・・</w:t>
      </w:r>
      <w:r w:rsidR="00634489">
        <w:rPr>
          <w:rFonts w:hint="eastAsia"/>
        </w:rPr>
        <w:t>議院証言法第</w:t>
      </w:r>
      <w:r w:rsidR="00634489">
        <w:rPr>
          <w:rFonts w:hint="eastAsia"/>
        </w:rPr>
        <w:t>4</w:t>
      </w:r>
      <w:r w:rsidR="00634489">
        <w:rPr>
          <w:rFonts w:hint="eastAsia"/>
        </w:rPr>
        <w:t>条がいわゆる証言拒絶を規定する民事訴訟法</w:t>
      </w:r>
      <w:r w:rsidR="00634489">
        <w:rPr>
          <w:rFonts w:hint="eastAsia"/>
        </w:rPr>
        <w:t>280</w:t>
      </w:r>
      <w:r w:rsidR="00634489">
        <w:rPr>
          <w:rFonts w:hint="eastAsia"/>
        </w:rPr>
        <w:t>条及び</w:t>
      </w:r>
      <w:r w:rsidR="00634489">
        <w:rPr>
          <w:rFonts w:hint="eastAsia"/>
        </w:rPr>
        <w:t>281</w:t>
      </w:r>
      <w:r w:rsidR="00634489">
        <w:rPr>
          <w:rFonts w:hint="eastAsia"/>
        </w:rPr>
        <w:t>条の一部を準用することをもって、右適正手続の用件を一応満たしていると解される</w:t>
      </w:r>
      <w:r w:rsidR="005531BA">
        <w:rPr>
          <w:rFonts w:hint="eastAsia"/>
        </w:rPr>
        <w:t>。</w:t>
      </w:r>
      <w:r w:rsidR="00634489">
        <w:rPr>
          <w:rFonts w:hint="eastAsia"/>
        </w:rPr>
        <w:t>」</w:t>
      </w:r>
      <w:r w:rsidR="00953CDB">
        <w:rPr>
          <w:rFonts w:hint="eastAsia"/>
        </w:rPr>
        <w:t>としており、民事訴訟法の規定</w:t>
      </w:r>
      <w:r w:rsidR="0049414A">
        <w:rPr>
          <w:rFonts w:hint="eastAsia"/>
        </w:rPr>
        <w:t>を援用して考えると</w:t>
      </w:r>
      <w:r w:rsidR="00953CDB">
        <w:rPr>
          <w:rFonts w:hint="eastAsia"/>
        </w:rPr>
        <w:t>議院証言法は適切な手続であると示している。</w:t>
      </w:r>
    </w:p>
    <w:p w:rsidR="00ED1978" w:rsidRDefault="00ED1978" w:rsidP="00C16774"/>
    <w:p w:rsidR="00ED1978" w:rsidRDefault="00ED1978" w:rsidP="00C16774">
      <w:r>
        <w:rPr>
          <w:rFonts w:hint="eastAsia"/>
        </w:rPr>
        <w:t>参考文献</w:t>
      </w:r>
    </w:p>
    <w:p w:rsidR="00ED1978" w:rsidRDefault="00ED1978" w:rsidP="00C16774">
      <w:r>
        <w:rPr>
          <w:rFonts w:hint="eastAsia"/>
        </w:rPr>
        <w:t>・憲法判例集</w:t>
      </w:r>
      <w:r>
        <w:rPr>
          <w:rFonts w:hint="eastAsia"/>
        </w:rPr>
        <w:t>[</w:t>
      </w:r>
      <w:r>
        <w:rPr>
          <w:rFonts w:hint="eastAsia"/>
        </w:rPr>
        <w:t>第</w:t>
      </w:r>
      <w:r>
        <w:rPr>
          <w:rFonts w:hint="eastAsia"/>
        </w:rPr>
        <w:t>10</w:t>
      </w:r>
      <w:r>
        <w:rPr>
          <w:rFonts w:hint="eastAsia"/>
        </w:rPr>
        <w:t>版</w:t>
      </w:r>
      <w:r>
        <w:rPr>
          <w:rFonts w:hint="eastAsia"/>
        </w:rPr>
        <w:t>]</w:t>
      </w:r>
      <w:r>
        <w:rPr>
          <w:rFonts w:hint="eastAsia"/>
        </w:rPr>
        <w:t xml:space="preserve">　野中俊彦・江橋　崇　編著　＜有斐閣＞</w:t>
      </w:r>
    </w:p>
    <w:p w:rsidR="002F706D" w:rsidRDefault="002F706D" w:rsidP="00C16774"/>
    <w:p w:rsidR="002F706D" w:rsidRDefault="002F706D" w:rsidP="00C16774">
      <w:r>
        <w:rPr>
          <w:rFonts w:hint="eastAsia"/>
        </w:rPr>
        <w:t>・ヨミダス文書館（</w:t>
      </w:r>
      <w:r w:rsidRPr="002F706D">
        <w:t>https://database-yomiuri-co-jp.leyline.nanzan-u.ac.jp/rekishikan/</w:t>
      </w:r>
      <w:r>
        <w:rPr>
          <w:rFonts w:hint="eastAsia"/>
        </w:rPr>
        <w:t>）</w:t>
      </w:r>
    </w:p>
    <w:sectPr w:rsidR="002F706D" w:rsidSect="00866EFD">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30A" w:rsidRDefault="0058230A" w:rsidP="0058230A">
      <w:r>
        <w:separator/>
      </w:r>
    </w:p>
  </w:endnote>
  <w:endnote w:type="continuationSeparator" w:id="0">
    <w:p w:rsidR="0058230A" w:rsidRDefault="0058230A" w:rsidP="0058230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30A" w:rsidRDefault="0058230A" w:rsidP="0058230A">
      <w:r>
        <w:separator/>
      </w:r>
    </w:p>
  </w:footnote>
  <w:footnote w:type="continuationSeparator" w:id="0">
    <w:p w:rsidR="0058230A" w:rsidRDefault="0058230A" w:rsidP="005823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59F2"/>
    <w:rsid w:val="00115094"/>
    <w:rsid w:val="002F706D"/>
    <w:rsid w:val="00326A92"/>
    <w:rsid w:val="00391AFD"/>
    <w:rsid w:val="00437332"/>
    <w:rsid w:val="0049414A"/>
    <w:rsid w:val="00532340"/>
    <w:rsid w:val="005531BA"/>
    <w:rsid w:val="0058230A"/>
    <w:rsid w:val="005D0D96"/>
    <w:rsid w:val="00634489"/>
    <w:rsid w:val="0069706B"/>
    <w:rsid w:val="00845FAD"/>
    <w:rsid w:val="00866EFD"/>
    <w:rsid w:val="008975B2"/>
    <w:rsid w:val="008C68C3"/>
    <w:rsid w:val="00912E2F"/>
    <w:rsid w:val="00953CDB"/>
    <w:rsid w:val="009840F8"/>
    <w:rsid w:val="00A95D34"/>
    <w:rsid w:val="00B93521"/>
    <w:rsid w:val="00BD426F"/>
    <w:rsid w:val="00C16774"/>
    <w:rsid w:val="00D354B7"/>
    <w:rsid w:val="00DB0412"/>
    <w:rsid w:val="00DC6E9C"/>
    <w:rsid w:val="00E30707"/>
    <w:rsid w:val="00ED1978"/>
    <w:rsid w:val="00F56D21"/>
    <w:rsid w:val="00F93792"/>
    <w:rsid w:val="00FB47FC"/>
    <w:rsid w:val="00FF59F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E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8230A"/>
    <w:pPr>
      <w:tabs>
        <w:tab w:val="center" w:pos="4252"/>
        <w:tab w:val="right" w:pos="8504"/>
      </w:tabs>
      <w:snapToGrid w:val="0"/>
    </w:pPr>
  </w:style>
  <w:style w:type="character" w:customStyle="1" w:styleId="a4">
    <w:name w:val="ヘッダー (文字)"/>
    <w:basedOn w:val="a0"/>
    <w:link w:val="a3"/>
    <w:uiPriority w:val="99"/>
    <w:semiHidden/>
    <w:rsid w:val="0058230A"/>
  </w:style>
  <w:style w:type="paragraph" w:styleId="a5">
    <w:name w:val="footer"/>
    <w:basedOn w:val="a"/>
    <w:link w:val="a6"/>
    <w:uiPriority w:val="99"/>
    <w:semiHidden/>
    <w:unhideWhenUsed/>
    <w:rsid w:val="0058230A"/>
    <w:pPr>
      <w:tabs>
        <w:tab w:val="center" w:pos="4252"/>
        <w:tab w:val="right" w:pos="8504"/>
      </w:tabs>
      <w:snapToGrid w:val="0"/>
    </w:pPr>
  </w:style>
  <w:style w:type="character" w:customStyle="1" w:styleId="a6">
    <w:name w:val="フッター (文字)"/>
    <w:basedOn w:val="a0"/>
    <w:link w:val="a5"/>
    <w:uiPriority w:val="99"/>
    <w:semiHidden/>
    <w:rsid w:val="005823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2013-06-04T15:14:00Z</dcterms:created>
  <dcterms:modified xsi:type="dcterms:W3CDTF">2013-06-04T15:14:00Z</dcterms:modified>
</cp:coreProperties>
</file>