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9C" w:rsidRDefault="00686D1B" w:rsidP="007D779C">
      <w:pPr>
        <w:pStyle w:val="1"/>
        <w:rPr>
          <w:rFonts w:hint="eastAsia"/>
        </w:rPr>
      </w:pPr>
      <w:r>
        <w:rPr>
          <w:rFonts w:hint="eastAsia"/>
        </w:rPr>
        <w:t>公序良俗とは</w:t>
      </w:r>
    </w:p>
    <w:p w:rsidR="005B674F" w:rsidRDefault="005B674F" w:rsidP="007D779C">
      <w:pPr>
        <w:pStyle w:val="2"/>
        <w:rPr>
          <w:rFonts w:hint="eastAsia"/>
        </w:rPr>
      </w:pPr>
      <w:r>
        <w:rPr>
          <w:rFonts w:hint="eastAsia"/>
        </w:rPr>
        <w:t>公序良俗の意義</w:t>
      </w:r>
    </w:p>
    <w:p w:rsidR="005B674F" w:rsidRPr="00FD0446" w:rsidRDefault="005B674F" w:rsidP="006D4E26">
      <w:pPr>
        <w:ind w:leftChars="202" w:left="424"/>
        <w:rPr>
          <w:rFonts w:hint="eastAsia"/>
        </w:rPr>
      </w:pPr>
      <w:r w:rsidRPr="00FD0446">
        <w:rPr>
          <w:rFonts w:hint="eastAsia"/>
        </w:rPr>
        <w:t>民法</w:t>
      </w:r>
      <w:r w:rsidRPr="00FD0446">
        <w:rPr>
          <w:rFonts w:hint="eastAsia"/>
        </w:rPr>
        <w:t>90</w:t>
      </w:r>
      <w:r w:rsidRPr="00FD0446">
        <w:rPr>
          <w:rFonts w:hint="eastAsia"/>
        </w:rPr>
        <w:t>条では、公の秩序または善良の風俗に反する事項を目的とする法律行為は無効とする、と規定されている。略して公序良俗という。公序とは、国家･社会の一般秩序、良俗とは、社会の一般道徳観念であるなどと言われる。</w:t>
      </w:r>
    </w:p>
    <w:p w:rsidR="005B674F" w:rsidRPr="00FD0446" w:rsidRDefault="005B674F" w:rsidP="006D4E26">
      <w:pPr>
        <w:ind w:leftChars="202" w:left="424"/>
        <w:rPr>
          <w:rFonts w:hint="eastAsia"/>
        </w:rPr>
      </w:pPr>
      <w:r w:rsidRPr="00FD0446">
        <w:rPr>
          <w:rFonts w:hint="eastAsia"/>
        </w:rPr>
        <w:t>90</w:t>
      </w:r>
      <w:r w:rsidR="009C0F3C">
        <w:rPr>
          <w:rFonts w:hint="eastAsia"/>
        </w:rPr>
        <w:t>条は、原則として自由な法律行為を制限する重大なものであり</w:t>
      </w:r>
      <w:r w:rsidRPr="00FD0446">
        <w:rPr>
          <w:rFonts w:hint="eastAsia"/>
        </w:rPr>
        <w:t>、個々の領域の条文や解釈から言っても無効といえないが、全体としていると、どうもその効力を認めたのでは妥当ではないと言う、ギリギリの線で、かつ社会的妥当性の判断は厳格になされるべきものではないかと思われる。</w:t>
      </w:r>
    </w:p>
    <w:p w:rsidR="005B674F" w:rsidRDefault="005B674F" w:rsidP="005B674F">
      <w:pPr>
        <w:rPr>
          <w:rFonts w:hint="eastAsia"/>
        </w:rPr>
      </w:pPr>
    </w:p>
    <w:p w:rsidR="005B674F" w:rsidRDefault="005B674F" w:rsidP="006D4E26">
      <w:pPr>
        <w:pStyle w:val="2"/>
        <w:rPr>
          <w:rFonts w:hint="eastAsia"/>
        </w:rPr>
      </w:pPr>
      <w:r>
        <w:rPr>
          <w:rFonts w:hint="eastAsia"/>
        </w:rPr>
        <w:t>公序良俗の効果</w:t>
      </w:r>
    </w:p>
    <w:p w:rsidR="005B674F" w:rsidRDefault="005B674F" w:rsidP="00686D1B">
      <w:pPr>
        <w:ind w:leftChars="202" w:left="424"/>
        <w:rPr>
          <w:rFonts w:hint="eastAsia"/>
        </w:rPr>
      </w:pPr>
      <w:r>
        <w:rPr>
          <w:rFonts w:hint="eastAsia"/>
        </w:rPr>
        <w:t>公序良俗に反する法律行為は無効である。この無効は絶対的無効と呼ばれ、当事者がそれでも良いからといって追認するといった余地はないし、特定の者との関係では無効だが、他の者との関係では有効だといった相対的なものでもない。</w:t>
      </w:r>
    </w:p>
    <w:p w:rsidR="005B674F" w:rsidRDefault="005B674F" w:rsidP="005B674F">
      <w:pPr>
        <w:rPr>
          <w:rFonts w:hint="eastAsia"/>
        </w:rPr>
      </w:pPr>
    </w:p>
    <w:p w:rsidR="005B674F" w:rsidRDefault="005B674F" w:rsidP="00686D1B">
      <w:pPr>
        <w:pStyle w:val="2"/>
        <w:rPr>
          <w:rFonts w:hint="eastAsia"/>
        </w:rPr>
      </w:pPr>
      <w:r>
        <w:rPr>
          <w:rFonts w:hint="eastAsia"/>
        </w:rPr>
        <w:t>公序良俗違反の類型</w:t>
      </w:r>
    </w:p>
    <w:p w:rsidR="005B674F" w:rsidRDefault="005B674F" w:rsidP="00686D1B">
      <w:pPr>
        <w:numPr>
          <w:ilvl w:val="0"/>
          <w:numId w:val="19"/>
        </w:numPr>
        <w:ind w:firstLine="6"/>
        <w:rPr>
          <w:rFonts w:hint="eastAsia"/>
        </w:rPr>
      </w:pPr>
      <w:r>
        <w:rPr>
          <w:rFonts w:hint="eastAsia"/>
        </w:rPr>
        <w:t>法規違反</w:t>
      </w:r>
    </w:p>
    <w:p w:rsidR="005B674F" w:rsidRDefault="005B674F" w:rsidP="00686D1B">
      <w:pPr>
        <w:numPr>
          <w:ilvl w:val="0"/>
          <w:numId w:val="19"/>
        </w:numPr>
        <w:ind w:firstLine="6"/>
        <w:rPr>
          <w:rFonts w:hint="eastAsia"/>
        </w:rPr>
      </w:pPr>
      <w:r>
        <w:rPr>
          <w:rFonts w:hint="eastAsia"/>
        </w:rPr>
        <w:t>取引法秩序違反</w:t>
      </w:r>
    </w:p>
    <w:p w:rsidR="005B674F" w:rsidRDefault="005B674F" w:rsidP="00686D1B">
      <w:pPr>
        <w:numPr>
          <w:ilvl w:val="0"/>
          <w:numId w:val="19"/>
        </w:numPr>
        <w:ind w:firstLine="6"/>
        <w:rPr>
          <w:rFonts w:hint="eastAsia"/>
        </w:rPr>
      </w:pPr>
      <w:r>
        <w:rPr>
          <w:rFonts w:hint="eastAsia"/>
        </w:rPr>
        <w:t>家族法秩序違反（公正な家族関係･相続関係の確保）</w:t>
      </w:r>
    </w:p>
    <w:p w:rsidR="005B674F" w:rsidRDefault="005B674F" w:rsidP="00686D1B">
      <w:pPr>
        <w:numPr>
          <w:ilvl w:val="0"/>
          <w:numId w:val="19"/>
        </w:numPr>
        <w:ind w:firstLine="6"/>
        <w:rPr>
          <w:rFonts w:hint="eastAsia"/>
        </w:rPr>
      </w:pPr>
      <w:r>
        <w:rPr>
          <w:rFonts w:hint="eastAsia"/>
        </w:rPr>
        <w:t>憲法秩序違反（憲法の理念の確保）</w:t>
      </w:r>
    </w:p>
    <w:p w:rsidR="005B674F" w:rsidRDefault="005B674F" w:rsidP="00686D1B">
      <w:pPr>
        <w:numPr>
          <w:ilvl w:val="0"/>
          <w:numId w:val="19"/>
        </w:numPr>
        <w:ind w:firstLine="6"/>
        <w:rPr>
          <w:rFonts w:hint="eastAsia"/>
        </w:rPr>
      </w:pPr>
      <w:r>
        <w:rPr>
          <w:rFonts w:hint="eastAsia"/>
        </w:rPr>
        <w:t>その他、正義･公正･公平の理念に反する場合</w:t>
      </w:r>
    </w:p>
    <w:p w:rsidR="005B674F" w:rsidRDefault="005B674F" w:rsidP="005B674F">
      <w:pPr>
        <w:rPr>
          <w:rFonts w:hint="eastAsia"/>
          <w:shd w:val="pct15" w:color="auto" w:fill="FFFFFF"/>
        </w:rPr>
      </w:pPr>
    </w:p>
    <w:p w:rsidR="00B2746C" w:rsidRDefault="00B2746C" w:rsidP="00B2746C">
      <w:pPr>
        <w:pStyle w:val="1"/>
        <w:rPr>
          <w:rFonts w:hint="eastAsia"/>
        </w:rPr>
      </w:pPr>
      <w:r>
        <w:rPr>
          <w:rFonts w:hint="eastAsia"/>
        </w:rPr>
        <w:t>判例</w:t>
      </w:r>
    </w:p>
    <w:p w:rsidR="005B674F" w:rsidRPr="002A6752" w:rsidRDefault="005B674F" w:rsidP="005B674F">
      <w:pPr>
        <w:pStyle w:val="2"/>
        <w:rPr>
          <w:rFonts w:hint="eastAsia"/>
        </w:rPr>
      </w:pPr>
      <w:r>
        <w:rPr>
          <w:rFonts w:hint="eastAsia"/>
        </w:rPr>
        <w:t>最高裁昭和</w:t>
      </w:r>
      <w:r>
        <w:rPr>
          <w:rFonts w:hint="eastAsia"/>
        </w:rPr>
        <w:t>61</w:t>
      </w:r>
      <w:r>
        <w:rPr>
          <w:rFonts w:hint="eastAsia"/>
        </w:rPr>
        <w:t>年</w:t>
      </w:r>
      <w:r>
        <w:rPr>
          <w:rFonts w:hint="eastAsia"/>
        </w:rPr>
        <w:t>11</w:t>
      </w:r>
      <w:r>
        <w:rPr>
          <w:rFonts w:hint="eastAsia"/>
        </w:rPr>
        <w:t>月</w:t>
      </w:r>
      <w:r>
        <w:rPr>
          <w:rFonts w:hint="eastAsia"/>
        </w:rPr>
        <w:t>20</w:t>
      </w:r>
      <w:r>
        <w:rPr>
          <w:rFonts w:hint="eastAsia"/>
        </w:rPr>
        <w:t>日第一小法廷判決</w:t>
      </w:r>
    </w:p>
    <w:p w:rsidR="005B674F" w:rsidRDefault="005B674F" w:rsidP="005B674F">
      <w:pPr>
        <w:rPr>
          <w:rFonts w:hint="eastAsia"/>
        </w:rPr>
      </w:pPr>
      <w:r>
        <w:rPr>
          <w:rFonts w:hint="eastAsia"/>
        </w:rPr>
        <w:t>事実の概要</w:t>
      </w:r>
    </w:p>
    <w:p w:rsidR="005B674F" w:rsidRDefault="005B674F" w:rsidP="005B674F">
      <w:pPr>
        <w:rPr>
          <w:rFonts w:hint="eastAsia"/>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13335" t="12700" r="15240" b="158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nX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" strokeweight="1.5pt"/>
            </w:pict>
          </mc:Fallback>
        </mc:AlternateContent>
      </w:r>
    </w:p>
    <w:p w:rsidR="005B674F" w:rsidRDefault="005B674F" w:rsidP="005E7DCD">
      <w:pPr>
        <w:ind w:leftChars="202" w:left="426" w:hanging="2"/>
        <w:rPr>
          <w:rFonts w:hint="eastAsia"/>
        </w:rPr>
      </w:pPr>
      <w:r>
        <w:rPr>
          <w:rFonts w:hint="eastAsia"/>
        </w:rPr>
        <w:t>昭和</w:t>
      </w:r>
      <w:r>
        <w:rPr>
          <w:rFonts w:hint="eastAsia"/>
        </w:rPr>
        <w:t>50</w:t>
      </w:r>
      <w:r>
        <w:rPr>
          <w:rFonts w:hint="eastAsia"/>
        </w:rPr>
        <w:t>年</w:t>
      </w:r>
      <w:r>
        <w:rPr>
          <w:rFonts w:hint="eastAsia"/>
        </w:rPr>
        <w:t>10</w:t>
      </w:r>
      <w:r>
        <w:rPr>
          <w:rFonts w:hint="eastAsia"/>
        </w:rPr>
        <w:t>月、大学教授の経歴を有する疎外</w:t>
      </w:r>
      <w:r>
        <w:rPr>
          <w:rFonts w:hint="eastAsia"/>
        </w:rPr>
        <w:t>A</w:t>
      </w:r>
      <w:r>
        <w:rPr>
          <w:rFonts w:hint="eastAsia"/>
        </w:rPr>
        <w:t>が死亡した</w:t>
      </w:r>
      <w:r>
        <w:rPr>
          <w:rFonts w:hint="eastAsia"/>
        </w:rPr>
        <w:t>(</w:t>
      </w:r>
      <w:r>
        <w:rPr>
          <w:rFonts w:hint="eastAsia"/>
        </w:rPr>
        <w:t>相続人は妻</w:t>
      </w:r>
      <w:r>
        <w:rPr>
          <w:rFonts w:hint="eastAsia"/>
        </w:rPr>
        <w:t>X</w:t>
      </w:r>
      <w:r w:rsidRPr="001B5C52">
        <w:rPr>
          <w:rFonts w:hint="eastAsia"/>
          <w:vertAlign w:val="subscript"/>
        </w:rPr>
        <w:t>１</w:t>
      </w:r>
      <w:r>
        <w:rPr>
          <w:rFonts w:hint="eastAsia"/>
        </w:rPr>
        <w:t>及び長女</w:t>
      </w:r>
      <w:r>
        <w:rPr>
          <w:rFonts w:hint="eastAsia"/>
        </w:rPr>
        <w:t>X</w:t>
      </w:r>
      <w:r w:rsidRPr="001B5C52">
        <w:rPr>
          <w:rFonts w:hint="eastAsia"/>
          <w:vertAlign w:val="subscript"/>
        </w:rPr>
        <w:t>2</w:t>
      </w:r>
      <w:r>
        <w:rPr>
          <w:rFonts w:hint="eastAsia"/>
        </w:rPr>
        <w:t>)</w:t>
      </w:r>
      <w:r>
        <w:rPr>
          <w:rFonts w:hint="eastAsia"/>
        </w:rPr>
        <w:t>が、</w:t>
      </w:r>
      <w:r>
        <w:rPr>
          <w:rFonts w:hint="eastAsia"/>
        </w:rPr>
        <w:t>A</w:t>
      </w:r>
      <w:r>
        <w:rPr>
          <w:rFonts w:hint="eastAsia"/>
        </w:rPr>
        <w:t>の遺言に寄れば、全遺産は</w:t>
      </w:r>
      <w:r>
        <w:rPr>
          <w:rFonts w:hint="eastAsia"/>
        </w:rPr>
        <w:t>X</w:t>
      </w:r>
      <w:r w:rsidR="001B5C52" w:rsidRPr="009E2EFD">
        <w:rPr>
          <w:vertAlign w:val="subscript"/>
        </w:rPr>
        <w:softHyphen/>
      </w:r>
      <w:r w:rsidR="009E2EFD" w:rsidRPr="009E2EFD">
        <w:rPr>
          <w:rFonts w:hint="eastAsia"/>
          <w:vertAlign w:val="subscript"/>
        </w:rPr>
        <w:t>1</w:t>
      </w:r>
      <w:r w:rsidR="00344822">
        <w:rPr>
          <w:rFonts w:hint="eastAsia"/>
        </w:rPr>
        <w:t>・</w:t>
      </w:r>
      <w:r w:rsidR="009E2EFD">
        <w:softHyphen/>
      </w:r>
      <w:r w:rsidR="009E2EFD">
        <w:rPr>
          <w:rFonts w:hint="eastAsia"/>
        </w:rPr>
        <w:softHyphen/>
      </w:r>
      <w:r w:rsidR="009E2EFD">
        <w:rPr>
          <w:rFonts w:hint="eastAsia"/>
        </w:rPr>
        <w:softHyphen/>
      </w:r>
      <w:r>
        <w:rPr>
          <w:rFonts w:hint="eastAsia"/>
        </w:rPr>
        <w:t>X</w:t>
      </w:r>
      <w:r w:rsidRPr="009E2EFD">
        <w:rPr>
          <w:rFonts w:hint="eastAsia"/>
          <w:vertAlign w:val="subscript"/>
        </w:rPr>
        <w:t>2</w:t>
      </w:r>
      <w:r>
        <w:rPr>
          <w:rFonts w:hint="eastAsia"/>
        </w:rPr>
        <w:t>及び</w:t>
      </w:r>
      <w:r>
        <w:rPr>
          <w:rFonts w:hint="eastAsia"/>
        </w:rPr>
        <w:t>Y</w:t>
      </w:r>
      <w:r>
        <w:rPr>
          <w:rFonts w:hint="eastAsia"/>
        </w:rPr>
        <w:t>に各</w:t>
      </w:r>
      <m:oMath>
        <m:f>
          <m:fPr>
            <m:type m:val="lin"/>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ずつ遺贈するものとされていた。</w:t>
      </w:r>
      <w:r>
        <w:rPr>
          <w:rFonts w:hint="eastAsia"/>
        </w:rPr>
        <w:t>A</w:t>
      </w:r>
      <w:r>
        <w:rPr>
          <w:rFonts w:hint="eastAsia"/>
        </w:rPr>
        <w:t>は、</w:t>
      </w:r>
      <w:r>
        <w:rPr>
          <w:rFonts w:hint="eastAsia"/>
        </w:rPr>
        <w:t>X</w:t>
      </w:r>
      <w:r w:rsidRPr="005E7DCD">
        <w:rPr>
          <w:rFonts w:hint="eastAsia"/>
          <w:vertAlign w:val="subscript"/>
        </w:rPr>
        <w:t>1</w:t>
      </w:r>
      <w:r>
        <w:rPr>
          <w:rFonts w:hint="eastAsia"/>
        </w:rPr>
        <w:t>とおおむね別々の生活をするようになる少し前、昭和</w:t>
      </w:r>
      <w:r>
        <w:rPr>
          <w:rFonts w:hint="eastAsia"/>
        </w:rPr>
        <w:t>42</w:t>
      </w:r>
      <w:r>
        <w:rPr>
          <w:rFonts w:hint="eastAsia"/>
        </w:rPr>
        <w:t>年</w:t>
      </w:r>
      <w:r>
        <w:rPr>
          <w:rFonts w:hint="eastAsia"/>
        </w:rPr>
        <w:t>2</w:t>
      </w:r>
      <w:r>
        <w:rPr>
          <w:rFonts w:hint="eastAsia"/>
        </w:rPr>
        <w:t>月頃から</w:t>
      </w:r>
      <w:r>
        <w:rPr>
          <w:rFonts w:hint="eastAsia"/>
        </w:rPr>
        <w:t>Y</w:t>
      </w:r>
      <w:r>
        <w:rPr>
          <w:rFonts w:hint="eastAsia"/>
        </w:rPr>
        <w:t>と交際を始め、昭和</w:t>
      </w:r>
      <w:r>
        <w:rPr>
          <w:rFonts w:hint="eastAsia"/>
        </w:rPr>
        <w:t>44</w:t>
      </w:r>
      <w:r>
        <w:rPr>
          <w:rFonts w:hint="eastAsia"/>
        </w:rPr>
        <w:t>年頃からは、</w:t>
      </w:r>
      <w:r>
        <w:rPr>
          <w:rFonts w:hint="eastAsia"/>
        </w:rPr>
        <w:t>A</w:t>
      </w:r>
      <w:r>
        <w:rPr>
          <w:rFonts w:hint="eastAsia"/>
        </w:rPr>
        <w:t>と</w:t>
      </w:r>
      <w:r>
        <w:rPr>
          <w:rFonts w:hint="eastAsia"/>
        </w:rPr>
        <w:t>Y</w:t>
      </w:r>
      <w:r>
        <w:rPr>
          <w:rFonts w:hint="eastAsia"/>
        </w:rPr>
        <w:t>は</w:t>
      </w:r>
      <w:r>
        <w:rPr>
          <w:rFonts w:hint="eastAsia"/>
        </w:rPr>
        <w:t>A</w:t>
      </w:r>
      <w:r>
        <w:rPr>
          <w:rFonts w:hint="eastAsia"/>
        </w:rPr>
        <w:t>所有マンションに寝泊りするようになった</w:t>
      </w:r>
      <w:r>
        <w:rPr>
          <w:rFonts w:hint="eastAsia"/>
        </w:rPr>
        <w:t>(</w:t>
      </w:r>
      <w:r>
        <w:rPr>
          <w:rFonts w:hint="eastAsia"/>
        </w:rPr>
        <w:t>この頃、</w:t>
      </w:r>
      <w:r>
        <w:rPr>
          <w:rFonts w:hint="eastAsia"/>
        </w:rPr>
        <w:t>Y</w:t>
      </w:r>
      <w:r>
        <w:rPr>
          <w:rFonts w:hint="eastAsia"/>
        </w:rPr>
        <w:t>の存在は</w:t>
      </w:r>
      <w:r>
        <w:rPr>
          <w:rFonts w:hint="eastAsia"/>
        </w:rPr>
        <w:t>A</w:t>
      </w:r>
      <w:r>
        <w:rPr>
          <w:rFonts w:hint="eastAsia"/>
        </w:rPr>
        <w:t>の知るとことになり、</w:t>
      </w:r>
      <w:r>
        <w:rPr>
          <w:rFonts w:hint="eastAsia"/>
        </w:rPr>
        <w:t>A</w:t>
      </w:r>
      <w:r>
        <w:rPr>
          <w:rFonts w:hint="eastAsia"/>
        </w:rPr>
        <w:t>・</w:t>
      </w:r>
      <w:r>
        <w:rPr>
          <w:rFonts w:hint="eastAsia"/>
        </w:rPr>
        <w:t>X</w:t>
      </w:r>
      <w:r w:rsidRPr="005E7DCD">
        <w:rPr>
          <w:rFonts w:hint="eastAsia"/>
          <w:vertAlign w:val="subscript"/>
        </w:rPr>
        <w:t>1</w:t>
      </w:r>
      <w:r>
        <w:rPr>
          <w:rFonts w:hint="eastAsia"/>
        </w:rPr>
        <w:t>・</w:t>
      </w:r>
      <w:r>
        <w:rPr>
          <w:rFonts w:hint="eastAsia"/>
        </w:rPr>
        <w:t>Y</w:t>
      </w:r>
      <w:r>
        <w:rPr>
          <w:rFonts w:hint="eastAsia"/>
        </w:rPr>
        <w:t>で一緒にあった</w:t>
      </w:r>
      <w:r>
        <w:rPr>
          <w:rFonts w:hint="eastAsia"/>
        </w:rPr>
        <w:t>)</w:t>
      </w:r>
      <w:r>
        <w:rPr>
          <w:rFonts w:hint="eastAsia"/>
        </w:rPr>
        <w:t>。これ以降、</w:t>
      </w:r>
      <w:r>
        <w:rPr>
          <w:rFonts w:hint="eastAsia"/>
        </w:rPr>
        <w:t>Y</w:t>
      </w:r>
      <w:r>
        <w:rPr>
          <w:rFonts w:hint="eastAsia"/>
        </w:rPr>
        <w:t>は生活の資をもっぱら</w:t>
      </w:r>
      <w:r>
        <w:rPr>
          <w:rFonts w:hint="eastAsia"/>
        </w:rPr>
        <w:t>A</w:t>
      </w:r>
      <w:r>
        <w:rPr>
          <w:rFonts w:hint="eastAsia"/>
        </w:rPr>
        <w:t>に頼るようになり、こうしたいわば半同棲の関係は</w:t>
      </w:r>
      <w:r>
        <w:rPr>
          <w:rFonts w:hint="eastAsia"/>
        </w:rPr>
        <w:t>A</w:t>
      </w:r>
      <w:r>
        <w:rPr>
          <w:rFonts w:hint="eastAsia"/>
        </w:rPr>
        <w:t>の死亡時まで続いていたが、この間、</w:t>
      </w:r>
      <w:r>
        <w:rPr>
          <w:rFonts w:hint="eastAsia"/>
        </w:rPr>
        <w:t>A</w:t>
      </w:r>
      <w:r>
        <w:rPr>
          <w:rFonts w:hint="eastAsia"/>
        </w:rPr>
        <w:t>・</w:t>
      </w:r>
      <w:r>
        <w:rPr>
          <w:rFonts w:hint="eastAsia"/>
        </w:rPr>
        <w:t>Y</w:t>
      </w:r>
      <w:r>
        <w:rPr>
          <w:rFonts w:hint="eastAsia"/>
        </w:rPr>
        <w:t>間で金銭的取り決めがなされたこともあった。このような状況の中、昭和</w:t>
      </w:r>
      <w:r>
        <w:rPr>
          <w:rFonts w:hint="eastAsia"/>
        </w:rPr>
        <w:t>49</w:t>
      </w:r>
      <w:r>
        <w:rPr>
          <w:rFonts w:hint="eastAsia"/>
        </w:rPr>
        <w:t>年</w:t>
      </w:r>
      <w:r>
        <w:rPr>
          <w:rFonts w:hint="eastAsia"/>
        </w:rPr>
        <w:t>8</w:t>
      </w:r>
      <w:r>
        <w:rPr>
          <w:rFonts w:hint="eastAsia"/>
        </w:rPr>
        <w:t>月、</w:t>
      </w:r>
      <w:r>
        <w:rPr>
          <w:rFonts w:hint="eastAsia"/>
        </w:rPr>
        <w:t>A</w:t>
      </w:r>
      <w:r>
        <w:rPr>
          <w:rFonts w:hint="eastAsia"/>
        </w:rPr>
        <w:t>は、当時</w:t>
      </w:r>
      <w:r>
        <w:rPr>
          <w:rFonts w:hint="eastAsia"/>
        </w:rPr>
        <w:t>Y</w:t>
      </w:r>
      <w:r>
        <w:rPr>
          <w:rFonts w:hint="eastAsia"/>
        </w:rPr>
        <w:t>の住んでいたマンションに来訪した際、急に遺言書を書くといって</w:t>
      </w:r>
      <w:r>
        <w:rPr>
          <w:rFonts w:hint="eastAsia"/>
        </w:rPr>
        <w:t>Y</w:t>
      </w:r>
      <w:r>
        <w:rPr>
          <w:rFonts w:hint="eastAsia"/>
        </w:rPr>
        <w:t>に用紙をよこすように言い、</w:t>
      </w:r>
      <w:r>
        <w:rPr>
          <w:rFonts w:hint="eastAsia"/>
        </w:rPr>
        <w:t>Y</w:t>
      </w:r>
      <w:r>
        <w:rPr>
          <w:rFonts w:hint="eastAsia"/>
        </w:rPr>
        <w:t>が適当な用紙がないなどというと近くにあったノートを切り取って上記内容の遺言書を作成した。</w:t>
      </w:r>
      <w:r>
        <w:rPr>
          <w:rFonts w:hint="eastAsia"/>
        </w:rPr>
        <w:lastRenderedPageBreak/>
        <w:t>作成後、</w:t>
      </w:r>
      <w:r>
        <w:rPr>
          <w:rFonts w:hint="eastAsia"/>
        </w:rPr>
        <w:t>A</w:t>
      </w:r>
      <w:r>
        <w:rPr>
          <w:rFonts w:hint="eastAsia"/>
        </w:rPr>
        <w:t>は、将来安心して生活できるだろうなどと述べながら</w:t>
      </w:r>
      <w:r>
        <w:rPr>
          <w:rFonts w:hint="eastAsia"/>
        </w:rPr>
        <w:t>Y</w:t>
      </w:r>
      <w:r>
        <w:rPr>
          <w:rFonts w:hint="eastAsia"/>
        </w:rPr>
        <w:t>にその遺言書を手渡し、</w:t>
      </w:r>
      <w:r>
        <w:rPr>
          <w:rFonts w:hint="eastAsia"/>
        </w:rPr>
        <w:t>Y</w:t>
      </w:r>
      <w:r>
        <w:rPr>
          <w:rFonts w:hint="eastAsia"/>
        </w:rPr>
        <w:t>がそのまま引き出しに入れたところ、</w:t>
      </w:r>
      <w:r>
        <w:rPr>
          <w:rFonts w:hint="eastAsia"/>
        </w:rPr>
        <w:t>A</w:t>
      </w:r>
      <w:r>
        <w:rPr>
          <w:rFonts w:hint="eastAsia"/>
        </w:rPr>
        <w:t>は、</w:t>
      </w:r>
      <w:r>
        <w:rPr>
          <w:rFonts w:hint="eastAsia"/>
        </w:rPr>
        <w:t>Y</w:t>
      </w:r>
      <w:r>
        <w:rPr>
          <w:rFonts w:hint="eastAsia"/>
        </w:rPr>
        <w:t>お銀行の金庫に入れておくように助言し、</w:t>
      </w:r>
      <w:r>
        <w:rPr>
          <w:rFonts w:hint="eastAsia"/>
        </w:rPr>
        <w:t>Y</w:t>
      </w:r>
      <w:r>
        <w:rPr>
          <w:rFonts w:hint="eastAsia"/>
        </w:rPr>
        <w:t>は言われるに自分の銀行の金庫に預けた。その後、</w:t>
      </w:r>
      <w:r>
        <w:rPr>
          <w:rFonts w:hint="eastAsia"/>
        </w:rPr>
        <w:t>Y</w:t>
      </w:r>
      <w:r>
        <w:rPr>
          <w:rFonts w:hint="eastAsia"/>
        </w:rPr>
        <w:t>は、遺言書のことについてはさほど気にも留めずに</w:t>
      </w:r>
      <w:r>
        <w:rPr>
          <w:rFonts w:hint="eastAsia"/>
        </w:rPr>
        <w:t>A</w:t>
      </w:r>
      <w:r>
        <w:rPr>
          <w:rFonts w:hint="eastAsia"/>
        </w:rPr>
        <w:t>との交際を</w:t>
      </w:r>
      <w:r>
        <w:rPr>
          <w:rFonts w:hint="eastAsia"/>
        </w:rPr>
        <w:t>A</w:t>
      </w:r>
      <w:r>
        <w:rPr>
          <w:rFonts w:hint="eastAsia"/>
        </w:rPr>
        <w:t>死亡時まで継続した。なお、</w:t>
      </w:r>
      <w:r>
        <w:rPr>
          <w:rFonts w:hint="eastAsia"/>
        </w:rPr>
        <w:t>X</w:t>
      </w:r>
      <w:r w:rsidRPr="00344822">
        <w:rPr>
          <w:rFonts w:hint="eastAsia"/>
          <w:vertAlign w:val="subscript"/>
        </w:rPr>
        <w:t>2</w:t>
      </w:r>
      <w:r>
        <w:rPr>
          <w:rFonts w:hint="eastAsia"/>
        </w:rPr>
        <w:t>は既に嫁いでおり、高等学校の講師などをしている。</w:t>
      </w:r>
    </w:p>
    <w:p w:rsidR="005B674F" w:rsidRDefault="005B674F" w:rsidP="00261CB8">
      <w:pPr>
        <w:ind w:leftChars="202" w:left="426" w:hanging="2"/>
        <w:rPr>
          <w:rFonts w:hint="eastAsia"/>
        </w:rPr>
      </w:pPr>
      <w:r>
        <w:rPr>
          <w:rFonts w:hint="eastAsia"/>
        </w:rPr>
        <w:t xml:space="preserve">　本件は、</w:t>
      </w:r>
      <w:r>
        <w:rPr>
          <w:rFonts w:hint="eastAsia"/>
        </w:rPr>
        <w:t>X</w:t>
      </w:r>
      <w:r w:rsidRPr="00344822">
        <w:rPr>
          <w:rFonts w:hint="eastAsia"/>
          <w:vertAlign w:val="subscript"/>
        </w:rPr>
        <w:t>1</w:t>
      </w:r>
      <w:r>
        <w:rPr>
          <w:rFonts w:hint="eastAsia"/>
        </w:rPr>
        <w:t>・</w:t>
      </w:r>
      <w:r>
        <w:rPr>
          <w:rFonts w:hint="eastAsia"/>
        </w:rPr>
        <w:t>X</w:t>
      </w:r>
      <w:r w:rsidRPr="00344822">
        <w:rPr>
          <w:rFonts w:hint="eastAsia"/>
          <w:vertAlign w:val="subscript"/>
        </w:rPr>
        <w:t>2</w:t>
      </w:r>
      <w:r>
        <w:rPr>
          <w:rFonts w:hint="eastAsia"/>
        </w:rPr>
        <w:t>が、遺言は</w:t>
      </w:r>
      <w:r>
        <w:rPr>
          <w:rFonts w:hint="eastAsia"/>
        </w:rPr>
        <w:t>A</w:t>
      </w:r>
      <w:r>
        <w:rPr>
          <w:rFonts w:hint="eastAsia"/>
        </w:rPr>
        <w:t>の真意ではない、仮に真意に出たものとしても脅迫に基づくものである、遺言は不倫な関係の維持継続のためのみなされたものであり公序良俗に反するとして遺言の無効確認を求めた事件である</w:t>
      </w:r>
      <w:r>
        <w:rPr>
          <w:rFonts w:hint="eastAsia"/>
        </w:rPr>
        <w:t>(</w:t>
      </w:r>
      <w:r>
        <w:rPr>
          <w:rFonts w:hint="eastAsia"/>
        </w:rPr>
        <w:t>あわせて</w:t>
      </w:r>
      <w:r>
        <w:rPr>
          <w:rFonts w:hint="eastAsia"/>
        </w:rPr>
        <w:t>X</w:t>
      </w:r>
      <w:r w:rsidRPr="00344822">
        <w:rPr>
          <w:rFonts w:hint="eastAsia"/>
          <w:vertAlign w:val="subscript"/>
        </w:rPr>
        <w:t>1</w:t>
      </w:r>
      <w:r>
        <w:rPr>
          <w:rFonts w:hint="eastAsia"/>
        </w:rPr>
        <w:t>の婦権、</w:t>
      </w:r>
      <w:r>
        <w:rPr>
          <w:rFonts w:hint="eastAsia"/>
        </w:rPr>
        <w:t>X</w:t>
      </w:r>
      <w:r w:rsidRPr="00344822">
        <w:rPr>
          <w:rFonts w:hint="eastAsia"/>
          <w:vertAlign w:val="subscript"/>
        </w:rPr>
        <w:t>2</w:t>
      </w:r>
      <w:r>
        <w:rPr>
          <w:rFonts w:hint="eastAsia"/>
        </w:rPr>
        <w:t>の家庭の平和を侵害したとして慰謝料を請求</w:t>
      </w:r>
      <w:r>
        <w:rPr>
          <w:rFonts w:hint="eastAsia"/>
        </w:rPr>
        <w:t>)</w:t>
      </w:r>
      <w:r>
        <w:rPr>
          <w:rFonts w:hint="eastAsia"/>
        </w:rPr>
        <w:t>。第一審・原審ともに本件遺言は公序良俗に反しないとしたため</w:t>
      </w:r>
      <w:r>
        <w:rPr>
          <w:rFonts w:hint="eastAsia"/>
        </w:rPr>
        <w:t>(</w:t>
      </w:r>
      <w:r>
        <w:rPr>
          <w:rFonts w:hint="eastAsia"/>
        </w:rPr>
        <w:t>慰謝料請求も棄却</w:t>
      </w:r>
      <w:r>
        <w:rPr>
          <w:rFonts w:hint="eastAsia"/>
        </w:rPr>
        <w:t>)</w:t>
      </w:r>
      <w:r>
        <w:rPr>
          <w:rFonts w:hint="eastAsia"/>
        </w:rPr>
        <w:t>、</w:t>
      </w:r>
      <w:r>
        <w:rPr>
          <w:rFonts w:hint="eastAsia"/>
        </w:rPr>
        <w:t>X</w:t>
      </w:r>
      <w:r>
        <w:rPr>
          <w:rFonts w:hint="eastAsia"/>
        </w:rPr>
        <w:t>らより上告。</w:t>
      </w:r>
    </w:p>
    <w:p w:rsidR="005B674F" w:rsidRDefault="005B674F" w:rsidP="005B674F">
      <w:pPr>
        <w:rPr>
          <w:rFonts w:hint="eastAsia"/>
        </w:rPr>
      </w:pPr>
      <w:r>
        <w:rPr>
          <w:rFonts w:hint="eastAsia"/>
        </w:rPr>
        <w:t>判旨</w:t>
      </w:r>
    </w:p>
    <w:p w:rsidR="005B674F" w:rsidRDefault="005B674F" w:rsidP="005B674F">
      <w:pPr>
        <w:rPr>
          <w:rFonts w:hint="eastAsia"/>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3335" t="12700" r="15240" b="158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tpMwIAADc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" strokeweight="1.5pt"/>
            </w:pict>
          </mc:Fallback>
        </mc:AlternateContent>
      </w:r>
    </w:p>
    <w:p w:rsidR="005B674F" w:rsidRDefault="005B674F" w:rsidP="000248D1">
      <w:pPr>
        <w:ind w:leftChars="201" w:left="422"/>
        <w:rPr>
          <w:rFonts w:hint="eastAsia"/>
        </w:rPr>
      </w:pPr>
      <w:r>
        <w:rPr>
          <w:rFonts w:hint="eastAsia"/>
        </w:rPr>
        <w:t>上告棄却。</w:t>
      </w:r>
    </w:p>
    <w:p w:rsidR="005B674F" w:rsidRDefault="005B674F" w:rsidP="00C138ED">
      <w:pPr>
        <w:ind w:leftChars="201" w:left="422"/>
        <w:rPr>
          <w:rFonts w:hint="eastAsia"/>
        </w:rPr>
      </w:pPr>
      <w:r>
        <w:rPr>
          <w:rFonts w:hint="eastAsia"/>
        </w:rPr>
        <w:t>「原審が適法に確定した、</w:t>
      </w:r>
      <w:r>
        <w:rPr>
          <w:rFonts w:hint="eastAsia"/>
        </w:rPr>
        <w:t>(1)</w:t>
      </w:r>
      <w:r>
        <w:rPr>
          <w:rFonts w:hint="eastAsia"/>
        </w:rPr>
        <w:t>亡</w:t>
      </w:r>
      <w:r>
        <w:rPr>
          <w:rFonts w:hint="eastAsia"/>
        </w:rPr>
        <w:t>A</w:t>
      </w:r>
      <w:r>
        <w:rPr>
          <w:rFonts w:hint="eastAsia"/>
        </w:rPr>
        <w:t>は妻である</w:t>
      </w:r>
      <w:r>
        <w:rPr>
          <w:rFonts w:hint="eastAsia"/>
        </w:rPr>
        <w:t>X</w:t>
      </w:r>
      <w:r w:rsidRPr="00344822">
        <w:rPr>
          <w:rFonts w:hint="eastAsia"/>
          <w:vertAlign w:val="subscript"/>
        </w:rPr>
        <w:t>1</w:t>
      </w:r>
      <w:r>
        <w:rPr>
          <w:rFonts w:hint="eastAsia"/>
        </w:rPr>
        <w:t>がいたにもかかわらず、</w:t>
      </w:r>
      <w:r>
        <w:rPr>
          <w:rFonts w:hint="eastAsia"/>
        </w:rPr>
        <w:t>Y</w:t>
      </w:r>
      <w:r>
        <w:rPr>
          <w:rFonts w:hint="eastAsia"/>
        </w:rPr>
        <w:t>と遅くとも昭和</w:t>
      </w:r>
      <w:r>
        <w:rPr>
          <w:rFonts w:hint="eastAsia"/>
        </w:rPr>
        <w:t>44</w:t>
      </w:r>
      <w:r>
        <w:rPr>
          <w:rFonts w:hint="eastAsia"/>
        </w:rPr>
        <w:t>年ごろから死亡時まで宅</w:t>
      </w:r>
      <w:r>
        <w:rPr>
          <w:rFonts w:hint="eastAsia"/>
        </w:rPr>
        <w:t>7</w:t>
      </w:r>
      <w:r>
        <w:rPr>
          <w:rFonts w:hint="eastAsia"/>
        </w:rPr>
        <w:t>年間いわば半同棲のような形で不倫な関係を継続したものであるが、この間昭和</w:t>
      </w:r>
      <w:r>
        <w:rPr>
          <w:rFonts w:hint="eastAsia"/>
        </w:rPr>
        <w:t>46</w:t>
      </w:r>
      <w:r>
        <w:rPr>
          <w:rFonts w:hint="eastAsia"/>
        </w:rPr>
        <w:t>年</w:t>
      </w:r>
      <w:r>
        <w:rPr>
          <w:rFonts w:hint="eastAsia"/>
        </w:rPr>
        <w:t>1</w:t>
      </w:r>
      <w:r>
        <w:rPr>
          <w:rFonts w:hint="eastAsia"/>
        </w:rPr>
        <w:t>月頃一時関係を清算しようとする動きがあったものの、間もなく両者の関係は復活し、その後も継続して交際した、</w:t>
      </w:r>
      <w:r>
        <w:rPr>
          <w:rFonts w:hint="eastAsia"/>
        </w:rPr>
        <w:t>(2)Y</w:t>
      </w:r>
      <w:r>
        <w:rPr>
          <w:rFonts w:hint="eastAsia"/>
        </w:rPr>
        <w:t>との関係は早期の時点で亡</w:t>
      </w:r>
      <w:r>
        <w:rPr>
          <w:rFonts w:hint="eastAsia"/>
        </w:rPr>
        <w:t>A</w:t>
      </w:r>
      <w:r>
        <w:rPr>
          <w:rFonts w:hint="eastAsia"/>
        </w:rPr>
        <w:t>の家族に公然となっており、他方亡</w:t>
      </w:r>
      <w:r>
        <w:rPr>
          <w:rFonts w:hint="eastAsia"/>
        </w:rPr>
        <w:t>A</w:t>
      </w:r>
      <w:r>
        <w:rPr>
          <w:rFonts w:hint="eastAsia"/>
        </w:rPr>
        <w:t>と</w:t>
      </w:r>
      <w:r>
        <w:rPr>
          <w:rFonts w:hint="eastAsia"/>
        </w:rPr>
        <w:t>X</w:t>
      </w:r>
      <w:r w:rsidRPr="00344822">
        <w:rPr>
          <w:rFonts w:hint="eastAsia"/>
          <w:vertAlign w:val="subscript"/>
        </w:rPr>
        <w:t>1</w:t>
      </w:r>
      <w:r>
        <w:rPr>
          <w:rFonts w:hint="eastAsia"/>
        </w:rPr>
        <w:t>間の夫婦関係は昭和</w:t>
      </w:r>
      <w:r>
        <w:rPr>
          <w:rFonts w:hint="eastAsia"/>
        </w:rPr>
        <w:t>40</w:t>
      </w:r>
      <w:r>
        <w:rPr>
          <w:rFonts w:hint="eastAsia"/>
        </w:rPr>
        <w:t>年頃からすでに別々に生活するなどその交流は希薄となり、夫婦としての実態はある程度喪失していた、</w:t>
      </w:r>
      <w:r>
        <w:rPr>
          <w:rFonts w:hint="eastAsia"/>
        </w:rPr>
        <w:t>(3)</w:t>
      </w:r>
      <w:r>
        <w:rPr>
          <w:rFonts w:hint="eastAsia"/>
        </w:rPr>
        <w:t>本件遺言は、思慕宅</w:t>
      </w:r>
      <w:r>
        <w:rPr>
          <w:rFonts w:hint="eastAsia"/>
        </w:rPr>
        <w:t>1</w:t>
      </w:r>
      <w:r>
        <w:rPr>
          <w:rFonts w:hint="eastAsia"/>
        </w:rPr>
        <w:t>年</w:t>
      </w:r>
      <w:r>
        <w:rPr>
          <w:rFonts w:hint="eastAsia"/>
        </w:rPr>
        <w:t>2</w:t>
      </w:r>
      <w:r>
        <w:rPr>
          <w:rFonts w:hint="eastAsia"/>
        </w:rPr>
        <w:t>ヶ月前に作成されたが、遺言の作成前後において両者の新密度が特段増減したという事情もない、</w:t>
      </w:r>
      <w:r>
        <w:rPr>
          <w:rFonts w:hint="eastAsia"/>
        </w:rPr>
        <w:t>(4)</w:t>
      </w:r>
      <w:r>
        <w:rPr>
          <w:rFonts w:hint="eastAsia"/>
        </w:rPr>
        <w:t>本件遺言の内容が、妻である</w:t>
      </w:r>
      <w:r>
        <w:rPr>
          <w:rFonts w:hint="eastAsia"/>
        </w:rPr>
        <w:t>X</w:t>
      </w:r>
      <w:r w:rsidRPr="00344822">
        <w:rPr>
          <w:rFonts w:hint="eastAsia"/>
          <w:vertAlign w:val="subscript"/>
        </w:rPr>
        <w:t>1</w:t>
      </w:r>
      <w:r>
        <w:rPr>
          <w:rFonts w:hint="eastAsia"/>
        </w:rPr>
        <w:t>、子である</w:t>
      </w:r>
      <w:r>
        <w:rPr>
          <w:rFonts w:hint="eastAsia"/>
        </w:rPr>
        <w:t>X</w:t>
      </w:r>
      <w:r w:rsidRPr="00344822">
        <w:rPr>
          <w:rFonts w:hint="eastAsia"/>
          <w:vertAlign w:val="subscript"/>
        </w:rPr>
        <w:t>2</w:t>
      </w:r>
      <w:r>
        <w:rPr>
          <w:rFonts w:hint="eastAsia"/>
        </w:rPr>
        <w:t>及び</w:t>
      </w:r>
      <w:r>
        <w:rPr>
          <w:rFonts w:hint="eastAsia"/>
        </w:rPr>
        <w:t>Y</w:t>
      </w:r>
      <w:r>
        <w:rPr>
          <w:rFonts w:hint="eastAsia"/>
        </w:rPr>
        <w:t>に全遺産の</w:t>
      </w:r>
      <m:oMath>
        <m:f>
          <m:fPr>
            <m:type m:val="lin"/>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ずつを遺贈するものであり、当時の民法上の妻の法定相続分は</w:t>
      </w:r>
      <m:oMath>
        <m:f>
          <m:fPr>
            <m:type m:val="lin"/>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であり、</w:t>
      </w:r>
      <w:r>
        <w:rPr>
          <w:rFonts w:hint="eastAsia"/>
        </w:rPr>
        <w:t>X</w:t>
      </w:r>
      <w:r w:rsidRPr="00C138ED">
        <w:rPr>
          <w:rFonts w:hint="eastAsia"/>
          <w:vertAlign w:val="subscript"/>
        </w:rPr>
        <w:t>2</w:t>
      </w:r>
      <w:r>
        <w:rPr>
          <w:rFonts w:hint="eastAsia"/>
        </w:rPr>
        <w:t>が既に嫁いで高校の講師等をしているなどの原判示の事実関係の下においては、本件遺言は不倫な関係の維持継続を目的とするものではなく、もっぱら生計を亡</w:t>
      </w:r>
      <w:r>
        <w:rPr>
          <w:rFonts w:hint="eastAsia"/>
        </w:rPr>
        <w:t>A</w:t>
      </w:r>
      <w:r>
        <w:rPr>
          <w:rFonts w:hint="eastAsia"/>
        </w:rPr>
        <w:t>に頼っていた</w:t>
      </w:r>
      <w:r>
        <w:rPr>
          <w:rFonts w:hint="eastAsia"/>
        </w:rPr>
        <w:t>Y</w:t>
      </w:r>
      <w:r>
        <w:rPr>
          <w:rFonts w:hint="eastAsia"/>
        </w:rPr>
        <w:t>の生活を保全するためにされたものというべきであり、また、右遺言の内容が相続人らの生活の基盤を脅かすものとはいえないとして</w:t>
      </w:r>
      <w:r w:rsidR="00C138ED">
        <w:rPr>
          <w:rFonts w:hint="eastAsia"/>
        </w:rPr>
        <w:t>、</w:t>
      </w:r>
      <w:r>
        <w:rPr>
          <w:rFonts w:hint="eastAsia"/>
        </w:rPr>
        <w:t>本件遺言が民法</w:t>
      </w:r>
      <w:r>
        <w:rPr>
          <w:rFonts w:hint="eastAsia"/>
        </w:rPr>
        <w:t>90</w:t>
      </w:r>
      <w:r>
        <w:rPr>
          <w:rFonts w:hint="eastAsia"/>
        </w:rPr>
        <w:t>条に違反し無効であると解すべきではないとした原審の判断は、正当として是認することができる。原判決に所論の違法はなく、論旨は、独自の見解に立って原判決を論難するものに過ぎず、採用することができない。</w:t>
      </w:r>
    </w:p>
    <w:p w:rsidR="000248D1" w:rsidRDefault="000248D1">
      <w:pPr>
        <w:rPr>
          <w:rFonts w:hint="eastAsia"/>
        </w:rPr>
      </w:pPr>
    </w:p>
    <w:p w:rsidR="005B674F" w:rsidRDefault="005B674F" w:rsidP="000248D1">
      <w:pPr>
        <w:pStyle w:val="2"/>
        <w:rPr>
          <w:rFonts w:hint="eastAsia"/>
        </w:rPr>
      </w:pPr>
      <w:r>
        <w:rPr>
          <w:rFonts w:hint="eastAsia"/>
        </w:rPr>
        <w:t>関連判例</w:t>
      </w:r>
    </w:p>
    <w:p w:rsidR="00241B75" w:rsidRDefault="00241B75" w:rsidP="00241B75">
      <w:pPr>
        <w:pStyle w:val="3"/>
      </w:pPr>
      <w:r>
        <w:rPr>
          <w:rFonts w:hint="eastAsia"/>
        </w:rPr>
        <w:t>昭和</w:t>
      </w:r>
      <w:r>
        <w:rPr>
          <w:rFonts w:hint="eastAsia"/>
        </w:rPr>
        <w:t>18</w:t>
      </w:r>
      <w:r>
        <w:rPr>
          <w:rFonts w:hint="eastAsia"/>
        </w:rPr>
        <w:t>年</w:t>
      </w:r>
      <w:r>
        <w:rPr>
          <w:rFonts w:hint="eastAsia"/>
        </w:rPr>
        <w:t>3</w:t>
      </w:r>
      <w:r>
        <w:rPr>
          <w:rFonts w:hint="eastAsia"/>
        </w:rPr>
        <w:t>月</w:t>
      </w:r>
      <w:r>
        <w:rPr>
          <w:rFonts w:hint="eastAsia"/>
        </w:rPr>
        <w:t>19</w:t>
      </w:r>
      <w:r>
        <w:rPr>
          <w:rFonts w:hint="eastAsia"/>
        </w:rPr>
        <w:t>日大審院判決</w:t>
      </w:r>
    </w:p>
    <w:p w:rsidR="00241B75" w:rsidRDefault="009C0F3C" w:rsidP="00241B75">
      <w:r>
        <w:rPr>
          <w:rFonts w:hint="eastAsia"/>
        </w:rPr>
        <w:t>【</w:t>
      </w:r>
      <w:r w:rsidR="00241B75">
        <w:rPr>
          <w:rFonts w:hint="eastAsia"/>
        </w:rPr>
        <w:t>事実概要</w:t>
      </w:r>
      <w:r>
        <w:rPr>
          <w:rFonts w:hint="eastAsia"/>
        </w:rPr>
        <w:t>】</w:t>
      </w:r>
    </w:p>
    <w:p w:rsidR="00241B75" w:rsidRDefault="00241B75" w:rsidP="009D42E9">
      <w:pPr>
        <w:ind w:leftChars="202" w:left="424"/>
      </w:pPr>
      <w:r>
        <w:rPr>
          <w:rFonts w:hint="eastAsia"/>
        </w:rPr>
        <w:t>Y</w:t>
      </w:r>
      <w:r>
        <w:rPr>
          <w:rFonts w:hint="eastAsia"/>
        </w:rPr>
        <w:t>は</w:t>
      </w:r>
      <w:r>
        <w:rPr>
          <w:rFonts w:hint="eastAsia"/>
        </w:rPr>
        <w:t>A</w:t>
      </w:r>
      <w:r>
        <w:rPr>
          <w:rFonts w:hint="eastAsia"/>
        </w:rPr>
        <w:t>と同棲していたが、</w:t>
      </w:r>
      <w:r>
        <w:rPr>
          <w:rFonts w:hint="eastAsia"/>
        </w:rPr>
        <w:t>Y</w:t>
      </w:r>
      <w:r>
        <w:rPr>
          <w:rFonts w:hint="eastAsia"/>
        </w:rPr>
        <w:t>は</w:t>
      </w:r>
      <w:r>
        <w:rPr>
          <w:rFonts w:hint="eastAsia"/>
        </w:rPr>
        <w:t>A</w:t>
      </w:r>
      <w:r>
        <w:rPr>
          <w:rFonts w:hint="eastAsia"/>
        </w:rPr>
        <w:t>に対して婚姻届の手続き請求訴訟等を提起し、</w:t>
      </w:r>
      <w:r>
        <w:rPr>
          <w:rFonts w:hint="eastAsia"/>
        </w:rPr>
        <w:t>A</w:t>
      </w:r>
      <w:r>
        <w:rPr>
          <w:rFonts w:hint="eastAsia"/>
        </w:rPr>
        <w:t>は</w:t>
      </w:r>
      <w:r>
        <w:rPr>
          <w:rFonts w:hint="eastAsia"/>
        </w:rPr>
        <w:t>X</w:t>
      </w:r>
      <w:r>
        <w:rPr>
          <w:rFonts w:hint="eastAsia"/>
        </w:rPr>
        <w:t>に毎月</w:t>
      </w:r>
      <w:r>
        <w:rPr>
          <w:rFonts w:hint="eastAsia"/>
        </w:rPr>
        <w:t>15</w:t>
      </w:r>
      <w:r>
        <w:rPr>
          <w:rFonts w:hint="eastAsia"/>
        </w:rPr>
        <w:t>円を支給して妾としていたものなので、</w:t>
      </w:r>
      <w:r>
        <w:rPr>
          <w:rFonts w:hint="eastAsia"/>
        </w:rPr>
        <w:t>Y</w:t>
      </w:r>
      <w:r>
        <w:rPr>
          <w:rFonts w:hint="eastAsia"/>
        </w:rPr>
        <w:t>を妻として入籍手続きをするべき理由はないと主張して、互いに紛争を重ねていた。</w:t>
      </w:r>
    </w:p>
    <w:p w:rsidR="00241B75" w:rsidRPr="00D35E3B" w:rsidRDefault="00241B75" w:rsidP="009D42E9">
      <w:pPr>
        <w:ind w:leftChars="202" w:left="424"/>
      </w:pPr>
      <w:r w:rsidRPr="00A544BA">
        <w:rPr>
          <w:rFonts w:hint="eastAsia"/>
        </w:rPr>
        <w:lastRenderedPageBreak/>
        <w:t>そこで</w:t>
      </w:r>
      <w:r>
        <w:rPr>
          <w:rFonts w:hint="eastAsia"/>
          <w:u w:val="single"/>
        </w:rPr>
        <w:t>Y</w:t>
      </w:r>
      <w:r w:rsidRPr="00AB7007">
        <w:rPr>
          <w:rFonts w:hint="eastAsia"/>
          <w:u w:val="single"/>
        </w:rPr>
        <w:t>が</w:t>
      </w:r>
      <w:r w:rsidRPr="00AB7007">
        <w:rPr>
          <w:rFonts w:hint="eastAsia"/>
          <w:u w:val="single"/>
        </w:rPr>
        <w:t>A</w:t>
      </w:r>
      <w:r w:rsidRPr="00AB7007">
        <w:rPr>
          <w:rFonts w:hint="eastAsia"/>
          <w:u w:val="single"/>
        </w:rPr>
        <w:t>の死亡に至るまで共同生活を為すことを条件として、</w:t>
      </w:r>
      <w:r w:rsidRPr="00AB7007">
        <w:rPr>
          <w:rFonts w:hint="eastAsia"/>
          <w:u w:val="single"/>
        </w:rPr>
        <w:t>A</w:t>
      </w:r>
      <w:r w:rsidRPr="00AB7007">
        <w:rPr>
          <w:rFonts w:hint="eastAsia"/>
          <w:u w:val="single"/>
        </w:rPr>
        <w:t>から</w:t>
      </w:r>
      <w:r>
        <w:rPr>
          <w:rFonts w:hint="eastAsia"/>
          <w:u w:val="single"/>
        </w:rPr>
        <w:t>Y</w:t>
      </w:r>
      <w:r w:rsidRPr="00AB7007">
        <w:rPr>
          <w:rFonts w:hint="eastAsia"/>
          <w:u w:val="single"/>
        </w:rPr>
        <w:t>に</w:t>
      </w:r>
      <w:r>
        <w:rPr>
          <w:rFonts w:hint="eastAsia"/>
          <w:u w:val="single"/>
        </w:rPr>
        <w:t>１万</w:t>
      </w:r>
      <w:r w:rsidRPr="00AB7007">
        <w:rPr>
          <w:rFonts w:hint="eastAsia"/>
          <w:u w:val="single"/>
        </w:rPr>
        <w:t>円を遺贈</w:t>
      </w:r>
      <w:r>
        <w:rPr>
          <w:rFonts w:hint="eastAsia"/>
        </w:rPr>
        <w:t>することとして、その旨の遺言書を作成することで、</w:t>
      </w:r>
      <w:r>
        <w:rPr>
          <w:rFonts w:hint="eastAsia"/>
        </w:rPr>
        <w:t>Y</w:t>
      </w:r>
      <w:r>
        <w:rPr>
          <w:rFonts w:hint="eastAsia"/>
        </w:rPr>
        <w:t>は入籍の要求を捨て、前示訴訟を解決させた。</w:t>
      </w:r>
      <w:r>
        <w:rPr>
          <w:rFonts w:hint="eastAsia"/>
        </w:rPr>
        <w:t>A</w:t>
      </w:r>
      <w:r>
        <w:rPr>
          <w:rFonts w:hint="eastAsia"/>
        </w:rPr>
        <w:t>の死後、</w:t>
      </w:r>
      <w:r>
        <w:rPr>
          <w:rFonts w:hint="eastAsia"/>
        </w:rPr>
        <w:t>X(A</w:t>
      </w:r>
      <w:r>
        <w:rPr>
          <w:rFonts w:hint="eastAsia"/>
        </w:rPr>
        <w:t>の長女ら</w:t>
      </w:r>
      <w:r>
        <w:rPr>
          <w:rFonts w:hint="eastAsia"/>
        </w:rPr>
        <w:t>)</w:t>
      </w:r>
      <w:r>
        <w:rPr>
          <w:rFonts w:hint="eastAsia"/>
        </w:rPr>
        <w:t>が前記遺言の無効を主張し、本件訴訟を提起した。</w:t>
      </w:r>
    </w:p>
    <w:p w:rsidR="00241B75" w:rsidRDefault="009C0F3C" w:rsidP="00241B75">
      <w:r>
        <w:rPr>
          <w:rFonts w:hint="eastAsia"/>
        </w:rPr>
        <w:t>【</w:t>
      </w:r>
      <w:r w:rsidR="00241B75">
        <w:rPr>
          <w:rFonts w:hint="eastAsia"/>
        </w:rPr>
        <w:t>判旨</w:t>
      </w:r>
      <w:r>
        <w:rPr>
          <w:rFonts w:hint="eastAsia"/>
        </w:rPr>
        <w:t>】</w:t>
      </w:r>
    </w:p>
    <w:p w:rsidR="000248D1" w:rsidRDefault="00241B75" w:rsidP="009D42E9">
      <w:pPr>
        <w:ind w:leftChars="202" w:left="424"/>
        <w:rPr>
          <w:rFonts w:hint="eastAsia"/>
        </w:rPr>
      </w:pPr>
      <w:r w:rsidRPr="00AB7007">
        <w:rPr>
          <w:rFonts w:hint="eastAsia"/>
          <w:u w:val="single"/>
        </w:rPr>
        <w:t>遺言者</w:t>
      </w:r>
      <w:r>
        <w:rPr>
          <w:rFonts w:hint="eastAsia"/>
          <w:u w:val="single"/>
        </w:rPr>
        <w:t>が死亡するまで妾として同棲生活を続けることを条件としてなした１万</w:t>
      </w:r>
      <w:r w:rsidRPr="00AB7007">
        <w:rPr>
          <w:rFonts w:hint="eastAsia"/>
          <w:u w:val="single"/>
        </w:rPr>
        <w:t>円の遺贈は、妾関係の維持継続を条件とするものであって、善良の風俗に反する</w:t>
      </w:r>
      <w:r>
        <w:rPr>
          <w:rFonts w:hint="eastAsia"/>
        </w:rPr>
        <w:t>として、</w:t>
      </w:r>
      <w:r w:rsidRPr="00A544BA">
        <w:rPr>
          <w:rFonts w:hint="eastAsia"/>
          <w:u w:val="single"/>
        </w:rPr>
        <w:t>遺贈を無効</w:t>
      </w:r>
      <w:r>
        <w:rPr>
          <w:rFonts w:hint="eastAsia"/>
        </w:rPr>
        <w:t>とした。</w:t>
      </w:r>
    </w:p>
    <w:p w:rsidR="000F1AF1" w:rsidRDefault="000F1AF1" w:rsidP="00241B75">
      <w:pPr>
        <w:rPr>
          <w:rFonts w:hint="eastAsia"/>
        </w:rPr>
      </w:pPr>
    </w:p>
    <w:p w:rsidR="00BD403E" w:rsidRPr="001B6DC1" w:rsidRDefault="00BD403E" w:rsidP="00BD403E">
      <w:pPr>
        <w:pStyle w:val="3"/>
      </w:pPr>
      <w:r w:rsidRPr="00BD403E">
        <w:rPr>
          <w:rFonts w:hint="eastAsia"/>
        </w:rPr>
        <w:t>昭和</w:t>
      </w:r>
      <w:r w:rsidRPr="00BD403E">
        <w:rPr>
          <w:rFonts w:hint="eastAsia"/>
        </w:rPr>
        <w:t>43</w:t>
      </w:r>
      <w:r w:rsidRPr="00BD403E">
        <w:rPr>
          <w:rFonts w:hint="eastAsia"/>
        </w:rPr>
        <w:t>年</w:t>
      </w:r>
      <w:r w:rsidRPr="00BD403E">
        <w:rPr>
          <w:rFonts w:hint="eastAsia"/>
        </w:rPr>
        <w:t>8</w:t>
      </w:r>
      <w:r w:rsidRPr="00BD403E">
        <w:rPr>
          <w:rFonts w:hint="eastAsia"/>
        </w:rPr>
        <w:t>月</w:t>
      </w:r>
      <w:r w:rsidRPr="00BD403E">
        <w:rPr>
          <w:rFonts w:hint="eastAsia"/>
        </w:rPr>
        <w:t>16</w:t>
      </w:r>
      <w:r w:rsidRPr="00BD403E">
        <w:rPr>
          <w:rFonts w:hint="eastAsia"/>
        </w:rPr>
        <w:t>日</w:t>
      </w:r>
      <w:r w:rsidR="008E112C">
        <w:rPr>
          <w:rFonts w:hint="eastAsia"/>
        </w:rPr>
        <w:t>大阪地判</w:t>
      </w:r>
    </w:p>
    <w:p w:rsidR="00BD403E" w:rsidRDefault="008B7A03" w:rsidP="00BD403E">
      <w:r>
        <w:rPr>
          <w:rFonts w:hint="eastAsia"/>
        </w:rPr>
        <w:t>【事実概要】</w:t>
      </w:r>
    </w:p>
    <w:p w:rsidR="00BD403E" w:rsidRPr="008B7A03" w:rsidRDefault="00BD403E" w:rsidP="009D42E9">
      <w:pPr>
        <w:ind w:leftChars="202" w:left="424"/>
      </w:pPr>
      <w:r w:rsidRPr="008B7A03">
        <w:rPr>
          <w:rFonts w:hint="eastAsia"/>
        </w:rPr>
        <w:t>原告</w:t>
      </w:r>
      <w:r w:rsidRPr="008B7A03">
        <w:rPr>
          <w:rFonts w:hint="eastAsia"/>
        </w:rPr>
        <w:t>X(</w:t>
      </w:r>
      <w:r w:rsidRPr="008B7A03">
        <w:rPr>
          <w:rFonts w:hint="eastAsia"/>
        </w:rPr>
        <w:t>＝不倫相手</w:t>
      </w:r>
      <w:r w:rsidRPr="008B7A03">
        <w:rPr>
          <w:rFonts w:hint="eastAsia"/>
        </w:rPr>
        <w:t>)</w:t>
      </w:r>
      <w:r w:rsidRPr="008B7A03">
        <w:rPr>
          <w:rFonts w:hint="eastAsia"/>
        </w:rPr>
        <w:t>、被告</w:t>
      </w:r>
      <w:r w:rsidRPr="008B7A03">
        <w:rPr>
          <w:rFonts w:hint="eastAsia"/>
        </w:rPr>
        <w:t>Y(</w:t>
      </w:r>
      <w:r w:rsidRPr="008B7A03">
        <w:rPr>
          <w:rFonts w:hint="eastAsia"/>
        </w:rPr>
        <w:t>＝正妻ら家族</w:t>
      </w:r>
      <w:r w:rsidRPr="008B7A03">
        <w:rPr>
          <w:rFonts w:hint="eastAsia"/>
        </w:rPr>
        <w:t>)</w:t>
      </w:r>
      <w:r w:rsidRPr="008B7A03">
        <w:rPr>
          <w:rFonts w:hint="eastAsia"/>
        </w:rPr>
        <w:t>、訴外Ａ</w:t>
      </w:r>
      <w:r w:rsidRPr="008B7A03">
        <w:rPr>
          <w:rFonts w:hint="eastAsia"/>
        </w:rPr>
        <w:t>(</w:t>
      </w:r>
      <w:r w:rsidRPr="008B7A03">
        <w:rPr>
          <w:rFonts w:hint="eastAsia"/>
        </w:rPr>
        <w:t>＝遺言を残し死亡</w:t>
      </w:r>
      <w:r w:rsidRPr="008B7A03">
        <w:rPr>
          <w:rFonts w:hint="eastAsia"/>
        </w:rPr>
        <w:t>)</w:t>
      </w:r>
      <w:r w:rsidRPr="008B7A03">
        <w:rPr>
          <w:rFonts w:hint="eastAsia"/>
        </w:rPr>
        <w:t>とする。</w:t>
      </w:r>
    </w:p>
    <w:p w:rsidR="00BD403E" w:rsidRPr="008B7A03" w:rsidRDefault="00BD403E" w:rsidP="009D42E9">
      <w:pPr>
        <w:ind w:leftChars="202" w:left="424"/>
      </w:pPr>
      <w:r w:rsidRPr="008B7A03">
        <w:rPr>
          <w:rFonts w:hint="eastAsia"/>
        </w:rPr>
        <w:t>昭和</w:t>
      </w:r>
      <w:r w:rsidRPr="008B7A03">
        <w:rPr>
          <w:rFonts w:hint="eastAsia"/>
        </w:rPr>
        <w:t>20</w:t>
      </w:r>
      <w:r w:rsidRPr="008B7A03">
        <w:rPr>
          <w:rFonts w:hint="eastAsia"/>
        </w:rPr>
        <w:t>年頃から、Ａは被告ら家族と別居を開始する</w:t>
      </w:r>
    </w:p>
    <w:p w:rsidR="00BD403E" w:rsidRPr="008B7A03" w:rsidRDefault="00BD403E" w:rsidP="009D42E9">
      <w:pPr>
        <w:ind w:leftChars="202" w:left="424"/>
      </w:pPr>
      <w:r w:rsidRPr="008B7A03">
        <w:rPr>
          <w:rFonts w:hint="eastAsia"/>
        </w:rPr>
        <w:t>同時期の昭和</w:t>
      </w:r>
      <w:r w:rsidRPr="008B7A03">
        <w:rPr>
          <w:rFonts w:hint="eastAsia"/>
        </w:rPr>
        <w:t>20</w:t>
      </w:r>
      <w:r w:rsidRPr="008B7A03">
        <w:rPr>
          <w:rFonts w:hint="eastAsia"/>
        </w:rPr>
        <w:t>年頃、</w:t>
      </w:r>
      <w:r w:rsidR="007C515B">
        <w:rPr>
          <w:rFonts w:hint="eastAsia"/>
        </w:rPr>
        <w:t>A</w:t>
      </w:r>
      <w:r w:rsidR="007C515B">
        <w:rPr>
          <w:rFonts w:hint="eastAsia"/>
        </w:rPr>
        <w:t>は</w:t>
      </w:r>
      <w:r w:rsidR="007C515B">
        <w:rPr>
          <w:rFonts w:hint="eastAsia"/>
        </w:rPr>
        <w:t>X</w:t>
      </w:r>
      <w:r w:rsidRPr="008B7A03">
        <w:rPr>
          <w:rFonts w:hint="eastAsia"/>
        </w:rPr>
        <w:t>と別居先の居宅にて同棲するようになる。</w:t>
      </w:r>
    </w:p>
    <w:p w:rsidR="00BD403E" w:rsidRPr="008B7A03" w:rsidRDefault="00BD403E" w:rsidP="009D42E9">
      <w:pPr>
        <w:ind w:leftChars="202" w:left="424"/>
      </w:pPr>
      <w:r w:rsidRPr="008B7A03">
        <w:rPr>
          <w:rFonts w:hint="eastAsia"/>
        </w:rPr>
        <w:t>その後、</w:t>
      </w:r>
      <w:r w:rsidR="007C515B">
        <w:rPr>
          <w:rFonts w:hint="eastAsia"/>
        </w:rPr>
        <w:t>A</w:t>
      </w:r>
      <w:r w:rsidRPr="008B7A03">
        <w:rPr>
          <w:rFonts w:hint="eastAsia"/>
        </w:rPr>
        <w:t>死亡の昭和</w:t>
      </w:r>
      <w:r w:rsidRPr="008B7A03">
        <w:rPr>
          <w:rFonts w:hint="eastAsia"/>
        </w:rPr>
        <w:t>40</w:t>
      </w:r>
      <w:r w:rsidRPr="008B7A03">
        <w:rPr>
          <w:rFonts w:hint="eastAsia"/>
        </w:rPr>
        <w:t>年</w:t>
      </w:r>
      <w:r w:rsidRPr="008B7A03">
        <w:rPr>
          <w:rFonts w:hint="eastAsia"/>
        </w:rPr>
        <w:t>7</w:t>
      </w:r>
      <w:r w:rsidRPr="008B7A03">
        <w:rPr>
          <w:rFonts w:hint="eastAsia"/>
        </w:rPr>
        <w:t>月</w:t>
      </w:r>
      <w:r w:rsidRPr="008B7A03">
        <w:rPr>
          <w:rFonts w:hint="eastAsia"/>
        </w:rPr>
        <w:t>16</w:t>
      </w:r>
      <w:r w:rsidRPr="008B7A03">
        <w:rPr>
          <w:rFonts w:hint="eastAsia"/>
        </w:rPr>
        <w:t>日までの約</w:t>
      </w:r>
      <w:r w:rsidRPr="008B7A03">
        <w:rPr>
          <w:rFonts w:hint="eastAsia"/>
        </w:rPr>
        <w:t>20</w:t>
      </w:r>
      <w:r w:rsidRPr="008B7A03">
        <w:rPr>
          <w:rFonts w:hint="eastAsia"/>
        </w:rPr>
        <w:t>年間、その関係は続いた。</w:t>
      </w:r>
    </w:p>
    <w:p w:rsidR="00BD403E" w:rsidRPr="008B7A03" w:rsidRDefault="00BD403E" w:rsidP="009D42E9">
      <w:pPr>
        <w:ind w:leftChars="202" w:left="424"/>
      </w:pPr>
      <w:r w:rsidRPr="008B7A03">
        <w:rPr>
          <w:rFonts w:hint="eastAsia"/>
        </w:rPr>
        <w:t>※遺言がなされた状況について</w:t>
      </w:r>
    </w:p>
    <w:p w:rsidR="00BD403E" w:rsidRPr="008B7A03" w:rsidRDefault="00BD403E" w:rsidP="009D42E9">
      <w:pPr>
        <w:ind w:leftChars="202" w:left="424"/>
      </w:pPr>
      <w:r w:rsidRPr="008B7A03">
        <w:rPr>
          <w:rFonts w:hint="eastAsia"/>
        </w:rPr>
        <w:t>かねてから</w:t>
      </w:r>
      <w:r w:rsidR="007C515B">
        <w:rPr>
          <w:rFonts w:hint="eastAsia"/>
        </w:rPr>
        <w:t>A</w:t>
      </w:r>
      <w:r w:rsidRPr="008B7A03">
        <w:rPr>
          <w:rFonts w:hint="eastAsia"/>
        </w:rPr>
        <w:t>は自身が高齢のため、自分の死後における</w:t>
      </w:r>
      <w:r w:rsidRPr="008B7A03">
        <w:rPr>
          <w:rFonts w:hint="eastAsia"/>
        </w:rPr>
        <w:t>X</w:t>
      </w:r>
      <w:r w:rsidRPr="008B7A03">
        <w:rPr>
          <w:rFonts w:hint="eastAsia"/>
        </w:rPr>
        <w:t>の生活の安心のため、本件土地及びその敷地である土地を同女</w:t>
      </w:r>
      <w:r w:rsidRPr="008B7A03">
        <w:rPr>
          <w:rFonts w:hint="eastAsia"/>
        </w:rPr>
        <w:t>X</w:t>
      </w:r>
      <w:r w:rsidRPr="008B7A03">
        <w:rPr>
          <w:rFonts w:hint="eastAsia"/>
        </w:rPr>
        <w:t>に贈与して、保有させたいと考え、その旨を同女にも告げていた。</w:t>
      </w:r>
    </w:p>
    <w:p w:rsidR="00BD403E" w:rsidRPr="008B7A03" w:rsidRDefault="00BD403E" w:rsidP="009D42E9">
      <w:pPr>
        <w:ind w:leftChars="202" w:left="424"/>
      </w:pPr>
      <w:r w:rsidRPr="008B7A03">
        <w:rPr>
          <w:rFonts w:hint="eastAsia"/>
        </w:rPr>
        <w:t>A</w:t>
      </w:r>
      <w:r w:rsidRPr="008B7A03">
        <w:rPr>
          <w:rFonts w:hint="eastAsia"/>
        </w:rPr>
        <w:t>が</w:t>
      </w:r>
      <w:r w:rsidRPr="008B7A03">
        <w:rPr>
          <w:rFonts w:hint="eastAsia"/>
        </w:rPr>
        <w:t>69</w:t>
      </w:r>
      <w:r w:rsidRPr="008B7A03">
        <w:rPr>
          <w:rFonts w:hint="eastAsia"/>
        </w:rPr>
        <w:t>歳となった昭和</w:t>
      </w:r>
      <w:r w:rsidRPr="008B7A03">
        <w:rPr>
          <w:rFonts w:hint="eastAsia"/>
        </w:rPr>
        <w:t>39</w:t>
      </w:r>
      <w:r w:rsidRPr="008B7A03">
        <w:rPr>
          <w:rFonts w:hint="eastAsia"/>
        </w:rPr>
        <w:t>年</w:t>
      </w:r>
      <w:r w:rsidRPr="008B7A03">
        <w:rPr>
          <w:rFonts w:hint="eastAsia"/>
        </w:rPr>
        <w:t>1</w:t>
      </w:r>
      <w:r w:rsidRPr="008B7A03">
        <w:rPr>
          <w:rFonts w:hint="eastAsia"/>
        </w:rPr>
        <w:t>月</w:t>
      </w:r>
      <w:r w:rsidRPr="008B7A03">
        <w:rPr>
          <w:rFonts w:hint="eastAsia"/>
        </w:rPr>
        <w:t>28</w:t>
      </w:r>
      <w:r w:rsidRPr="008B7A03">
        <w:rPr>
          <w:rFonts w:hint="eastAsia"/>
        </w:rPr>
        <w:t>日、</w:t>
      </w:r>
      <w:r w:rsidRPr="008B7A03">
        <w:rPr>
          <w:rFonts w:hint="eastAsia"/>
        </w:rPr>
        <w:t>A</w:t>
      </w:r>
      <w:r w:rsidRPr="008B7A03">
        <w:rPr>
          <w:rFonts w:hint="eastAsia"/>
        </w:rPr>
        <w:t>は「本件土地及びその敷地である土地を同女</w:t>
      </w:r>
      <w:r w:rsidRPr="008B7A03">
        <w:rPr>
          <w:rFonts w:hint="eastAsia"/>
        </w:rPr>
        <w:t>X</w:t>
      </w:r>
      <w:r w:rsidRPr="008B7A03">
        <w:rPr>
          <w:rFonts w:hint="eastAsia"/>
        </w:rPr>
        <w:t>に贈与する」という意思表示を内容とする遺言を行った。</w:t>
      </w:r>
    </w:p>
    <w:p w:rsidR="008B7A03" w:rsidRDefault="008B7A03" w:rsidP="008B7A03">
      <w:pPr>
        <w:rPr>
          <w:rFonts w:hint="eastAsia"/>
        </w:rPr>
      </w:pPr>
      <w:r>
        <w:rPr>
          <w:rFonts w:hint="eastAsia"/>
        </w:rPr>
        <w:t>【判旨】</w:t>
      </w:r>
    </w:p>
    <w:p w:rsidR="00BD403E" w:rsidRPr="008B7A03" w:rsidRDefault="00BD403E" w:rsidP="009D42E9">
      <w:pPr>
        <w:ind w:leftChars="202" w:left="424"/>
      </w:pPr>
      <w:r w:rsidRPr="008B7A03">
        <w:rPr>
          <w:rFonts w:hint="eastAsia"/>
        </w:rPr>
        <w:t>妾に対する右のような贈与が，その生活を維持するのに必要な範囲内のものである限り，これをも公序良俗に反し，無効なものというべきではないと解するのが相当である。</w:t>
      </w:r>
    </w:p>
    <w:p w:rsidR="00BD403E" w:rsidRPr="008B7A03" w:rsidRDefault="00BD403E" w:rsidP="009D42E9">
      <w:pPr>
        <w:ind w:leftChars="202" w:left="424"/>
      </w:pPr>
      <w:r w:rsidRPr="008B7A03">
        <w:rPr>
          <w:rFonts w:hint="eastAsia"/>
        </w:rPr>
        <w:t>今回の事案では、</w:t>
      </w:r>
      <w:r w:rsidRPr="008B7A03">
        <w:rPr>
          <w:rFonts w:hint="eastAsia"/>
        </w:rPr>
        <w:t>A</w:t>
      </w:r>
      <w:r w:rsidRPr="008B7A03">
        <w:rPr>
          <w:rFonts w:hint="eastAsia"/>
        </w:rPr>
        <w:t>が老齢の上，被告ら家族と別居していた自分と生活を共にしてくれたことについて，</w:t>
      </w:r>
      <w:r w:rsidRPr="008B7A03">
        <w:rPr>
          <w:rFonts w:hint="eastAsia"/>
        </w:rPr>
        <w:t>X</w:t>
      </w:r>
      <w:r w:rsidRPr="008B7A03">
        <w:rPr>
          <w:rFonts w:hint="eastAsia"/>
        </w:rPr>
        <w:t>に感謝する気持ちがあり，かつ，同女が右土地，建物を保有することになれば，同女の将来の生活も安心できるであろうと配慮したことによるものであることが認められる。</w:t>
      </w:r>
    </w:p>
    <w:p w:rsidR="00BD403E" w:rsidRPr="008B7A03" w:rsidRDefault="00BD403E" w:rsidP="009D42E9">
      <w:pPr>
        <w:ind w:leftChars="202" w:left="424"/>
      </w:pPr>
      <w:r w:rsidRPr="008B7A03">
        <w:rPr>
          <w:rFonts w:hint="eastAsia"/>
        </w:rPr>
        <w:t>A</w:t>
      </w:r>
      <w:r w:rsidRPr="008B7A03">
        <w:rPr>
          <w:rFonts w:hint="eastAsia"/>
        </w:rPr>
        <w:t>が右遺贈により，同女に対し，特に将来，自分との関係の維持継続を強要しようとしたことを認めるに足りる証拠はない。</w:t>
      </w:r>
    </w:p>
    <w:p w:rsidR="000F1AF1" w:rsidRPr="008B7A03" w:rsidRDefault="00BD403E" w:rsidP="009D42E9">
      <w:pPr>
        <w:ind w:leftChars="202" w:left="424"/>
        <w:rPr>
          <w:rFonts w:hint="eastAsia"/>
        </w:rPr>
      </w:pPr>
      <w:r w:rsidRPr="008B7A03">
        <w:rPr>
          <w:rFonts w:hint="eastAsia"/>
        </w:rPr>
        <w:t>したがって，前記遺言をもって，直ちに，公序良俗に反する無効なものということはできないから，被告の抗弁は，理由がない｡</w:t>
      </w:r>
    </w:p>
    <w:p w:rsidR="00C816EE" w:rsidRPr="008B7A03" w:rsidRDefault="00C816EE" w:rsidP="009D42E9">
      <w:pPr>
        <w:ind w:leftChars="202" w:left="424"/>
      </w:pPr>
      <w:r w:rsidRPr="008B7A03">
        <w:rPr>
          <w:rFonts w:hint="eastAsia"/>
        </w:rPr>
        <w:t>妾に対する土地建物の遺贈は妾の生活維持に必要なものである限り公序良俗に違反しない。</w:t>
      </w:r>
    </w:p>
    <w:p w:rsidR="006F6371" w:rsidRPr="00C816EE" w:rsidRDefault="006F6371" w:rsidP="006F6371">
      <w:pPr>
        <w:rPr>
          <w:rFonts w:hint="eastAsia"/>
        </w:rPr>
      </w:pPr>
    </w:p>
    <w:p w:rsidR="006F6371" w:rsidRDefault="00FD0A5E" w:rsidP="00FD0A5E">
      <w:pPr>
        <w:pStyle w:val="3"/>
        <w:rPr>
          <w:rFonts w:hint="eastAsia"/>
        </w:rPr>
      </w:pPr>
      <w:r>
        <w:rPr>
          <w:rFonts w:hint="eastAsia"/>
        </w:rPr>
        <w:lastRenderedPageBreak/>
        <w:t>昭和</w:t>
      </w:r>
      <w:r>
        <w:rPr>
          <w:rFonts w:hint="eastAsia"/>
        </w:rPr>
        <w:t>58</w:t>
      </w:r>
      <w:r>
        <w:rPr>
          <w:rFonts w:hint="eastAsia"/>
        </w:rPr>
        <w:t>年</w:t>
      </w:r>
      <w:r>
        <w:rPr>
          <w:rFonts w:hint="eastAsia"/>
        </w:rPr>
        <w:t>7</w:t>
      </w:r>
      <w:r>
        <w:rPr>
          <w:rFonts w:hint="eastAsia"/>
        </w:rPr>
        <w:t>月</w:t>
      </w:r>
      <w:r>
        <w:rPr>
          <w:rFonts w:hint="eastAsia"/>
        </w:rPr>
        <w:t>20</w:t>
      </w:r>
      <w:r>
        <w:rPr>
          <w:rFonts w:hint="eastAsia"/>
        </w:rPr>
        <w:t>日</w:t>
      </w:r>
      <w:r w:rsidR="0029360C">
        <w:rPr>
          <w:rFonts w:hint="eastAsia"/>
        </w:rPr>
        <w:t>東京地判</w:t>
      </w:r>
    </w:p>
    <w:p w:rsidR="0029360C" w:rsidRDefault="003E026E" w:rsidP="0029360C">
      <w:pPr>
        <w:rPr>
          <w:rFonts w:hint="eastAsia"/>
        </w:rPr>
      </w:pPr>
      <w:r>
        <w:rPr>
          <w:rFonts w:hint="eastAsia"/>
        </w:rPr>
        <w:t>【</w:t>
      </w:r>
      <w:r w:rsidR="0029360C">
        <w:rPr>
          <w:rFonts w:hint="eastAsia"/>
        </w:rPr>
        <w:t>事実概要</w:t>
      </w:r>
      <w:r>
        <w:rPr>
          <w:rFonts w:hint="eastAsia"/>
        </w:rPr>
        <w:t>】</w:t>
      </w:r>
    </w:p>
    <w:p w:rsidR="0029360C" w:rsidRDefault="0029360C" w:rsidP="00C54D37">
      <w:pPr>
        <w:ind w:leftChars="202" w:left="424"/>
      </w:pPr>
      <w:r>
        <w:rPr>
          <w:rFonts w:hint="eastAsia"/>
        </w:rPr>
        <w:t>A</w:t>
      </w:r>
      <w:r>
        <w:rPr>
          <w:rFonts w:hint="eastAsia"/>
        </w:rPr>
        <w:t>という男性には妻</w:t>
      </w:r>
      <w:r w:rsidR="00423E30">
        <w:rPr>
          <w:rFonts w:hint="eastAsia"/>
        </w:rPr>
        <w:t>Y</w:t>
      </w:r>
      <w:r w:rsidR="00423E30" w:rsidRPr="00423E30">
        <w:rPr>
          <w:rFonts w:hint="eastAsia"/>
          <w:vertAlign w:val="subscript"/>
        </w:rPr>
        <w:t>1</w:t>
      </w:r>
      <w:r>
        <w:rPr>
          <w:rFonts w:hint="eastAsia"/>
        </w:rPr>
        <w:t>と養子</w:t>
      </w:r>
      <w:r w:rsidR="00423E30">
        <w:rPr>
          <w:rFonts w:hint="eastAsia"/>
        </w:rPr>
        <w:t>Y</w:t>
      </w:r>
      <w:r w:rsidR="00423E30" w:rsidRPr="00423E30">
        <w:rPr>
          <w:rFonts w:hint="eastAsia"/>
          <w:vertAlign w:val="subscript"/>
        </w:rPr>
        <w:t>2</w:t>
      </w:r>
      <w:r>
        <w:rPr>
          <w:rFonts w:hint="eastAsia"/>
        </w:rPr>
        <w:t>がいた。また、愛人</w:t>
      </w:r>
      <w:r w:rsidR="00A0247F">
        <w:rPr>
          <w:rFonts w:hint="eastAsia"/>
        </w:rPr>
        <w:t>X</w:t>
      </w:r>
      <w:r w:rsidR="00A0247F" w:rsidRPr="00A0247F">
        <w:rPr>
          <w:rFonts w:hint="eastAsia"/>
          <w:vertAlign w:val="subscript"/>
        </w:rPr>
        <w:t>1</w:t>
      </w:r>
      <w:r>
        <w:rPr>
          <w:rFonts w:hint="eastAsia"/>
        </w:rPr>
        <w:t>がいた。</w:t>
      </w:r>
      <w:r>
        <w:rPr>
          <w:rFonts w:hint="eastAsia"/>
        </w:rPr>
        <w:t>A</w:t>
      </w:r>
      <w:r>
        <w:rPr>
          <w:rFonts w:hint="eastAsia"/>
        </w:rPr>
        <w:t>は愛人関係継続を強く望むようになった。当初、</w:t>
      </w:r>
      <w:r w:rsidR="00A0247F">
        <w:rPr>
          <w:rFonts w:hint="eastAsia"/>
        </w:rPr>
        <w:t>X</w:t>
      </w:r>
      <w:r w:rsidR="00A0247F" w:rsidRPr="00A0247F">
        <w:rPr>
          <w:rFonts w:hint="eastAsia"/>
          <w:vertAlign w:val="subscript"/>
        </w:rPr>
        <w:t>1</w:t>
      </w:r>
      <w:r>
        <w:rPr>
          <w:rFonts w:hint="eastAsia"/>
        </w:rPr>
        <w:t>は</w:t>
      </w:r>
      <w:r>
        <w:rPr>
          <w:rFonts w:hint="eastAsia"/>
        </w:rPr>
        <w:t>A</w:t>
      </w:r>
      <w:r>
        <w:rPr>
          <w:rFonts w:hint="eastAsia"/>
        </w:rPr>
        <w:t>との関係を一時的なものと考えていた。遺言はこの時期に書かれたものである。次第に</w:t>
      </w:r>
      <w:r>
        <w:rPr>
          <w:rFonts w:hint="eastAsia"/>
        </w:rPr>
        <w:t>A</w:t>
      </w:r>
      <w:r>
        <w:rPr>
          <w:rFonts w:hint="eastAsia"/>
        </w:rPr>
        <w:t>の誠実さを感じ</w:t>
      </w:r>
      <w:r w:rsidR="00A0247F">
        <w:rPr>
          <w:rFonts w:hint="eastAsia"/>
        </w:rPr>
        <w:t>X</w:t>
      </w:r>
      <w:r w:rsidR="00A0247F" w:rsidRPr="00A0247F">
        <w:rPr>
          <w:rFonts w:hint="eastAsia"/>
          <w:vertAlign w:val="subscript"/>
        </w:rPr>
        <w:t>1</w:t>
      </w:r>
      <w:r>
        <w:rPr>
          <w:rFonts w:hint="eastAsia"/>
        </w:rPr>
        <w:t>も関係継続を望むようになり、</w:t>
      </w:r>
      <w:r>
        <w:rPr>
          <w:rFonts w:hint="eastAsia"/>
        </w:rPr>
        <w:t>A</w:t>
      </w:r>
      <w:r>
        <w:rPr>
          <w:rFonts w:hint="eastAsia"/>
        </w:rPr>
        <w:t>死亡時まで関係は継続した。</w:t>
      </w:r>
      <w:r>
        <w:rPr>
          <w:rFonts w:hint="eastAsia"/>
        </w:rPr>
        <w:t>A</w:t>
      </w:r>
      <w:r>
        <w:rPr>
          <w:rFonts w:hint="eastAsia"/>
        </w:rPr>
        <w:t>と</w:t>
      </w:r>
      <w:r w:rsidR="00A0247F">
        <w:rPr>
          <w:rFonts w:hint="eastAsia"/>
        </w:rPr>
        <w:t>Y</w:t>
      </w:r>
      <w:r w:rsidR="00A0247F" w:rsidRPr="00A0247F">
        <w:rPr>
          <w:rFonts w:hint="eastAsia"/>
          <w:vertAlign w:val="subscript"/>
        </w:rPr>
        <w:t>1</w:t>
      </w:r>
      <w:r>
        <w:rPr>
          <w:rFonts w:hint="eastAsia"/>
        </w:rPr>
        <w:t>の夫婦生活は普段と変わらずに営まれていた。遺言の内容は</w:t>
      </w:r>
      <w:r>
        <w:rPr>
          <w:rFonts w:hint="eastAsia"/>
        </w:rPr>
        <w:t>A</w:t>
      </w:r>
      <w:r>
        <w:rPr>
          <w:rFonts w:hint="eastAsia"/>
        </w:rPr>
        <w:t>の全財産を</w:t>
      </w:r>
      <w:r w:rsidR="00A0247F">
        <w:rPr>
          <w:rFonts w:hint="eastAsia"/>
        </w:rPr>
        <w:t>X</w:t>
      </w:r>
      <w:r w:rsidR="00A0247F" w:rsidRPr="00A0247F">
        <w:rPr>
          <w:rFonts w:hint="eastAsia"/>
          <w:vertAlign w:val="subscript"/>
        </w:rPr>
        <w:t>1</w:t>
      </w:r>
      <w:r>
        <w:rPr>
          <w:rFonts w:hint="eastAsia"/>
        </w:rPr>
        <w:t>に相続させる内容で、</w:t>
      </w:r>
      <w:r w:rsidR="00A0247F">
        <w:rPr>
          <w:rFonts w:hint="eastAsia"/>
        </w:rPr>
        <w:t>Y</w:t>
      </w:r>
      <w:r w:rsidR="00A0247F" w:rsidRPr="002974B4">
        <w:rPr>
          <w:rFonts w:hint="eastAsia"/>
          <w:vertAlign w:val="subscript"/>
        </w:rPr>
        <w:t>1</w:t>
      </w:r>
      <w:r>
        <w:rPr>
          <w:rFonts w:hint="eastAsia"/>
        </w:rPr>
        <w:t>の居住する建物や土地もそれに含まれていた。</w:t>
      </w:r>
    </w:p>
    <w:p w:rsidR="0029360C" w:rsidRDefault="0029360C" w:rsidP="0029360C">
      <w:pPr>
        <w:rPr>
          <w:rFonts w:hint="eastAsia"/>
        </w:rPr>
      </w:pPr>
    </w:p>
    <w:p w:rsidR="003E026E" w:rsidRDefault="003E026E" w:rsidP="0029360C">
      <w:pPr>
        <w:rPr>
          <w:rFonts w:hint="eastAsia"/>
        </w:rPr>
      </w:pPr>
      <w:r>
        <w:rPr>
          <w:rFonts w:hint="eastAsia"/>
        </w:rPr>
        <w:t>【判旨】</w:t>
      </w:r>
    </w:p>
    <w:p w:rsidR="003E026E" w:rsidRDefault="003E026E" w:rsidP="00C54D37">
      <w:pPr>
        <w:ind w:leftChars="202" w:left="424"/>
      </w:pPr>
      <w:r>
        <w:rPr>
          <w:rFonts w:hint="eastAsia"/>
        </w:rPr>
        <w:t>本件遺言は両者の関係が生じて間もない頃で</w:t>
      </w:r>
      <w:r>
        <w:rPr>
          <w:rFonts w:hint="eastAsia"/>
        </w:rPr>
        <w:t>A</w:t>
      </w:r>
      <w:r>
        <w:rPr>
          <w:rFonts w:hint="eastAsia"/>
        </w:rPr>
        <w:t>が関係継続を望み、</w:t>
      </w:r>
      <w:r w:rsidR="002974B4">
        <w:rPr>
          <w:rFonts w:hint="eastAsia"/>
        </w:rPr>
        <w:t>X</w:t>
      </w:r>
      <w:r w:rsidR="002974B4" w:rsidRPr="002974B4">
        <w:rPr>
          <w:rFonts w:hint="eastAsia"/>
          <w:vertAlign w:val="subscript"/>
        </w:rPr>
        <w:t>2</w:t>
      </w:r>
      <w:r>
        <w:rPr>
          <w:rFonts w:hint="eastAsia"/>
        </w:rPr>
        <w:t>はそれを望んでなかった。また、遺言の後に関係が親密になった。それらの点を考えると、</w:t>
      </w:r>
      <w:r>
        <w:rPr>
          <w:rFonts w:hint="eastAsia"/>
        </w:rPr>
        <w:t>A</w:t>
      </w:r>
      <w:r>
        <w:rPr>
          <w:rFonts w:hint="eastAsia"/>
        </w:rPr>
        <w:t>が関係継続のために財産を供与することで</w:t>
      </w:r>
      <w:r w:rsidR="002974B4">
        <w:rPr>
          <w:rFonts w:hint="eastAsia"/>
        </w:rPr>
        <w:t>X</w:t>
      </w:r>
      <w:r w:rsidR="002974B4" w:rsidRPr="002974B4">
        <w:rPr>
          <w:rFonts w:hint="eastAsia"/>
          <w:vertAlign w:val="subscript"/>
        </w:rPr>
        <w:t>1</w:t>
      </w:r>
      <w:r>
        <w:rPr>
          <w:rFonts w:hint="eastAsia"/>
        </w:rPr>
        <w:t>の歓心を買う必要があったと考えられる。また、遺言内容は</w:t>
      </w:r>
      <w:r w:rsidR="002974B4">
        <w:rPr>
          <w:rFonts w:hint="eastAsia"/>
        </w:rPr>
        <w:t>Y</w:t>
      </w:r>
      <w:r w:rsidR="002974B4" w:rsidRPr="002974B4">
        <w:rPr>
          <w:rFonts w:hint="eastAsia"/>
          <w:vertAlign w:val="subscript"/>
        </w:rPr>
        <w:t>1</w:t>
      </w:r>
      <w:r>
        <w:rPr>
          <w:rFonts w:hint="eastAsia"/>
        </w:rPr>
        <w:t>の居住する建物、土地も含み、長年連れ添い、</w:t>
      </w:r>
      <w:r>
        <w:rPr>
          <w:rFonts w:hint="eastAsia"/>
        </w:rPr>
        <w:t>A</w:t>
      </w:r>
      <w:r>
        <w:rPr>
          <w:rFonts w:hint="eastAsia"/>
        </w:rPr>
        <w:t>の財産形成にも相当寄与し、しかも、経済的には全面的に夫に依存する妻の立場を全く無視するものであり、その生活基盤を脅かすものであり、社会通念上本件遺言の内容は公序良俗に反し無効というべきである。</w:t>
      </w:r>
    </w:p>
    <w:p w:rsidR="003E026E" w:rsidRDefault="003E026E" w:rsidP="0029360C">
      <w:pPr>
        <w:rPr>
          <w:rFonts w:hint="eastAsia"/>
        </w:rPr>
      </w:pPr>
    </w:p>
    <w:p w:rsidR="003E026E" w:rsidRDefault="00E4194A" w:rsidP="00E4194A">
      <w:pPr>
        <w:pStyle w:val="1"/>
        <w:rPr>
          <w:rFonts w:hint="eastAsia"/>
        </w:rPr>
      </w:pPr>
      <w:r>
        <w:rPr>
          <w:rFonts w:hint="eastAsia"/>
        </w:rPr>
        <w:t>学説</w:t>
      </w:r>
    </w:p>
    <w:p w:rsidR="00256C7B" w:rsidRDefault="007C5834" w:rsidP="00256C7B">
      <w:pPr>
        <w:pStyle w:val="2"/>
        <w:rPr>
          <w:rFonts w:hint="eastAsia"/>
        </w:rPr>
      </w:pPr>
      <w:r>
        <w:rPr>
          <w:rFonts w:hint="eastAsia"/>
        </w:rPr>
        <w:t>学説の状況</w:t>
      </w:r>
    </w:p>
    <w:p w:rsidR="000E12FC" w:rsidRDefault="000E12FC" w:rsidP="000E4282">
      <w:pPr>
        <w:ind w:leftChars="202" w:left="424"/>
      </w:pPr>
      <w:r>
        <w:rPr>
          <w:rFonts w:hint="eastAsia"/>
        </w:rPr>
        <w:t>遺贈を法律上の婚姻関係にない男女であることだけを理由にして一律に遺贈を無効にするという見解は存在しない。</w:t>
      </w:r>
    </w:p>
    <w:p w:rsidR="000E12FC" w:rsidRDefault="000E12FC" w:rsidP="000E4282">
      <w:pPr>
        <w:ind w:leftChars="202" w:left="424"/>
      </w:pPr>
      <w:r>
        <w:rPr>
          <w:rFonts w:hint="eastAsia"/>
        </w:rPr>
        <w:t>原則無効説と原則有効説の</w:t>
      </w:r>
      <w:r>
        <w:rPr>
          <w:rFonts w:hint="eastAsia"/>
        </w:rPr>
        <w:t>2</w:t>
      </w:r>
      <w:r>
        <w:rPr>
          <w:rFonts w:hint="eastAsia"/>
        </w:rPr>
        <w:t>つに大きく学説は分かれる。ちなみに何が原則無効、有効なのかといえば、法律上の婚姻関係のない者への相続がどうかということである。</w:t>
      </w:r>
    </w:p>
    <w:p w:rsidR="000E12FC" w:rsidRDefault="000E12FC" w:rsidP="000E4282">
      <w:pPr>
        <w:ind w:leftChars="202" w:left="424"/>
      </w:pPr>
      <w:r>
        <w:rPr>
          <w:rFonts w:hint="eastAsia"/>
        </w:rPr>
        <w:t>原則無効説は愛人に対する遺贈が無効であり、妻側の保護という観点が強い。一方、原則有効説は愛人に対する遺贈が有効であり、愛人の保護という観点が強い。</w:t>
      </w:r>
      <w:r w:rsidR="00911A0F">
        <w:rPr>
          <w:rFonts w:hint="eastAsia"/>
        </w:rPr>
        <w:t>原則無効説と原則有効説はその中でさらに見解が分かれている。</w:t>
      </w:r>
    </w:p>
    <w:p w:rsidR="00E4194A" w:rsidRDefault="00E4194A" w:rsidP="00E4194A">
      <w:pPr>
        <w:rPr>
          <w:rFonts w:hint="eastAsia"/>
        </w:rPr>
      </w:pPr>
    </w:p>
    <w:p w:rsidR="007C5834" w:rsidRDefault="007C5834" w:rsidP="007C5834">
      <w:pPr>
        <w:pStyle w:val="2"/>
        <w:rPr>
          <w:rFonts w:hint="eastAsia"/>
        </w:rPr>
      </w:pPr>
      <w:r>
        <w:rPr>
          <w:rFonts w:hint="eastAsia"/>
        </w:rPr>
        <w:t>原則無効説</w:t>
      </w:r>
    </w:p>
    <w:p w:rsidR="008D3B77" w:rsidRDefault="007C5834" w:rsidP="008D3B77">
      <w:pPr>
        <w:pStyle w:val="a8"/>
        <w:numPr>
          <w:ilvl w:val="0"/>
          <w:numId w:val="23"/>
        </w:numPr>
        <w:ind w:leftChars="0" w:left="851" w:hanging="425"/>
        <w:rPr>
          <w:rFonts w:hint="eastAsia"/>
        </w:rPr>
      </w:pPr>
      <w:r>
        <w:rPr>
          <w:rFonts w:hint="eastAsia"/>
        </w:rPr>
        <w:t>姦通関係が既に妻に対する婚姻道徳＝法律義務を破っていることから、遺贈の動機が被相続人に対する報酬である場合を除いて</w:t>
      </w:r>
      <w:r w:rsidR="008D3B77">
        <w:rPr>
          <w:rFonts w:hint="eastAsia"/>
        </w:rPr>
        <w:t>愛人に対する遺贈は公序良俗に反するとする見解がある</w:t>
      </w:r>
    </w:p>
    <w:p w:rsidR="008D3B77" w:rsidRDefault="008D3B77" w:rsidP="0076032A">
      <w:pPr>
        <w:pStyle w:val="a8"/>
        <w:numPr>
          <w:ilvl w:val="0"/>
          <w:numId w:val="23"/>
        </w:numPr>
        <w:ind w:leftChars="0" w:left="851"/>
      </w:pPr>
      <w:r>
        <w:rPr>
          <w:rFonts w:hint="eastAsia"/>
        </w:rPr>
        <w:t>不倫な関係の継続を教養する範囲においては無効であるが、子の成長を保障すべき範囲などに関する効力は有効であるとして、契約の一部無効に関する理論により、倫理的に非難すべき程度や両当事者の資力など一切の具体的事情を考慮して、合理的な内容を決すべきであるとする見解である。</w:t>
      </w:r>
    </w:p>
    <w:p w:rsidR="002F6C2C" w:rsidRDefault="002F6C2C" w:rsidP="00911A0F">
      <w:pPr>
        <w:rPr>
          <w:rFonts w:hint="eastAsia"/>
        </w:rPr>
      </w:pPr>
    </w:p>
    <w:p w:rsidR="009B7009" w:rsidRDefault="009B7009" w:rsidP="009B7009">
      <w:pPr>
        <w:pStyle w:val="2"/>
        <w:rPr>
          <w:rFonts w:hint="eastAsia"/>
        </w:rPr>
      </w:pPr>
      <w:r>
        <w:rPr>
          <w:rFonts w:hint="eastAsia"/>
        </w:rPr>
        <w:t>原則有効説</w:t>
      </w:r>
    </w:p>
    <w:p w:rsidR="00CE4E2C" w:rsidRDefault="009B7009" w:rsidP="000E214A">
      <w:pPr>
        <w:pStyle w:val="a8"/>
        <w:numPr>
          <w:ilvl w:val="0"/>
          <w:numId w:val="25"/>
        </w:numPr>
        <w:ind w:leftChars="0" w:left="851" w:hanging="426"/>
        <w:rPr>
          <w:rFonts w:hint="eastAsia"/>
        </w:rPr>
      </w:pPr>
      <w:r>
        <w:rPr>
          <w:rFonts w:hint="eastAsia"/>
        </w:rPr>
        <w:t>遺贈者が性関係を強要した場合、または遺贈を認めた場合には妻側の生命維持が危ぶまれる場合、すなわち妻側の方が過酷になる場合に限るとする見解である。</w:t>
      </w:r>
    </w:p>
    <w:p w:rsidR="00CE4E2C" w:rsidRDefault="00CE4E2C" w:rsidP="000E214A">
      <w:pPr>
        <w:pStyle w:val="a8"/>
        <w:numPr>
          <w:ilvl w:val="0"/>
          <w:numId w:val="25"/>
        </w:numPr>
        <w:ind w:leftChars="0" w:left="851" w:hanging="426"/>
        <w:rPr>
          <w:rFonts w:hint="eastAsia"/>
        </w:rPr>
      </w:pPr>
      <w:r>
        <w:rPr>
          <w:rFonts w:hint="eastAsia"/>
        </w:rPr>
        <w:t>遺言内容を総合的に判断して有効無効を決するとする見解である。</w:t>
      </w:r>
    </w:p>
    <w:p w:rsidR="00CE4E2C" w:rsidRDefault="008F2C2E" w:rsidP="0076032A">
      <w:pPr>
        <w:pStyle w:val="a8"/>
        <w:numPr>
          <w:ilvl w:val="0"/>
          <w:numId w:val="25"/>
        </w:numPr>
        <w:ind w:leftChars="0" w:left="851" w:hanging="426"/>
        <w:rPr>
          <w:rFonts w:hint="eastAsia"/>
        </w:rPr>
      </w:pPr>
      <w:r>
        <w:rPr>
          <w:rFonts w:hint="eastAsia"/>
        </w:rPr>
        <w:t>遺留分の制約を超えて公序良俗違反の判断をする必要はないとする見解である。</w:t>
      </w:r>
    </w:p>
    <w:p w:rsidR="008F2C2E" w:rsidRDefault="008F2C2E" w:rsidP="008F2C2E">
      <w:pPr>
        <w:rPr>
          <w:rFonts w:hint="eastAsia"/>
        </w:rPr>
      </w:pPr>
    </w:p>
    <w:p w:rsidR="000E4282" w:rsidRDefault="005615DE" w:rsidP="005615DE">
      <w:pPr>
        <w:pStyle w:val="1"/>
        <w:rPr>
          <w:rFonts w:hint="eastAsia"/>
        </w:rPr>
      </w:pPr>
      <w:r>
        <w:rPr>
          <w:rFonts w:hint="eastAsia"/>
        </w:rPr>
        <w:t>私見</w:t>
      </w:r>
    </w:p>
    <w:p w:rsidR="005615DE" w:rsidRDefault="00A5577D" w:rsidP="00A5577D">
      <w:pPr>
        <w:pStyle w:val="2"/>
        <w:rPr>
          <w:rFonts w:hint="eastAsia"/>
        </w:rPr>
      </w:pPr>
      <w:r>
        <w:rPr>
          <w:rFonts w:hint="eastAsia"/>
        </w:rPr>
        <w:t>横井</w:t>
      </w:r>
    </w:p>
    <w:p w:rsidR="00A5577D" w:rsidRDefault="00A5577D" w:rsidP="00A5577D">
      <w:pPr>
        <w:ind w:leftChars="202" w:left="424"/>
        <w:rPr>
          <w:rFonts w:asciiTheme="minorHAnsi" w:eastAsiaTheme="minorEastAsia" w:hAnsiTheme="minorHAnsi" w:hint="eastAsia"/>
        </w:rPr>
      </w:pPr>
      <w:r>
        <w:rPr>
          <w:rFonts w:asciiTheme="minorHAnsi" w:eastAsiaTheme="minorEastAsia" w:hAnsiTheme="minorHAnsi" w:hint="eastAsia"/>
        </w:rPr>
        <w:t>まず本件不倫は一人の夫に、奥さんと不倫相手が併存している普通の不倫とは異なっているという点を考慮に入れ</w:t>
      </w:r>
      <w:r w:rsidR="00B51CFE">
        <w:rPr>
          <w:rFonts w:asciiTheme="minorHAnsi" w:eastAsiaTheme="minorEastAsia" w:hAnsiTheme="minorHAnsi" w:hint="eastAsia"/>
        </w:rPr>
        <w:t>なければならない。確かに</w:t>
      </w:r>
      <w:r w:rsidR="00B51CFE">
        <w:rPr>
          <w:rFonts w:asciiTheme="minorHAnsi" w:eastAsiaTheme="minorEastAsia" w:hAnsiTheme="minorHAnsi" w:hint="eastAsia"/>
        </w:rPr>
        <w:t>A</w:t>
      </w:r>
      <w:r w:rsidR="00B51CFE">
        <w:rPr>
          <w:rFonts w:asciiTheme="minorHAnsi" w:eastAsiaTheme="minorEastAsia" w:hAnsiTheme="minorHAnsi" w:hint="eastAsia"/>
        </w:rPr>
        <w:t>，</w:t>
      </w:r>
      <w:r w:rsidR="00B51CFE">
        <w:rPr>
          <w:rFonts w:asciiTheme="minorHAnsi" w:eastAsiaTheme="minorEastAsia" w:hAnsiTheme="minorHAnsi" w:hint="eastAsia"/>
        </w:rPr>
        <w:t>Y</w:t>
      </w:r>
      <w:r w:rsidR="00B51CFE">
        <w:rPr>
          <w:rFonts w:asciiTheme="minorHAnsi" w:eastAsiaTheme="minorEastAsia" w:hAnsiTheme="minorHAnsi" w:hint="eastAsia"/>
        </w:rPr>
        <w:t>間の不倫関係が始まった時点でも、</w:t>
      </w:r>
      <w:r w:rsidR="00B51CFE">
        <w:rPr>
          <w:rFonts w:asciiTheme="minorHAnsi" w:eastAsiaTheme="minorEastAsia" w:hAnsiTheme="minorHAnsi" w:hint="eastAsia"/>
        </w:rPr>
        <w:t>X</w:t>
      </w:r>
      <w:r>
        <w:rPr>
          <w:rFonts w:asciiTheme="minorHAnsi" w:eastAsiaTheme="minorEastAsia" w:hAnsiTheme="minorHAnsi" w:hint="eastAsia"/>
        </w:rPr>
        <w:t>₁との婚姻は継続していた。しかし、事件概要にあるように、それ以前に</w:t>
      </w:r>
      <w:r w:rsidR="00B51CFE">
        <w:rPr>
          <w:rFonts w:asciiTheme="minorHAnsi" w:eastAsiaTheme="minorEastAsia" w:hAnsiTheme="minorHAnsi" w:hint="eastAsia"/>
        </w:rPr>
        <w:t>A</w:t>
      </w:r>
      <w:r w:rsidR="00B51CFE">
        <w:rPr>
          <w:rFonts w:asciiTheme="minorHAnsi" w:eastAsiaTheme="minorEastAsia" w:hAnsiTheme="minorHAnsi" w:hint="eastAsia"/>
        </w:rPr>
        <w:t>，</w:t>
      </w:r>
      <w:r w:rsidR="00B51CFE">
        <w:rPr>
          <w:rFonts w:asciiTheme="minorHAnsi" w:eastAsiaTheme="minorEastAsia" w:hAnsiTheme="minorHAnsi" w:hint="eastAsia"/>
        </w:rPr>
        <w:t>X</w:t>
      </w:r>
      <w:r>
        <w:rPr>
          <w:rFonts w:asciiTheme="minorHAnsi" w:eastAsiaTheme="minorEastAsia" w:hAnsiTheme="minorHAnsi" w:hint="eastAsia"/>
        </w:rPr>
        <w:t>₁間の夫婦関係は別々に生活をするなどある程度喪失していた。よって形骸であるにせよ婚姻が存在しているため、形式的に不倫とされたものである。もっとも婚姻が保護されなければならないことは当たり前ではあるが、保護の度合いをその実態に即したものでなければならないと考える。そこで本件遺言においては、当時民法で保障された妻の相続分が確保されてあり、相続人の生活基盤を侵すものではない。また遺贈の目的も</w:t>
      </w:r>
      <w:r w:rsidR="00B51CFE">
        <w:rPr>
          <w:rFonts w:asciiTheme="minorHAnsi" w:eastAsiaTheme="minorEastAsia" w:hAnsiTheme="minorHAnsi" w:hint="eastAsia"/>
        </w:rPr>
        <w:t>A</w:t>
      </w:r>
      <w:r>
        <w:rPr>
          <w:rFonts w:asciiTheme="minorHAnsi" w:eastAsiaTheme="minorEastAsia" w:hAnsiTheme="minorHAnsi" w:hint="eastAsia"/>
        </w:rPr>
        <w:t>に生活を頼っていた</w:t>
      </w:r>
      <w:r w:rsidR="00B51CFE">
        <w:rPr>
          <w:rFonts w:asciiTheme="minorHAnsi" w:eastAsiaTheme="minorEastAsia" w:hAnsiTheme="minorHAnsi" w:hint="eastAsia"/>
        </w:rPr>
        <w:t>Y</w:t>
      </w:r>
      <w:r>
        <w:rPr>
          <w:rFonts w:asciiTheme="minorHAnsi" w:eastAsiaTheme="minorEastAsia" w:hAnsiTheme="minorHAnsi" w:hint="eastAsia"/>
        </w:rPr>
        <w:t>の生活を保全するためのものである。よって過去の判例及び学説『原則無効説』の</w:t>
      </w:r>
      <w:r w:rsidR="000C5F12">
        <w:rPr>
          <w:rFonts w:asciiTheme="minorHAnsi" w:eastAsiaTheme="minorEastAsia" w:hAnsiTheme="minorHAnsi" w:hint="eastAsia"/>
        </w:rPr>
        <w:t>②</w:t>
      </w:r>
      <w:r>
        <w:rPr>
          <w:rFonts w:asciiTheme="minorHAnsi" w:eastAsiaTheme="minorEastAsia" w:hAnsiTheme="minorHAnsi" w:hint="eastAsia"/>
        </w:rPr>
        <w:t>に照らし合わせてみても判決は妥当であったと考える。</w:t>
      </w:r>
    </w:p>
    <w:p w:rsidR="00CD0818" w:rsidRDefault="00CD0818" w:rsidP="00CD0818">
      <w:pPr>
        <w:pStyle w:val="2"/>
        <w:rPr>
          <w:rFonts w:hint="eastAsia"/>
        </w:rPr>
      </w:pPr>
      <w:r>
        <w:rPr>
          <w:rFonts w:hint="eastAsia"/>
        </w:rPr>
        <w:t>高取</w:t>
      </w:r>
      <w:r>
        <w:rPr>
          <w:rFonts w:hint="eastAsia"/>
        </w:rPr>
        <w:t xml:space="preserve">　</w:t>
      </w:r>
    </w:p>
    <w:p w:rsidR="00CD0818" w:rsidRDefault="000C5F12" w:rsidP="00CD0818">
      <w:pPr>
        <w:ind w:leftChars="201" w:left="424" w:hanging="2"/>
        <w:jc w:val="left"/>
        <w:rPr>
          <w:szCs w:val="21"/>
        </w:rPr>
      </w:pPr>
      <w:r>
        <w:rPr>
          <w:rFonts w:hint="eastAsia"/>
          <w:szCs w:val="21"/>
        </w:rPr>
        <w:t>今回の判例には原則無効説　②</w:t>
      </w:r>
      <w:r w:rsidR="00CD0818">
        <w:rPr>
          <w:rFonts w:hint="eastAsia"/>
          <w:szCs w:val="21"/>
        </w:rPr>
        <w:t>を当てはめるのが適切であると考える。</w:t>
      </w:r>
    </w:p>
    <w:p w:rsidR="00CD0818" w:rsidRDefault="00CD0818" w:rsidP="00CD0818">
      <w:pPr>
        <w:pStyle w:val="a8"/>
        <w:numPr>
          <w:ilvl w:val="0"/>
          <w:numId w:val="26"/>
        </w:numPr>
        <w:ind w:leftChars="202" w:left="426" w:hanging="2"/>
        <w:jc w:val="left"/>
        <w:rPr>
          <w:szCs w:val="21"/>
        </w:rPr>
      </w:pPr>
      <w:r>
        <w:rPr>
          <w:rFonts w:hint="eastAsia"/>
          <w:szCs w:val="21"/>
        </w:rPr>
        <w:t>A</w:t>
      </w:r>
      <w:r>
        <w:rPr>
          <w:rFonts w:hint="eastAsia"/>
          <w:szCs w:val="21"/>
        </w:rPr>
        <w:t>と</w:t>
      </w:r>
      <w:r w:rsidR="00B51CFE">
        <w:rPr>
          <w:rFonts w:hint="eastAsia"/>
          <w:szCs w:val="21"/>
        </w:rPr>
        <w:t>X</w:t>
      </w:r>
      <w:r w:rsidR="00B51CFE" w:rsidRPr="00917CCD">
        <w:rPr>
          <w:rFonts w:hint="eastAsia"/>
          <w:szCs w:val="21"/>
          <w:vertAlign w:val="subscript"/>
        </w:rPr>
        <w:t>1</w:t>
      </w:r>
      <w:r>
        <w:rPr>
          <w:rFonts w:hint="eastAsia"/>
          <w:szCs w:val="21"/>
        </w:rPr>
        <w:t>の夫婦としての実体がある程度喪失していること</w:t>
      </w:r>
    </w:p>
    <w:p w:rsidR="00CD0818" w:rsidRDefault="00CD0818" w:rsidP="00CD0818">
      <w:pPr>
        <w:pStyle w:val="a8"/>
        <w:numPr>
          <w:ilvl w:val="0"/>
          <w:numId w:val="26"/>
        </w:numPr>
        <w:ind w:leftChars="202" w:left="426" w:hanging="2"/>
        <w:jc w:val="left"/>
        <w:rPr>
          <w:szCs w:val="21"/>
        </w:rPr>
      </w:pPr>
      <w:r>
        <w:rPr>
          <w:rFonts w:hint="eastAsia"/>
          <w:szCs w:val="21"/>
        </w:rPr>
        <w:t>A</w:t>
      </w:r>
      <w:r>
        <w:rPr>
          <w:rFonts w:hint="eastAsia"/>
          <w:szCs w:val="21"/>
        </w:rPr>
        <w:t>と</w:t>
      </w:r>
      <w:r>
        <w:rPr>
          <w:rFonts w:hint="eastAsia"/>
          <w:szCs w:val="21"/>
        </w:rPr>
        <w:t>Y</w:t>
      </w:r>
      <w:r>
        <w:rPr>
          <w:rFonts w:hint="eastAsia"/>
          <w:szCs w:val="21"/>
        </w:rPr>
        <w:t>の関係がなかば公然のものであり、</w:t>
      </w:r>
      <w:r>
        <w:rPr>
          <w:rFonts w:hint="eastAsia"/>
          <w:szCs w:val="21"/>
        </w:rPr>
        <w:t>Y</w:t>
      </w:r>
      <w:r>
        <w:rPr>
          <w:rFonts w:hint="eastAsia"/>
          <w:szCs w:val="21"/>
        </w:rPr>
        <w:t>が</w:t>
      </w:r>
      <w:r>
        <w:rPr>
          <w:rFonts w:hint="eastAsia"/>
          <w:szCs w:val="21"/>
        </w:rPr>
        <w:t>A</w:t>
      </w:r>
      <w:r>
        <w:rPr>
          <w:rFonts w:hint="eastAsia"/>
          <w:szCs w:val="21"/>
        </w:rPr>
        <w:t>に生計を頼っていたこと</w:t>
      </w:r>
    </w:p>
    <w:p w:rsidR="00CD0818" w:rsidRDefault="00CD0818" w:rsidP="00CD0818">
      <w:pPr>
        <w:pStyle w:val="a8"/>
        <w:numPr>
          <w:ilvl w:val="0"/>
          <w:numId w:val="26"/>
        </w:numPr>
        <w:ind w:leftChars="202" w:left="426" w:hanging="2"/>
        <w:jc w:val="left"/>
        <w:rPr>
          <w:szCs w:val="21"/>
        </w:rPr>
      </w:pPr>
      <w:r>
        <w:rPr>
          <w:rFonts w:hint="eastAsia"/>
          <w:szCs w:val="21"/>
        </w:rPr>
        <w:t>遺言の作成前後に</w:t>
      </w:r>
      <w:r>
        <w:rPr>
          <w:rFonts w:hint="eastAsia"/>
          <w:szCs w:val="21"/>
        </w:rPr>
        <w:t>AY</w:t>
      </w:r>
      <w:r>
        <w:rPr>
          <w:rFonts w:hint="eastAsia"/>
          <w:szCs w:val="21"/>
        </w:rPr>
        <w:t>間の新密度が特段増減したこともなく、</w:t>
      </w:r>
      <w:r>
        <w:rPr>
          <w:rFonts w:hint="eastAsia"/>
          <w:szCs w:val="21"/>
        </w:rPr>
        <w:t>A</w:t>
      </w:r>
      <w:r>
        <w:rPr>
          <w:rFonts w:hint="eastAsia"/>
          <w:szCs w:val="21"/>
        </w:rPr>
        <w:t>が不倫関係の継続を目的として遺言を書いたとは言えないこと</w:t>
      </w:r>
    </w:p>
    <w:p w:rsidR="00CD0818" w:rsidRDefault="00917CCD" w:rsidP="00CD0818">
      <w:pPr>
        <w:pStyle w:val="a8"/>
        <w:numPr>
          <w:ilvl w:val="0"/>
          <w:numId w:val="26"/>
        </w:numPr>
        <w:ind w:leftChars="202" w:left="426" w:hanging="2"/>
        <w:jc w:val="left"/>
        <w:rPr>
          <w:szCs w:val="21"/>
        </w:rPr>
      </w:pPr>
      <w:r>
        <w:rPr>
          <w:rFonts w:hint="eastAsia"/>
          <w:szCs w:val="21"/>
        </w:rPr>
        <w:t>X</w:t>
      </w:r>
      <w:r w:rsidRPr="00917CCD">
        <w:rPr>
          <w:rFonts w:hint="eastAsia"/>
          <w:szCs w:val="21"/>
          <w:vertAlign w:val="subscript"/>
        </w:rPr>
        <w:t>2</w:t>
      </w:r>
      <w:r w:rsidR="00CD0818">
        <w:rPr>
          <w:rFonts w:hint="eastAsia"/>
          <w:szCs w:val="21"/>
        </w:rPr>
        <w:t>はすでに自立しており、当時の民法上の妻の法定相続分が</w:t>
      </w:r>
      <m:oMath>
        <m:r>
          <w:rPr>
            <w:rFonts w:ascii="Cambria Math" w:hAnsi="Cambria Math" w:hint="eastAsia"/>
            <w:szCs w:val="21"/>
          </w:rPr>
          <m:t>1</m:t>
        </m:r>
        <m:r>
          <m:rPr>
            <m:sty m:val="p"/>
          </m:rPr>
          <w:rPr>
            <w:rFonts w:ascii="Cambria Math" w:hAnsi="Cambria Math"/>
            <w:szCs w:val="21"/>
          </w:rPr>
          <m:t>/</m:t>
        </m:r>
        <m:r>
          <w:rPr>
            <w:rFonts w:ascii="Cambria Math" w:hAnsi="Cambria Math" w:hint="eastAsia"/>
            <w:szCs w:val="21"/>
          </w:rPr>
          <m:t>3</m:t>
        </m:r>
      </m:oMath>
      <w:r w:rsidR="00CD0818">
        <w:rPr>
          <w:rFonts w:hint="eastAsia"/>
          <w:szCs w:val="21"/>
        </w:rPr>
        <w:t>であったことから遺言通りの運用で妻側が苛酷になるとは考えられないこと</w:t>
      </w:r>
    </w:p>
    <w:p w:rsidR="00CD0818" w:rsidRDefault="00CD0818" w:rsidP="00CD0818">
      <w:pPr>
        <w:ind w:leftChars="202" w:left="426" w:hanging="2"/>
        <w:jc w:val="left"/>
        <w:rPr>
          <w:szCs w:val="21"/>
        </w:rPr>
      </w:pPr>
    </w:p>
    <w:p w:rsidR="00C06844" w:rsidRPr="000E214A" w:rsidRDefault="00917CCD" w:rsidP="000E214A">
      <w:pPr>
        <w:ind w:leftChars="202" w:left="426" w:hanging="2"/>
        <w:jc w:val="left"/>
        <w:rPr>
          <w:szCs w:val="21"/>
        </w:rPr>
      </w:pPr>
      <w:r>
        <w:rPr>
          <w:rFonts w:hint="eastAsia"/>
          <w:szCs w:val="21"/>
        </w:rPr>
        <w:t>以上</w:t>
      </w:r>
      <w:r>
        <w:rPr>
          <w:rFonts w:hint="eastAsia"/>
          <w:szCs w:val="21"/>
        </w:rPr>
        <w:t>4</w:t>
      </w:r>
      <w:r w:rsidR="00CD0818">
        <w:rPr>
          <w:rFonts w:hint="eastAsia"/>
          <w:szCs w:val="21"/>
        </w:rPr>
        <w:t>点から遺言は</w:t>
      </w:r>
      <w:r w:rsidR="00CD0818">
        <w:rPr>
          <w:rFonts w:hint="eastAsia"/>
          <w:szCs w:val="21"/>
        </w:rPr>
        <w:t>Y</w:t>
      </w:r>
      <w:r w:rsidR="00CD0818">
        <w:rPr>
          <w:rFonts w:hint="eastAsia"/>
          <w:szCs w:val="21"/>
        </w:rPr>
        <w:t>の生活を保全することが目的だったと考え、</w:t>
      </w:r>
      <w:r w:rsidR="00CD0818">
        <w:rPr>
          <w:rFonts w:hint="eastAsia"/>
          <w:szCs w:val="21"/>
        </w:rPr>
        <w:t>A</w:t>
      </w:r>
      <w:r w:rsidR="00CD0818">
        <w:rPr>
          <w:rFonts w:hint="eastAsia"/>
          <w:szCs w:val="21"/>
        </w:rPr>
        <w:t>が</w:t>
      </w:r>
      <w:r w:rsidR="00CD0818">
        <w:rPr>
          <w:rFonts w:hint="eastAsia"/>
          <w:szCs w:val="21"/>
        </w:rPr>
        <w:t>Y</w:t>
      </w:r>
      <w:r>
        <w:rPr>
          <w:rFonts w:hint="eastAsia"/>
          <w:szCs w:val="21"/>
        </w:rPr>
        <w:t>に対し財産分与を行うことは民法</w:t>
      </w:r>
      <w:r>
        <w:rPr>
          <w:rFonts w:hint="eastAsia"/>
          <w:szCs w:val="21"/>
        </w:rPr>
        <w:t>90</w:t>
      </w:r>
      <w:r w:rsidR="00CD0818">
        <w:rPr>
          <w:rFonts w:hint="eastAsia"/>
          <w:szCs w:val="21"/>
        </w:rPr>
        <w:t>条に違反しているとまでは言えず、</w:t>
      </w:r>
      <w:r w:rsidR="00CD0818">
        <w:rPr>
          <w:rFonts w:hint="eastAsia"/>
          <w:szCs w:val="21"/>
        </w:rPr>
        <w:t>A</w:t>
      </w:r>
      <w:r w:rsidR="00CD0818">
        <w:rPr>
          <w:rFonts w:hint="eastAsia"/>
          <w:szCs w:val="21"/>
        </w:rPr>
        <w:t>の遺言を尊重すべきである。</w:t>
      </w:r>
      <w:bookmarkStart w:id="0" w:name="_GoBack"/>
      <w:bookmarkEnd w:id="0"/>
    </w:p>
    <w:sectPr w:rsidR="00C06844" w:rsidRPr="000E214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18" w:rsidRDefault="00CD0818" w:rsidP="00CD0818">
      <w:r>
        <w:separator/>
      </w:r>
    </w:p>
  </w:endnote>
  <w:endnote w:type="continuationSeparator" w:id="0">
    <w:p w:rsidR="00CD0818" w:rsidRDefault="00CD0818" w:rsidP="00C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121337"/>
      <w:docPartObj>
        <w:docPartGallery w:val="Page Numbers (Bottom of Page)"/>
        <w:docPartUnique/>
      </w:docPartObj>
    </w:sdtPr>
    <w:sdtContent>
      <w:p w:rsidR="00CD0818" w:rsidRDefault="00CD0818">
        <w:pPr>
          <w:pStyle w:val="af0"/>
          <w:jc w:val="center"/>
        </w:pPr>
        <w:r>
          <w:fldChar w:fldCharType="begin"/>
        </w:r>
        <w:r>
          <w:instrText>PAGE   \* MERGEFORMAT</w:instrText>
        </w:r>
        <w:r>
          <w:fldChar w:fldCharType="separate"/>
        </w:r>
        <w:r w:rsidR="007C515B" w:rsidRPr="007C515B">
          <w:rPr>
            <w:noProof/>
            <w:lang w:val="ja-JP"/>
          </w:rPr>
          <w:t>5</w:t>
        </w:r>
        <w:r>
          <w:fldChar w:fldCharType="end"/>
        </w:r>
      </w:p>
    </w:sdtContent>
  </w:sdt>
  <w:p w:rsidR="00CD0818" w:rsidRDefault="00CD081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18" w:rsidRDefault="00CD0818" w:rsidP="00CD0818">
      <w:r>
        <w:separator/>
      </w:r>
    </w:p>
  </w:footnote>
  <w:footnote w:type="continuationSeparator" w:id="0">
    <w:p w:rsidR="00CD0818" w:rsidRDefault="00CD0818" w:rsidP="00CD0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1C8"/>
    <w:multiLevelType w:val="hybridMultilevel"/>
    <w:tmpl w:val="AD4254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B315A"/>
    <w:multiLevelType w:val="hybridMultilevel"/>
    <w:tmpl w:val="97AE717C"/>
    <w:lvl w:ilvl="0" w:tplc="B7806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5627BE"/>
    <w:multiLevelType w:val="hybridMultilevel"/>
    <w:tmpl w:val="C24A43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877C03"/>
    <w:multiLevelType w:val="multilevel"/>
    <w:tmpl w:val="A3B0470E"/>
    <w:lvl w:ilvl="0">
      <w:start w:val="1"/>
      <w:numFmt w:val="decimal"/>
      <w:pStyle w:val="1"/>
      <w:lvlText w:val="%1."/>
      <w:lvlJc w:val="left"/>
      <w:pPr>
        <w:ind w:left="425" w:hanging="425"/>
      </w:pPr>
    </w:lvl>
    <w:lvl w:ilvl="1">
      <w:start w:val="1"/>
      <w:numFmt w:val="decimal"/>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4">
    <w:nsid w:val="2902673A"/>
    <w:multiLevelType w:val="hybridMultilevel"/>
    <w:tmpl w:val="D34EED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6F2160"/>
    <w:multiLevelType w:val="hybridMultilevel"/>
    <w:tmpl w:val="9F70356A"/>
    <w:lvl w:ilvl="0" w:tplc="7A662DD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351437F"/>
    <w:multiLevelType w:val="hybridMultilevel"/>
    <w:tmpl w:val="536E0AD4"/>
    <w:lvl w:ilvl="0" w:tplc="04090011">
      <w:start w:val="1"/>
      <w:numFmt w:val="decimalEnclosedCircle"/>
      <w:lvlText w:val="%1"/>
      <w:lvlJc w:val="left"/>
      <w:pPr>
        <w:ind w:left="562"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7205518"/>
    <w:multiLevelType w:val="hybridMultilevel"/>
    <w:tmpl w:val="85E29F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B840EC"/>
    <w:multiLevelType w:val="hybridMultilevel"/>
    <w:tmpl w:val="3A4A7F90"/>
    <w:lvl w:ilvl="0" w:tplc="DAB03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5"/>
  </w:num>
  <w:num w:numId="20">
    <w:abstractNumId w:val="8"/>
  </w:num>
  <w:num w:numId="21">
    <w:abstractNumId w:val="2"/>
  </w:num>
  <w:num w:numId="22">
    <w:abstractNumId w:val="4"/>
  </w:num>
  <w:num w:numId="23">
    <w:abstractNumId w:val="7"/>
  </w:num>
  <w:num w:numId="24">
    <w:abstractNumId w:val="0"/>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4F"/>
    <w:rsid w:val="000248D1"/>
    <w:rsid w:val="000C5F12"/>
    <w:rsid w:val="000E12FC"/>
    <w:rsid w:val="000E214A"/>
    <w:rsid w:val="000E4282"/>
    <w:rsid w:val="000F1AF1"/>
    <w:rsid w:val="001931D9"/>
    <w:rsid w:val="001B5C52"/>
    <w:rsid w:val="00241B75"/>
    <w:rsid w:val="002453C8"/>
    <w:rsid w:val="00256C7B"/>
    <w:rsid w:val="00261CB8"/>
    <w:rsid w:val="0029360C"/>
    <w:rsid w:val="002974B4"/>
    <w:rsid w:val="002A6752"/>
    <w:rsid w:val="002F6C2C"/>
    <w:rsid w:val="00344822"/>
    <w:rsid w:val="003E026E"/>
    <w:rsid w:val="00423E30"/>
    <w:rsid w:val="004A2E22"/>
    <w:rsid w:val="005615DE"/>
    <w:rsid w:val="005B674F"/>
    <w:rsid w:val="005E7DCD"/>
    <w:rsid w:val="00686D1B"/>
    <w:rsid w:val="006D4E26"/>
    <w:rsid w:val="006D68BF"/>
    <w:rsid w:val="006F6371"/>
    <w:rsid w:val="0076032A"/>
    <w:rsid w:val="007C515B"/>
    <w:rsid w:val="007C5834"/>
    <w:rsid w:val="007D779C"/>
    <w:rsid w:val="008B7A03"/>
    <w:rsid w:val="008D3B77"/>
    <w:rsid w:val="008E112C"/>
    <w:rsid w:val="008F2C2E"/>
    <w:rsid w:val="00911A0F"/>
    <w:rsid w:val="00917CCD"/>
    <w:rsid w:val="009B7009"/>
    <w:rsid w:val="009C0F3C"/>
    <w:rsid w:val="009D2B06"/>
    <w:rsid w:val="009D42E9"/>
    <w:rsid w:val="009E2EFD"/>
    <w:rsid w:val="009E6BCD"/>
    <w:rsid w:val="00A0247F"/>
    <w:rsid w:val="00A5577D"/>
    <w:rsid w:val="00AF0CC0"/>
    <w:rsid w:val="00B2746C"/>
    <w:rsid w:val="00B51CFE"/>
    <w:rsid w:val="00BD403E"/>
    <w:rsid w:val="00C06844"/>
    <w:rsid w:val="00C138ED"/>
    <w:rsid w:val="00C54D37"/>
    <w:rsid w:val="00C816EE"/>
    <w:rsid w:val="00CD0818"/>
    <w:rsid w:val="00CE4E2C"/>
    <w:rsid w:val="00E4194A"/>
    <w:rsid w:val="00E8473C"/>
    <w:rsid w:val="00F8471B"/>
    <w:rsid w:val="00FD0446"/>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4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8471B"/>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8471B"/>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71B"/>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8471B"/>
    <w:pPr>
      <w:keepNext/>
      <w:numPr>
        <w:ilvl w:val="3"/>
        <w:numId w:val="18"/>
      </w:numPr>
      <w:outlineLvl w:val="3"/>
    </w:pPr>
    <w:rPr>
      <w:b/>
      <w:bCs/>
    </w:rPr>
  </w:style>
  <w:style w:type="paragraph" w:styleId="5">
    <w:name w:val="heading 5"/>
    <w:basedOn w:val="a"/>
    <w:next w:val="a"/>
    <w:link w:val="50"/>
    <w:uiPriority w:val="9"/>
    <w:semiHidden/>
    <w:unhideWhenUsed/>
    <w:qFormat/>
    <w:rsid w:val="00F8471B"/>
    <w:pPr>
      <w:keepNext/>
      <w:numPr>
        <w:ilvl w:val="4"/>
        <w:numId w:val="1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8471B"/>
    <w:pPr>
      <w:keepNext/>
      <w:numPr>
        <w:ilvl w:val="5"/>
        <w:numId w:val="18"/>
      </w:numPr>
      <w:outlineLvl w:val="5"/>
    </w:pPr>
    <w:rPr>
      <w:b/>
      <w:bCs/>
    </w:rPr>
  </w:style>
  <w:style w:type="paragraph" w:styleId="7">
    <w:name w:val="heading 7"/>
    <w:basedOn w:val="a"/>
    <w:next w:val="a"/>
    <w:link w:val="70"/>
    <w:uiPriority w:val="9"/>
    <w:semiHidden/>
    <w:unhideWhenUsed/>
    <w:qFormat/>
    <w:rsid w:val="00F8471B"/>
    <w:pPr>
      <w:keepNext/>
      <w:numPr>
        <w:ilvl w:val="6"/>
        <w:numId w:val="18"/>
      </w:numPr>
      <w:outlineLvl w:val="6"/>
    </w:pPr>
  </w:style>
  <w:style w:type="paragraph" w:styleId="8">
    <w:name w:val="heading 8"/>
    <w:basedOn w:val="a"/>
    <w:next w:val="a"/>
    <w:link w:val="80"/>
    <w:uiPriority w:val="9"/>
    <w:semiHidden/>
    <w:unhideWhenUsed/>
    <w:qFormat/>
    <w:rsid w:val="00F8471B"/>
    <w:pPr>
      <w:keepNext/>
      <w:numPr>
        <w:ilvl w:val="7"/>
        <w:numId w:val="18"/>
      </w:numPr>
      <w:outlineLvl w:val="7"/>
    </w:pPr>
  </w:style>
  <w:style w:type="paragraph" w:styleId="9">
    <w:name w:val="heading 9"/>
    <w:basedOn w:val="a"/>
    <w:next w:val="a"/>
    <w:link w:val="90"/>
    <w:uiPriority w:val="9"/>
    <w:semiHidden/>
    <w:unhideWhenUsed/>
    <w:qFormat/>
    <w:rsid w:val="00F8471B"/>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471B"/>
    <w:rPr>
      <w:rFonts w:asciiTheme="majorHAnsi" w:eastAsiaTheme="majorEastAsia" w:hAnsiTheme="majorHAnsi" w:cstheme="majorBidi"/>
      <w:sz w:val="24"/>
      <w:szCs w:val="24"/>
    </w:rPr>
  </w:style>
  <w:style w:type="character" w:customStyle="1" w:styleId="20">
    <w:name w:val="見出し 2 (文字)"/>
    <w:basedOn w:val="a0"/>
    <w:link w:val="2"/>
    <w:uiPriority w:val="9"/>
    <w:rsid w:val="00F8471B"/>
    <w:rPr>
      <w:rFonts w:asciiTheme="majorHAnsi" w:eastAsiaTheme="majorEastAsia" w:hAnsiTheme="majorHAnsi" w:cstheme="majorBidi"/>
      <w:szCs w:val="24"/>
    </w:rPr>
  </w:style>
  <w:style w:type="character" w:customStyle="1" w:styleId="30">
    <w:name w:val="見出し 3 (文字)"/>
    <w:basedOn w:val="a0"/>
    <w:link w:val="3"/>
    <w:uiPriority w:val="9"/>
    <w:rsid w:val="00F8471B"/>
    <w:rPr>
      <w:rFonts w:asciiTheme="majorHAnsi" w:eastAsiaTheme="majorEastAsia" w:hAnsiTheme="majorHAnsi" w:cstheme="majorBidi"/>
    </w:rPr>
  </w:style>
  <w:style w:type="character" w:customStyle="1" w:styleId="40">
    <w:name w:val="見出し 4 (文字)"/>
    <w:basedOn w:val="a0"/>
    <w:link w:val="4"/>
    <w:uiPriority w:val="9"/>
    <w:semiHidden/>
    <w:rsid w:val="00F8471B"/>
    <w:rPr>
      <w:b/>
      <w:bCs/>
    </w:rPr>
  </w:style>
  <w:style w:type="character" w:customStyle="1" w:styleId="50">
    <w:name w:val="見出し 5 (文字)"/>
    <w:basedOn w:val="a0"/>
    <w:link w:val="5"/>
    <w:uiPriority w:val="9"/>
    <w:semiHidden/>
    <w:rsid w:val="00F8471B"/>
    <w:rPr>
      <w:rFonts w:asciiTheme="majorHAnsi" w:eastAsiaTheme="majorEastAsia" w:hAnsiTheme="majorHAnsi" w:cstheme="majorBidi"/>
    </w:rPr>
  </w:style>
  <w:style w:type="character" w:customStyle="1" w:styleId="60">
    <w:name w:val="見出し 6 (文字)"/>
    <w:basedOn w:val="a0"/>
    <w:link w:val="6"/>
    <w:uiPriority w:val="9"/>
    <w:semiHidden/>
    <w:rsid w:val="00F8471B"/>
    <w:rPr>
      <w:b/>
      <w:bCs/>
    </w:rPr>
  </w:style>
  <w:style w:type="character" w:customStyle="1" w:styleId="70">
    <w:name w:val="見出し 7 (文字)"/>
    <w:basedOn w:val="a0"/>
    <w:link w:val="7"/>
    <w:uiPriority w:val="9"/>
    <w:semiHidden/>
    <w:rsid w:val="00F8471B"/>
  </w:style>
  <w:style w:type="character" w:customStyle="1" w:styleId="80">
    <w:name w:val="見出し 8 (文字)"/>
    <w:basedOn w:val="a0"/>
    <w:link w:val="8"/>
    <w:uiPriority w:val="9"/>
    <w:semiHidden/>
    <w:rsid w:val="00F8471B"/>
  </w:style>
  <w:style w:type="character" w:customStyle="1" w:styleId="90">
    <w:name w:val="見出し 9 (文字)"/>
    <w:basedOn w:val="a0"/>
    <w:link w:val="9"/>
    <w:uiPriority w:val="9"/>
    <w:semiHidden/>
    <w:rsid w:val="00F8471B"/>
  </w:style>
  <w:style w:type="paragraph" w:styleId="a3">
    <w:name w:val="Title"/>
    <w:basedOn w:val="a"/>
    <w:next w:val="a"/>
    <w:link w:val="a4"/>
    <w:uiPriority w:val="10"/>
    <w:qFormat/>
    <w:rsid w:val="00F847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471B"/>
    <w:rPr>
      <w:rFonts w:asciiTheme="majorHAnsi" w:eastAsia="ＭＳ ゴシック" w:hAnsiTheme="majorHAnsi" w:cstheme="majorBidi"/>
      <w:sz w:val="32"/>
      <w:szCs w:val="32"/>
    </w:rPr>
  </w:style>
  <w:style w:type="paragraph" w:styleId="a5">
    <w:name w:val="Subtitle"/>
    <w:basedOn w:val="a"/>
    <w:next w:val="a"/>
    <w:link w:val="a6"/>
    <w:uiPriority w:val="11"/>
    <w:qFormat/>
    <w:rsid w:val="00F8471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F8471B"/>
    <w:rPr>
      <w:rFonts w:asciiTheme="majorHAnsi" w:eastAsia="ＭＳ ゴシック" w:hAnsiTheme="majorHAnsi" w:cstheme="majorBidi"/>
      <w:sz w:val="24"/>
      <w:szCs w:val="24"/>
    </w:rPr>
  </w:style>
  <w:style w:type="paragraph" w:styleId="a7">
    <w:name w:val="No Spacing"/>
    <w:uiPriority w:val="1"/>
    <w:qFormat/>
    <w:rsid w:val="00F8471B"/>
    <w:pPr>
      <w:widowControl w:val="0"/>
      <w:jc w:val="both"/>
    </w:pPr>
  </w:style>
  <w:style w:type="paragraph" w:styleId="a8">
    <w:name w:val="List Paragraph"/>
    <w:basedOn w:val="a"/>
    <w:uiPriority w:val="34"/>
    <w:qFormat/>
    <w:rsid w:val="00F8471B"/>
    <w:pPr>
      <w:ind w:leftChars="400" w:left="840"/>
    </w:pPr>
  </w:style>
  <w:style w:type="paragraph" w:styleId="a9">
    <w:name w:val="Body Text Indent"/>
    <w:basedOn w:val="a"/>
    <w:link w:val="aa"/>
    <w:semiHidden/>
    <w:rsid w:val="005B674F"/>
    <w:pPr>
      <w:ind w:left="420"/>
    </w:pPr>
    <w:rPr>
      <w:shd w:val="pct15" w:color="auto" w:fill="FFFFFF"/>
    </w:rPr>
  </w:style>
  <w:style w:type="character" w:customStyle="1" w:styleId="aa">
    <w:name w:val="本文インデント (文字)"/>
    <w:basedOn w:val="a0"/>
    <w:link w:val="a9"/>
    <w:semiHidden/>
    <w:rsid w:val="005B674F"/>
    <w:rPr>
      <w:rFonts w:ascii="Century" w:eastAsia="ＭＳ 明朝" w:hAnsi="Century" w:cs="Times New Roman"/>
      <w:szCs w:val="24"/>
    </w:rPr>
  </w:style>
  <w:style w:type="character" w:styleId="ab">
    <w:name w:val="Subtle Reference"/>
    <w:basedOn w:val="a0"/>
    <w:uiPriority w:val="31"/>
    <w:qFormat/>
    <w:rsid w:val="00FD0446"/>
    <w:rPr>
      <w:smallCaps/>
      <w:color w:val="AC66BB" w:themeColor="accent2"/>
      <w:u w:val="single"/>
    </w:rPr>
  </w:style>
  <w:style w:type="paragraph" w:styleId="ac">
    <w:name w:val="Balloon Text"/>
    <w:basedOn w:val="a"/>
    <w:link w:val="ad"/>
    <w:uiPriority w:val="99"/>
    <w:semiHidden/>
    <w:unhideWhenUsed/>
    <w:rsid w:val="002936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60C"/>
    <w:rPr>
      <w:rFonts w:asciiTheme="majorHAnsi" w:eastAsiaTheme="majorEastAsia" w:hAnsiTheme="majorHAnsi" w:cstheme="majorBidi"/>
      <w:sz w:val="18"/>
      <w:szCs w:val="18"/>
    </w:rPr>
  </w:style>
  <w:style w:type="paragraph" w:styleId="ae">
    <w:name w:val="header"/>
    <w:basedOn w:val="a"/>
    <w:link w:val="af"/>
    <w:uiPriority w:val="99"/>
    <w:unhideWhenUsed/>
    <w:rsid w:val="00CD0818"/>
    <w:pPr>
      <w:tabs>
        <w:tab w:val="center" w:pos="4252"/>
        <w:tab w:val="right" w:pos="8504"/>
      </w:tabs>
      <w:snapToGrid w:val="0"/>
    </w:pPr>
  </w:style>
  <w:style w:type="character" w:customStyle="1" w:styleId="af">
    <w:name w:val="ヘッダー (文字)"/>
    <w:basedOn w:val="a0"/>
    <w:link w:val="ae"/>
    <w:uiPriority w:val="99"/>
    <w:rsid w:val="00CD0818"/>
    <w:rPr>
      <w:rFonts w:ascii="Century" w:eastAsia="ＭＳ 明朝" w:hAnsi="Century" w:cs="Times New Roman"/>
      <w:szCs w:val="24"/>
    </w:rPr>
  </w:style>
  <w:style w:type="paragraph" w:styleId="af0">
    <w:name w:val="footer"/>
    <w:basedOn w:val="a"/>
    <w:link w:val="af1"/>
    <w:uiPriority w:val="99"/>
    <w:unhideWhenUsed/>
    <w:rsid w:val="00CD0818"/>
    <w:pPr>
      <w:tabs>
        <w:tab w:val="center" w:pos="4252"/>
        <w:tab w:val="right" w:pos="8504"/>
      </w:tabs>
      <w:snapToGrid w:val="0"/>
    </w:pPr>
  </w:style>
  <w:style w:type="character" w:customStyle="1" w:styleId="af1">
    <w:name w:val="フッター (文字)"/>
    <w:basedOn w:val="a0"/>
    <w:link w:val="af0"/>
    <w:uiPriority w:val="99"/>
    <w:rsid w:val="00CD0818"/>
    <w:rPr>
      <w:rFonts w:ascii="Century" w:eastAsia="ＭＳ 明朝" w:hAnsi="Century" w:cs="Times New Roman"/>
      <w:szCs w:val="24"/>
    </w:rPr>
  </w:style>
  <w:style w:type="character" w:styleId="af2">
    <w:name w:val="Placeholder Text"/>
    <w:basedOn w:val="a0"/>
    <w:uiPriority w:val="99"/>
    <w:semiHidden/>
    <w:rsid w:val="002453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4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8471B"/>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8471B"/>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71B"/>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8471B"/>
    <w:pPr>
      <w:keepNext/>
      <w:numPr>
        <w:ilvl w:val="3"/>
        <w:numId w:val="18"/>
      </w:numPr>
      <w:outlineLvl w:val="3"/>
    </w:pPr>
    <w:rPr>
      <w:b/>
      <w:bCs/>
    </w:rPr>
  </w:style>
  <w:style w:type="paragraph" w:styleId="5">
    <w:name w:val="heading 5"/>
    <w:basedOn w:val="a"/>
    <w:next w:val="a"/>
    <w:link w:val="50"/>
    <w:uiPriority w:val="9"/>
    <w:semiHidden/>
    <w:unhideWhenUsed/>
    <w:qFormat/>
    <w:rsid w:val="00F8471B"/>
    <w:pPr>
      <w:keepNext/>
      <w:numPr>
        <w:ilvl w:val="4"/>
        <w:numId w:val="1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8471B"/>
    <w:pPr>
      <w:keepNext/>
      <w:numPr>
        <w:ilvl w:val="5"/>
        <w:numId w:val="18"/>
      </w:numPr>
      <w:outlineLvl w:val="5"/>
    </w:pPr>
    <w:rPr>
      <w:b/>
      <w:bCs/>
    </w:rPr>
  </w:style>
  <w:style w:type="paragraph" w:styleId="7">
    <w:name w:val="heading 7"/>
    <w:basedOn w:val="a"/>
    <w:next w:val="a"/>
    <w:link w:val="70"/>
    <w:uiPriority w:val="9"/>
    <w:semiHidden/>
    <w:unhideWhenUsed/>
    <w:qFormat/>
    <w:rsid w:val="00F8471B"/>
    <w:pPr>
      <w:keepNext/>
      <w:numPr>
        <w:ilvl w:val="6"/>
        <w:numId w:val="18"/>
      </w:numPr>
      <w:outlineLvl w:val="6"/>
    </w:pPr>
  </w:style>
  <w:style w:type="paragraph" w:styleId="8">
    <w:name w:val="heading 8"/>
    <w:basedOn w:val="a"/>
    <w:next w:val="a"/>
    <w:link w:val="80"/>
    <w:uiPriority w:val="9"/>
    <w:semiHidden/>
    <w:unhideWhenUsed/>
    <w:qFormat/>
    <w:rsid w:val="00F8471B"/>
    <w:pPr>
      <w:keepNext/>
      <w:numPr>
        <w:ilvl w:val="7"/>
        <w:numId w:val="18"/>
      </w:numPr>
      <w:outlineLvl w:val="7"/>
    </w:pPr>
  </w:style>
  <w:style w:type="paragraph" w:styleId="9">
    <w:name w:val="heading 9"/>
    <w:basedOn w:val="a"/>
    <w:next w:val="a"/>
    <w:link w:val="90"/>
    <w:uiPriority w:val="9"/>
    <w:semiHidden/>
    <w:unhideWhenUsed/>
    <w:qFormat/>
    <w:rsid w:val="00F8471B"/>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471B"/>
    <w:rPr>
      <w:rFonts w:asciiTheme="majorHAnsi" w:eastAsiaTheme="majorEastAsia" w:hAnsiTheme="majorHAnsi" w:cstheme="majorBidi"/>
      <w:sz w:val="24"/>
      <w:szCs w:val="24"/>
    </w:rPr>
  </w:style>
  <w:style w:type="character" w:customStyle="1" w:styleId="20">
    <w:name w:val="見出し 2 (文字)"/>
    <w:basedOn w:val="a0"/>
    <w:link w:val="2"/>
    <w:uiPriority w:val="9"/>
    <w:rsid w:val="00F8471B"/>
    <w:rPr>
      <w:rFonts w:asciiTheme="majorHAnsi" w:eastAsiaTheme="majorEastAsia" w:hAnsiTheme="majorHAnsi" w:cstheme="majorBidi"/>
      <w:szCs w:val="24"/>
    </w:rPr>
  </w:style>
  <w:style w:type="character" w:customStyle="1" w:styleId="30">
    <w:name w:val="見出し 3 (文字)"/>
    <w:basedOn w:val="a0"/>
    <w:link w:val="3"/>
    <w:uiPriority w:val="9"/>
    <w:rsid w:val="00F8471B"/>
    <w:rPr>
      <w:rFonts w:asciiTheme="majorHAnsi" w:eastAsiaTheme="majorEastAsia" w:hAnsiTheme="majorHAnsi" w:cstheme="majorBidi"/>
    </w:rPr>
  </w:style>
  <w:style w:type="character" w:customStyle="1" w:styleId="40">
    <w:name w:val="見出し 4 (文字)"/>
    <w:basedOn w:val="a0"/>
    <w:link w:val="4"/>
    <w:uiPriority w:val="9"/>
    <w:semiHidden/>
    <w:rsid w:val="00F8471B"/>
    <w:rPr>
      <w:b/>
      <w:bCs/>
    </w:rPr>
  </w:style>
  <w:style w:type="character" w:customStyle="1" w:styleId="50">
    <w:name w:val="見出し 5 (文字)"/>
    <w:basedOn w:val="a0"/>
    <w:link w:val="5"/>
    <w:uiPriority w:val="9"/>
    <w:semiHidden/>
    <w:rsid w:val="00F8471B"/>
    <w:rPr>
      <w:rFonts w:asciiTheme="majorHAnsi" w:eastAsiaTheme="majorEastAsia" w:hAnsiTheme="majorHAnsi" w:cstheme="majorBidi"/>
    </w:rPr>
  </w:style>
  <w:style w:type="character" w:customStyle="1" w:styleId="60">
    <w:name w:val="見出し 6 (文字)"/>
    <w:basedOn w:val="a0"/>
    <w:link w:val="6"/>
    <w:uiPriority w:val="9"/>
    <w:semiHidden/>
    <w:rsid w:val="00F8471B"/>
    <w:rPr>
      <w:b/>
      <w:bCs/>
    </w:rPr>
  </w:style>
  <w:style w:type="character" w:customStyle="1" w:styleId="70">
    <w:name w:val="見出し 7 (文字)"/>
    <w:basedOn w:val="a0"/>
    <w:link w:val="7"/>
    <w:uiPriority w:val="9"/>
    <w:semiHidden/>
    <w:rsid w:val="00F8471B"/>
  </w:style>
  <w:style w:type="character" w:customStyle="1" w:styleId="80">
    <w:name w:val="見出し 8 (文字)"/>
    <w:basedOn w:val="a0"/>
    <w:link w:val="8"/>
    <w:uiPriority w:val="9"/>
    <w:semiHidden/>
    <w:rsid w:val="00F8471B"/>
  </w:style>
  <w:style w:type="character" w:customStyle="1" w:styleId="90">
    <w:name w:val="見出し 9 (文字)"/>
    <w:basedOn w:val="a0"/>
    <w:link w:val="9"/>
    <w:uiPriority w:val="9"/>
    <w:semiHidden/>
    <w:rsid w:val="00F8471B"/>
  </w:style>
  <w:style w:type="paragraph" w:styleId="a3">
    <w:name w:val="Title"/>
    <w:basedOn w:val="a"/>
    <w:next w:val="a"/>
    <w:link w:val="a4"/>
    <w:uiPriority w:val="10"/>
    <w:qFormat/>
    <w:rsid w:val="00F847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471B"/>
    <w:rPr>
      <w:rFonts w:asciiTheme="majorHAnsi" w:eastAsia="ＭＳ ゴシック" w:hAnsiTheme="majorHAnsi" w:cstheme="majorBidi"/>
      <w:sz w:val="32"/>
      <w:szCs w:val="32"/>
    </w:rPr>
  </w:style>
  <w:style w:type="paragraph" w:styleId="a5">
    <w:name w:val="Subtitle"/>
    <w:basedOn w:val="a"/>
    <w:next w:val="a"/>
    <w:link w:val="a6"/>
    <w:uiPriority w:val="11"/>
    <w:qFormat/>
    <w:rsid w:val="00F8471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F8471B"/>
    <w:rPr>
      <w:rFonts w:asciiTheme="majorHAnsi" w:eastAsia="ＭＳ ゴシック" w:hAnsiTheme="majorHAnsi" w:cstheme="majorBidi"/>
      <w:sz w:val="24"/>
      <w:szCs w:val="24"/>
    </w:rPr>
  </w:style>
  <w:style w:type="paragraph" w:styleId="a7">
    <w:name w:val="No Spacing"/>
    <w:uiPriority w:val="1"/>
    <w:qFormat/>
    <w:rsid w:val="00F8471B"/>
    <w:pPr>
      <w:widowControl w:val="0"/>
      <w:jc w:val="both"/>
    </w:pPr>
  </w:style>
  <w:style w:type="paragraph" w:styleId="a8">
    <w:name w:val="List Paragraph"/>
    <w:basedOn w:val="a"/>
    <w:uiPriority w:val="34"/>
    <w:qFormat/>
    <w:rsid w:val="00F8471B"/>
    <w:pPr>
      <w:ind w:leftChars="400" w:left="840"/>
    </w:pPr>
  </w:style>
  <w:style w:type="paragraph" w:styleId="a9">
    <w:name w:val="Body Text Indent"/>
    <w:basedOn w:val="a"/>
    <w:link w:val="aa"/>
    <w:semiHidden/>
    <w:rsid w:val="005B674F"/>
    <w:pPr>
      <w:ind w:left="420"/>
    </w:pPr>
    <w:rPr>
      <w:shd w:val="pct15" w:color="auto" w:fill="FFFFFF"/>
    </w:rPr>
  </w:style>
  <w:style w:type="character" w:customStyle="1" w:styleId="aa">
    <w:name w:val="本文インデント (文字)"/>
    <w:basedOn w:val="a0"/>
    <w:link w:val="a9"/>
    <w:semiHidden/>
    <w:rsid w:val="005B674F"/>
    <w:rPr>
      <w:rFonts w:ascii="Century" w:eastAsia="ＭＳ 明朝" w:hAnsi="Century" w:cs="Times New Roman"/>
      <w:szCs w:val="24"/>
    </w:rPr>
  </w:style>
  <w:style w:type="character" w:styleId="ab">
    <w:name w:val="Subtle Reference"/>
    <w:basedOn w:val="a0"/>
    <w:uiPriority w:val="31"/>
    <w:qFormat/>
    <w:rsid w:val="00FD0446"/>
    <w:rPr>
      <w:smallCaps/>
      <w:color w:val="AC66BB" w:themeColor="accent2"/>
      <w:u w:val="single"/>
    </w:rPr>
  </w:style>
  <w:style w:type="paragraph" w:styleId="ac">
    <w:name w:val="Balloon Text"/>
    <w:basedOn w:val="a"/>
    <w:link w:val="ad"/>
    <w:uiPriority w:val="99"/>
    <w:semiHidden/>
    <w:unhideWhenUsed/>
    <w:rsid w:val="002936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60C"/>
    <w:rPr>
      <w:rFonts w:asciiTheme="majorHAnsi" w:eastAsiaTheme="majorEastAsia" w:hAnsiTheme="majorHAnsi" w:cstheme="majorBidi"/>
      <w:sz w:val="18"/>
      <w:szCs w:val="18"/>
    </w:rPr>
  </w:style>
  <w:style w:type="paragraph" w:styleId="ae">
    <w:name w:val="header"/>
    <w:basedOn w:val="a"/>
    <w:link w:val="af"/>
    <w:uiPriority w:val="99"/>
    <w:unhideWhenUsed/>
    <w:rsid w:val="00CD0818"/>
    <w:pPr>
      <w:tabs>
        <w:tab w:val="center" w:pos="4252"/>
        <w:tab w:val="right" w:pos="8504"/>
      </w:tabs>
      <w:snapToGrid w:val="0"/>
    </w:pPr>
  </w:style>
  <w:style w:type="character" w:customStyle="1" w:styleId="af">
    <w:name w:val="ヘッダー (文字)"/>
    <w:basedOn w:val="a0"/>
    <w:link w:val="ae"/>
    <w:uiPriority w:val="99"/>
    <w:rsid w:val="00CD0818"/>
    <w:rPr>
      <w:rFonts w:ascii="Century" w:eastAsia="ＭＳ 明朝" w:hAnsi="Century" w:cs="Times New Roman"/>
      <w:szCs w:val="24"/>
    </w:rPr>
  </w:style>
  <w:style w:type="paragraph" w:styleId="af0">
    <w:name w:val="footer"/>
    <w:basedOn w:val="a"/>
    <w:link w:val="af1"/>
    <w:uiPriority w:val="99"/>
    <w:unhideWhenUsed/>
    <w:rsid w:val="00CD0818"/>
    <w:pPr>
      <w:tabs>
        <w:tab w:val="center" w:pos="4252"/>
        <w:tab w:val="right" w:pos="8504"/>
      </w:tabs>
      <w:snapToGrid w:val="0"/>
    </w:pPr>
  </w:style>
  <w:style w:type="character" w:customStyle="1" w:styleId="af1">
    <w:name w:val="フッター (文字)"/>
    <w:basedOn w:val="a0"/>
    <w:link w:val="af0"/>
    <w:uiPriority w:val="99"/>
    <w:rsid w:val="00CD0818"/>
    <w:rPr>
      <w:rFonts w:ascii="Century" w:eastAsia="ＭＳ 明朝" w:hAnsi="Century" w:cs="Times New Roman"/>
      <w:szCs w:val="24"/>
    </w:rPr>
  </w:style>
  <w:style w:type="character" w:styleId="af2">
    <w:name w:val="Placeholder Text"/>
    <w:basedOn w:val="a0"/>
    <w:uiPriority w:val="99"/>
    <w:semiHidden/>
    <w:rsid w:val="002453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F3"/>
    <w:rsid w:val="00DA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26F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26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21F6-EEA8-40B6-8260-AAA2D4CC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Satoshi_Iwase</dc:creator>
  <cp:lastModifiedBy>Satoshi_Iwase</cp:lastModifiedBy>
  <cp:revision>1</cp:revision>
  <dcterms:created xsi:type="dcterms:W3CDTF">2012-06-03T08:08:00Z</dcterms:created>
  <dcterms:modified xsi:type="dcterms:W3CDTF">2012-06-03T09:24:00Z</dcterms:modified>
</cp:coreProperties>
</file>