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9F" w:rsidRPr="00D3278E" w:rsidRDefault="005A1A9F" w:rsidP="005B3881">
      <w:pPr>
        <w:ind w:firstLineChars="1200" w:firstLine="3132"/>
        <w:rPr>
          <w:b/>
          <w:sz w:val="26"/>
          <w:szCs w:val="28"/>
        </w:rPr>
      </w:pPr>
      <w:r w:rsidRPr="00D3278E">
        <w:rPr>
          <w:rFonts w:hint="eastAsia"/>
          <w:b/>
          <w:sz w:val="26"/>
          <w:szCs w:val="28"/>
        </w:rPr>
        <w:t>近現代</w:t>
      </w:r>
      <w:r w:rsidR="00E46079" w:rsidRPr="00D3278E">
        <w:rPr>
          <w:rFonts w:hint="eastAsia"/>
          <w:b/>
          <w:sz w:val="26"/>
          <w:szCs w:val="28"/>
        </w:rPr>
        <w:t>日朝関係</w:t>
      </w:r>
      <w:r w:rsidRPr="00D3278E">
        <w:rPr>
          <w:rFonts w:hint="eastAsia"/>
          <w:b/>
          <w:sz w:val="26"/>
          <w:szCs w:val="28"/>
        </w:rPr>
        <w:t>史</w:t>
      </w:r>
    </w:p>
    <w:p w:rsidR="005A1A9F" w:rsidRPr="00D3278E" w:rsidRDefault="00D3278E" w:rsidP="005B3881">
      <w:pPr>
        <w:ind w:firstLineChars="3100" w:firstLine="6847"/>
        <w:rPr>
          <w:b/>
          <w:sz w:val="22"/>
        </w:rPr>
      </w:pPr>
      <w:r>
        <w:rPr>
          <w:rFonts w:asciiTheme="minorHAnsi" w:hAnsiTheme="minorHAnsi" w:hint="eastAsia"/>
          <w:b/>
          <w:sz w:val="22"/>
        </w:rPr>
        <w:t>4</w:t>
      </w:r>
      <w:r w:rsidR="005A1A9F" w:rsidRPr="00D3278E">
        <w:rPr>
          <w:rFonts w:hint="eastAsia"/>
          <w:b/>
          <w:sz w:val="22"/>
        </w:rPr>
        <w:t>年　野村香織</w:t>
      </w:r>
    </w:p>
    <w:p w:rsidR="00166A52" w:rsidRPr="005B3881" w:rsidRDefault="00D3278E" w:rsidP="002873CB">
      <w:pPr>
        <w:rPr>
          <w:b/>
          <w:szCs w:val="21"/>
        </w:rPr>
      </w:pPr>
      <w:r w:rsidRPr="005B3881">
        <w:rPr>
          <w:rFonts w:asciiTheme="minorHAnsi" w:hAnsiTheme="minorHAnsi" w:hint="eastAsia"/>
          <w:b/>
          <w:szCs w:val="21"/>
        </w:rPr>
        <w:t>1.</w:t>
      </w:r>
      <w:r w:rsidR="00166A52" w:rsidRPr="005B3881">
        <w:rPr>
          <w:rFonts w:hint="eastAsia"/>
          <w:b/>
          <w:szCs w:val="21"/>
        </w:rPr>
        <w:t>はじめに</w:t>
      </w:r>
    </w:p>
    <w:p w:rsidR="00166A52" w:rsidRPr="005B3881" w:rsidRDefault="00166A52" w:rsidP="00166A52">
      <w:pPr>
        <w:ind w:firstLineChars="100" w:firstLine="210"/>
        <w:rPr>
          <w:szCs w:val="21"/>
        </w:rPr>
      </w:pPr>
      <w:r w:rsidRPr="005B3881">
        <w:rPr>
          <w:rFonts w:hint="eastAsia"/>
          <w:szCs w:val="21"/>
        </w:rPr>
        <w:t>日本は朝鮮に対し江戸時代鎖国の中においても国交をひらき、善隣友好の関係を続けてきた。幕府・諸大名は来朝した朝鮮使節を歓待し、知識層（儒者）は朝鮮の学問を尊重し、その吸収につとめた。しかし明治以降日本と朝鮮の関係は一変する。日本は朝鮮を侵略し、列強と朝鮮に対する支配権を争い、ついに併合して日本の植民地にしてしまった。確かに日本は中国を始めとするアジア諸国を侵略したが、国を奪い完全な植民地として長期に渡って支配したのは朝鮮だけである。</w:t>
      </w:r>
    </w:p>
    <w:p w:rsidR="0006564E" w:rsidRPr="005B3881" w:rsidRDefault="00166A52" w:rsidP="00092656">
      <w:pPr>
        <w:ind w:firstLineChars="100" w:firstLine="210"/>
        <w:rPr>
          <w:szCs w:val="21"/>
        </w:rPr>
      </w:pPr>
      <w:r w:rsidRPr="005B3881">
        <w:rPr>
          <w:rFonts w:hint="eastAsia"/>
          <w:szCs w:val="21"/>
        </w:rPr>
        <w:t>今回の論文ではなぜ韓国を併合するに至ったのか、その思想はどこからきたのか、当時の世間の反応はどうだったのかという点を主にみていく。</w:t>
      </w:r>
    </w:p>
    <w:p w:rsidR="00E4324C" w:rsidRPr="005B3881" w:rsidRDefault="00E4324C" w:rsidP="00166A52">
      <w:pPr>
        <w:rPr>
          <w:szCs w:val="21"/>
        </w:rPr>
      </w:pPr>
      <w:r w:rsidRPr="005B3881">
        <w:rPr>
          <w:rFonts w:hint="eastAsia"/>
          <w:szCs w:val="21"/>
        </w:rPr>
        <w:t xml:space="preserve">　</w:t>
      </w:r>
    </w:p>
    <w:p w:rsidR="002873CB" w:rsidRPr="005B3881" w:rsidRDefault="00D3278E" w:rsidP="002873CB">
      <w:pPr>
        <w:rPr>
          <w:b/>
          <w:szCs w:val="21"/>
        </w:rPr>
      </w:pPr>
      <w:r w:rsidRPr="005B3881">
        <w:rPr>
          <w:rFonts w:asciiTheme="minorHAnsi" w:hAnsiTheme="minorHAnsi" w:hint="eastAsia"/>
          <w:b/>
          <w:szCs w:val="21"/>
        </w:rPr>
        <w:t>2.</w:t>
      </w:r>
      <w:r w:rsidR="00E856D0" w:rsidRPr="005B3881">
        <w:rPr>
          <w:rFonts w:hint="eastAsia"/>
          <w:b/>
          <w:szCs w:val="21"/>
        </w:rPr>
        <w:t>伊藤博文の統治構想</w:t>
      </w:r>
    </w:p>
    <w:p w:rsidR="003B2015" w:rsidRPr="005B3881" w:rsidRDefault="003B2015" w:rsidP="0006564E">
      <w:pPr>
        <w:ind w:firstLineChars="100" w:firstLine="210"/>
        <w:rPr>
          <w:szCs w:val="21"/>
        </w:rPr>
      </w:pPr>
      <w:r w:rsidRPr="005B3881">
        <w:rPr>
          <w:rFonts w:hint="eastAsia"/>
          <w:szCs w:val="21"/>
        </w:rPr>
        <w:t>ハーグ密使事件を契機として、日本の対韓政策が新たな段階を迎えようとしていた</w:t>
      </w:r>
      <w:r w:rsidRPr="005B3881">
        <w:rPr>
          <w:rFonts w:hint="eastAsia"/>
          <w:szCs w:val="21"/>
        </w:rPr>
        <w:t>1907</w:t>
      </w:r>
      <w:r w:rsidRPr="005B3881">
        <w:rPr>
          <w:rFonts w:hint="eastAsia"/>
          <w:szCs w:val="21"/>
        </w:rPr>
        <w:t>年</w:t>
      </w:r>
      <w:r w:rsidRPr="005B3881">
        <w:rPr>
          <w:rFonts w:hint="eastAsia"/>
          <w:szCs w:val="21"/>
        </w:rPr>
        <w:t>7</w:t>
      </w:r>
      <w:r w:rsidRPr="005B3881">
        <w:rPr>
          <w:rFonts w:hint="eastAsia"/>
          <w:szCs w:val="21"/>
        </w:rPr>
        <w:t>月</w:t>
      </w:r>
      <w:r w:rsidRPr="005B3881">
        <w:rPr>
          <w:rFonts w:hint="eastAsia"/>
          <w:szCs w:val="21"/>
        </w:rPr>
        <w:t>14</w:t>
      </w:r>
      <w:r w:rsidRPr="005B3881">
        <w:rPr>
          <w:rFonts w:hint="eastAsia"/>
          <w:szCs w:val="21"/>
        </w:rPr>
        <w:t>日、対外強硬派の衆議院議員河野広中・小川平吉</w:t>
      </w:r>
      <w:r w:rsidRPr="005B3881">
        <w:rPr>
          <w:rFonts w:hint="eastAsia"/>
          <w:szCs w:val="21"/>
          <w:vertAlign w:val="superscript"/>
        </w:rPr>
        <w:t>（</w:t>
      </w:r>
      <w:r w:rsidR="00967FA2" w:rsidRPr="005B3881">
        <w:rPr>
          <w:rFonts w:hint="eastAsia"/>
          <w:szCs w:val="21"/>
          <w:vertAlign w:val="superscript"/>
        </w:rPr>
        <w:t>１</w:t>
      </w:r>
      <w:r w:rsidRPr="005B3881">
        <w:rPr>
          <w:rFonts w:hint="eastAsia"/>
          <w:szCs w:val="21"/>
          <w:vertAlign w:val="superscript"/>
        </w:rPr>
        <w:t>）</w:t>
      </w:r>
      <w:r w:rsidRPr="005B3881">
        <w:rPr>
          <w:rFonts w:hint="eastAsia"/>
          <w:szCs w:val="21"/>
        </w:rPr>
        <w:t>、国家主義団体玄洋社の頭山満ら</w:t>
      </w:r>
      <w:r w:rsidRPr="005B3881">
        <w:rPr>
          <w:rFonts w:hint="eastAsia"/>
          <w:szCs w:val="21"/>
        </w:rPr>
        <w:t>6</w:t>
      </w:r>
      <w:r w:rsidRPr="005B3881">
        <w:rPr>
          <w:rFonts w:hint="eastAsia"/>
          <w:szCs w:val="21"/>
        </w:rPr>
        <w:t>人は、建言書を政府に提出した。その意見は、“韓国皇帝に主権を日本に「禅譲」させ両国が合併する”という第一案（合併説）と、“現皇帝である高宋を譲位させ、統治権を日本に委任させる”という第二案（委任説）を示し、第一案を「上策」とするが、それが不</w:t>
      </w:r>
      <w:r w:rsidR="00967FA2" w:rsidRPr="005B3881">
        <w:rPr>
          <w:rFonts w:hint="eastAsia"/>
          <w:szCs w:val="21"/>
        </w:rPr>
        <w:t>可能な場合でも第二案を必ず断行すべきである、というものである。</w:t>
      </w:r>
      <w:r w:rsidRPr="005B3881">
        <w:rPr>
          <w:rFonts w:hint="eastAsia"/>
          <w:szCs w:val="21"/>
        </w:rPr>
        <w:t>憲政本党も韓国処分について政府の「勇断」を求め、山形・桂系の大同倶楽部もまた「断乎たる処置」を要求した。新聞・雑誌も事件を好機ととらえ、対韓強硬措置を説く論説や伊藤統監の軟弱な懐柔政策の責任を問う意見であふれた。</w:t>
      </w:r>
    </w:p>
    <w:p w:rsidR="003B2015" w:rsidRPr="005B3881" w:rsidRDefault="003B2015" w:rsidP="003B2015">
      <w:pPr>
        <w:ind w:firstLineChars="100" w:firstLine="210"/>
        <w:rPr>
          <w:szCs w:val="21"/>
        </w:rPr>
      </w:pPr>
      <w:r w:rsidRPr="005B3881">
        <w:rPr>
          <w:rFonts w:hint="eastAsia"/>
          <w:szCs w:val="21"/>
        </w:rPr>
        <w:t>しかし伊藤統監は強硬論に耳を傾けず、合併論を退けた。伊</w:t>
      </w:r>
      <w:r w:rsidR="005A1A9F" w:rsidRPr="005B3881">
        <w:rPr>
          <w:rFonts w:hint="eastAsia"/>
          <w:szCs w:val="21"/>
        </w:rPr>
        <w:t>藤は統治の実権を掌握しながらも、韓国官僚に日本人を送りこむ</w:t>
      </w:r>
      <w:r w:rsidRPr="005B3881">
        <w:rPr>
          <w:rFonts w:hint="eastAsia"/>
          <w:szCs w:val="21"/>
        </w:rPr>
        <w:t>ことはせず、傀儡政権を持続させた。持論の保護国としての韓国支配を、より一層徹底して行おうとしたのである。</w:t>
      </w:r>
    </w:p>
    <w:p w:rsidR="003B2015" w:rsidRPr="005B3881" w:rsidRDefault="003B2015" w:rsidP="003B2015">
      <w:pPr>
        <w:ind w:firstLineChars="100" w:firstLine="210"/>
        <w:rPr>
          <w:szCs w:val="21"/>
        </w:rPr>
      </w:pPr>
      <w:r w:rsidRPr="005B3881">
        <w:rPr>
          <w:rFonts w:hint="eastAsia"/>
          <w:szCs w:val="21"/>
        </w:rPr>
        <w:t>第三次日韓協約調印翌日の統監府幹部に対する談話の中でも韓国合併論に触れ、それは日本に非常の負担をかけ</w:t>
      </w:r>
      <w:r w:rsidR="005A1A9F" w:rsidRPr="005B3881">
        <w:rPr>
          <w:rFonts w:hint="eastAsia"/>
          <w:szCs w:val="21"/>
        </w:rPr>
        <w:t>ることになるので今更論議の余地なしと考えると、はっきりと</w:t>
      </w:r>
      <w:r w:rsidRPr="005B3881">
        <w:rPr>
          <w:rFonts w:hint="eastAsia"/>
          <w:szCs w:val="21"/>
        </w:rPr>
        <w:t>否定した。記者会見</w:t>
      </w:r>
      <w:r w:rsidR="005A1A9F" w:rsidRPr="005B3881">
        <w:rPr>
          <w:rFonts w:hint="eastAsia"/>
          <w:szCs w:val="21"/>
        </w:rPr>
        <w:t>でも伊藤は、日本の政策は韓国を富強ならしめ、独立自衛の道を立て</w:t>
      </w:r>
      <w:r w:rsidRPr="005B3881">
        <w:rPr>
          <w:rFonts w:hint="eastAsia"/>
          <w:szCs w:val="21"/>
        </w:rPr>
        <w:t>日韓提携するのが得策である、と述べている。更につづけて合併</w:t>
      </w:r>
      <w:r w:rsidR="005A1A9F" w:rsidRPr="005B3881">
        <w:rPr>
          <w:rFonts w:hint="eastAsia"/>
          <w:szCs w:val="21"/>
        </w:rPr>
        <w:t>問題に言及し、</w:t>
      </w:r>
      <w:r w:rsidRPr="005B3881">
        <w:rPr>
          <w:rFonts w:hint="eastAsia"/>
          <w:szCs w:val="21"/>
        </w:rPr>
        <w:t>批判した。</w:t>
      </w:r>
    </w:p>
    <w:p w:rsidR="003B2015" w:rsidRPr="005B3881" w:rsidRDefault="003B2015" w:rsidP="003B2015">
      <w:pPr>
        <w:rPr>
          <w:szCs w:val="21"/>
        </w:rPr>
      </w:pPr>
    </w:p>
    <w:p w:rsidR="003B2015" w:rsidRPr="005B3881" w:rsidRDefault="003B2015" w:rsidP="003B2015">
      <w:pPr>
        <w:ind w:firstLine="840"/>
        <w:rPr>
          <w:szCs w:val="21"/>
        </w:rPr>
      </w:pPr>
      <w:r w:rsidRPr="005B3881">
        <w:rPr>
          <w:rFonts w:hint="eastAsia"/>
          <w:szCs w:val="21"/>
        </w:rPr>
        <w:t>今回の事件に付き、韓国と併合すべしとの論あるも、合併の必要はなし。</w:t>
      </w:r>
    </w:p>
    <w:p w:rsidR="003B2015" w:rsidRPr="005B3881" w:rsidRDefault="003B2015" w:rsidP="003B2015">
      <w:pPr>
        <w:ind w:left="840"/>
        <w:rPr>
          <w:szCs w:val="21"/>
        </w:rPr>
      </w:pPr>
      <w:r w:rsidRPr="005B3881">
        <w:rPr>
          <w:rFonts w:hint="eastAsia"/>
          <w:szCs w:val="21"/>
        </w:rPr>
        <w:t>合併は却って厄介を増すばかり、何の効なし。宜しく韓国をして自治の能力を養成せしむべきなり。…彼のプロシアのウルテンベルクに於けるが如く、ドイツのババリヤに於けるが如く、韓国を指導して勢力を養成し、財政、経済、教育を普及して、遂には連邦政治を布くに至るよう之を導くが我が利益也と信ず。</w:t>
      </w:r>
    </w:p>
    <w:p w:rsidR="003B2015" w:rsidRPr="005B3881" w:rsidRDefault="003B2015" w:rsidP="003B2015">
      <w:pPr>
        <w:rPr>
          <w:szCs w:val="21"/>
        </w:rPr>
      </w:pPr>
    </w:p>
    <w:p w:rsidR="003B2015" w:rsidRPr="005B3881" w:rsidRDefault="003B2015" w:rsidP="003B2015">
      <w:pPr>
        <w:ind w:firstLineChars="100" w:firstLine="210"/>
        <w:rPr>
          <w:szCs w:val="21"/>
        </w:rPr>
      </w:pPr>
      <w:r w:rsidRPr="005B3881">
        <w:rPr>
          <w:rFonts w:hint="eastAsia"/>
          <w:szCs w:val="21"/>
        </w:rPr>
        <w:t>第三次日韓協約強制締結以後、伊藤は保護国としての韓国の身丈に合</w:t>
      </w:r>
      <w:r w:rsidR="00967FA2" w:rsidRPr="005B3881">
        <w:rPr>
          <w:rFonts w:hint="eastAsia"/>
          <w:szCs w:val="21"/>
        </w:rPr>
        <w:t>わせ、形だけは「近代」に似せた国家改造政策を次々に打ち出した。</w:t>
      </w:r>
      <w:r w:rsidRPr="005B3881">
        <w:rPr>
          <w:rFonts w:hint="eastAsia"/>
          <w:szCs w:val="21"/>
        </w:rPr>
        <w:t>イギリスのエジプ</w:t>
      </w:r>
      <w:r w:rsidR="00967FA2" w:rsidRPr="005B3881">
        <w:rPr>
          <w:rFonts w:hint="eastAsia"/>
          <w:szCs w:val="21"/>
        </w:rPr>
        <w:t>ト占領下の経営を担ったクローマー提督</w:t>
      </w:r>
      <w:r w:rsidR="00967FA2" w:rsidRPr="005B3881">
        <w:rPr>
          <w:rFonts w:hint="eastAsia"/>
          <w:szCs w:val="21"/>
          <w:vertAlign w:val="superscript"/>
        </w:rPr>
        <w:t>（２）</w:t>
      </w:r>
      <w:r w:rsidR="005A1A9F" w:rsidRPr="005B3881">
        <w:rPr>
          <w:rFonts w:hint="eastAsia"/>
          <w:szCs w:val="21"/>
        </w:rPr>
        <w:t>の事業を範としたと言われており</w:t>
      </w:r>
      <w:r w:rsidRPr="005B3881">
        <w:rPr>
          <w:rFonts w:hint="eastAsia"/>
          <w:szCs w:val="21"/>
        </w:rPr>
        <w:t>、日本の管理・指導・保護による韓国の「自治」振興政策と呼ばれる。</w:t>
      </w:r>
    </w:p>
    <w:p w:rsidR="003B2015" w:rsidRPr="005B3881" w:rsidRDefault="003B2015" w:rsidP="003B2015">
      <w:pPr>
        <w:ind w:firstLineChars="100" w:firstLine="210"/>
        <w:rPr>
          <w:szCs w:val="21"/>
        </w:rPr>
      </w:pPr>
      <w:r w:rsidRPr="005B3881">
        <w:rPr>
          <w:rFonts w:hint="eastAsia"/>
          <w:szCs w:val="21"/>
        </w:rPr>
        <w:t>第一は司法制度整備である。東京帝国大学教授・法政大学総理梅健次郎</w:t>
      </w:r>
      <w:r w:rsidRPr="005B3881">
        <w:rPr>
          <w:rFonts w:hint="eastAsia"/>
          <w:szCs w:val="21"/>
          <w:vertAlign w:val="superscript"/>
        </w:rPr>
        <w:t>（</w:t>
      </w:r>
      <w:r w:rsidR="002237F8" w:rsidRPr="005B3881">
        <w:rPr>
          <w:rFonts w:hint="eastAsia"/>
          <w:szCs w:val="21"/>
          <w:vertAlign w:val="superscript"/>
        </w:rPr>
        <w:t>３</w:t>
      </w:r>
      <w:r w:rsidRPr="005B3881">
        <w:rPr>
          <w:rFonts w:hint="eastAsia"/>
          <w:szCs w:val="21"/>
          <w:vertAlign w:val="superscript"/>
        </w:rPr>
        <w:t>）</w:t>
      </w:r>
      <w:r w:rsidRPr="005B3881">
        <w:rPr>
          <w:rFonts w:hint="eastAsia"/>
          <w:szCs w:val="21"/>
        </w:rPr>
        <w:t>を政府法律顧問として招き、法典調査局を設けて行った法典編纂のほか、法官養成、裁判所・監獄の新設などが急がれた。法治国家としての体裁を整え、それまでに韓国が諸外国と結んでいた不平等条約中の治外法権の撤廃を伊藤は目指していた。</w:t>
      </w:r>
    </w:p>
    <w:p w:rsidR="003B2015" w:rsidRPr="005B3881" w:rsidRDefault="005A1A9F" w:rsidP="003B2015">
      <w:pPr>
        <w:ind w:firstLineChars="100" w:firstLine="210"/>
        <w:rPr>
          <w:szCs w:val="21"/>
        </w:rPr>
      </w:pPr>
      <w:r w:rsidRPr="005B3881">
        <w:rPr>
          <w:rFonts w:hint="eastAsia"/>
          <w:szCs w:val="21"/>
        </w:rPr>
        <w:t>第二</w:t>
      </w:r>
      <w:r w:rsidR="003B2015" w:rsidRPr="005B3881">
        <w:rPr>
          <w:rFonts w:hint="eastAsia"/>
          <w:szCs w:val="21"/>
        </w:rPr>
        <w:t>は韓国中央銀行の設立である。</w:t>
      </w:r>
      <w:r w:rsidR="003B2015" w:rsidRPr="005B3881">
        <w:rPr>
          <w:rFonts w:hint="eastAsia"/>
          <w:szCs w:val="21"/>
        </w:rPr>
        <w:t>1905</w:t>
      </w:r>
      <w:r w:rsidR="003B2015" w:rsidRPr="005B3881">
        <w:rPr>
          <w:rFonts w:hint="eastAsia"/>
          <w:szCs w:val="21"/>
        </w:rPr>
        <w:t>年以来、日本の第一銀行が果たしてきた韓国の中央発券銀行としての業務を停止し、</w:t>
      </w:r>
      <w:r w:rsidR="003B2015" w:rsidRPr="005B3881">
        <w:rPr>
          <w:rFonts w:hint="eastAsia"/>
          <w:szCs w:val="21"/>
        </w:rPr>
        <w:t>1909</w:t>
      </w:r>
      <w:r w:rsidR="003B2015" w:rsidRPr="005B3881">
        <w:rPr>
          <w:rFonts w:hint="eastAsia"/>
          <w:szCs w:val="21"/>
        </w:rPr>
        <w:t>年新たに中央銀行としての韓国銀行を設置した。</w:t>
      </w:r>
    </w:p>
    <w:p w:rsidR="003B2015" w:rsidRPr="005B3881" w:rsidRDefault="003B2015" w:rsidP="003B2015">
      <w:pPr>
        <w:ind w:firstLineChars="100" w:firstLine="210"/>
        <w:rPr>
          <w:szCs w:val="21"/>
        </w:rPr>
      </w:pPr>
      <w:r w:rsidRPr="005B3881">
        <w:rPr>
          <w:rFonts w:hint="eastAsia"/>
          <w:szCs w:val="21"/>
        </w:rPr>
        <w:t>第三は教育振興である。韓国が儒教一辺倒の教育から抜け出して実用的な国民教育の方針を掲げたのは、</w:t>
      </w:r>
      <w:r w:rsidRPr="005B3881">
        <w:rPr>
          <w:rFonts w:hint="eastAsia"/>
          <w:szCs w:val="21"/>
        </w:rPr>
        <w:t>1895</w:t>
      </w:r>
      <w:r w:rsidRPr="005B3881">
        <w:rPr>
          <w:rFonts w:hint="eastAsia"/>
          <w:szCs w:val="21"/>
        </w:rPr>
        <w:t>年の甲午改革における教育立国宣布の詔勅によるが、依然、民衆教</w:t>
      </w:r>
      <w:r w:rsidRPr="005B3881">
        <w:rPr>
          <w:rFonts w:hint="eastAsia"/>
          <w:szCs w:val="21"/>
        </w:rPr>
        <w:lastRenderedPageBreak/>
        <w:t>育</w:t>
      </w:r>
      <w:r w:rsidR="005A1A9F" w:rsidRPr="005B3881">
        <w:rPr>
          <w:rFonts w:hint="eastAsia"/>
          <w:szCs w:val="21"/>
        </w:rPr>
        <w:t>の中心は私塾である書院や寺子屋のような書堂</w:t>
      </w:r>
      <w:r w:rsidRPr="005B3881">
        <w:rPr>
          <w:rFonts w:hint="eastAsia"/>
          <w:szCs w:val="21"/>
        </w:rPr>
        <w:t>であり、近</w:t>
      </w:r>
      <w:r w:rsidR="002237F8" w:rsidRPr="005B3881">
        <w:rPr>
          <w:rFonts w:hint="eastAsia"/>
          <w:szCs w:val="21"/>
        </w:rPr>
        <w:t>代教育から隔たっていた。伊藤は、東京高等師範学校教授三土忠造</w:t>
      </w:r>
      <w:r w:rsidRPr="005B3881">
        <w:rPr>
          <w:rFonts w:hint="eastAsia"/>
          <w:szCs w:val="21"/>
        </w:rPr>
        <w:t>（のち文相・蔵相・逓相・鉄相・内相などを歴任）を学部参与官として教科書を編纂させると共に、国民の識字率の向上を目的として普通学校の振興を図った。</w:t>
      </w:r>
    </w:p>
    <w:p w:rsidR="003B2015" w:rsidRPr="005B3881" w:rsidRDefault="003B2015" w:rsidP="003B2015">
      <w:pPr>
        <w:ind w:firstLineChars="100" w:firstLine="210"/>
        <w:rPr>
          <w:szCs w:val="21"/>
        </w:rPr>
      </w:pPr>
      <w:r w:rsidRPr="005B3881">
        <w:rPr>
          <w:rFonts w:hint="eastAsia"/>
          <w:szCs w:val="21"/>
        </w:rPr>
        <w:t>第四は殖産興業である。「独立富強」をスローガンに掲げた伊藤</w:t>
      </w:r>
      <w:r w:rsidR="005A1A9F" w:rsidRPr="005B3881">
        <w:rPr>
          <w:rFonts w:hint="eastAsia"/>
          <w:szCs w:val="21"/>
        </w:rPr>
        <w:t>の産業振興、資源開発の諸施策は多方面にわたった。</w:t>
      </w:r>
      <w:r w:rsidRPr="005B3881">
        <w:rPr>
          <w:rFonts w:hint="eastAsia"/>
          <w:szCs w:val="21"/>
        </w:rPr>
        <w:t>国策会社として</w:t>
      </w:r>
      <w:r w:rsidRPr="005B3881">
        <w:rPr>
          <w:rFonts w:hint="eastAsia"/>
          <w:szCs w:val="21"/>
        </w:rPr>
        <w:t>1908</w:t>
      </w:r>
      <w:r w:rsidR="002237F8" w:rsidRPr="005B3881">
        <w:rPr>
          <w:rFonts w:hint="eastAsia"/>
          <w:szCs w:val="21"/>
        </w:rPr>
        <w:t>年に設立した東洋拓殖会社</w:t>
      </w:r>
      <w:r w:rsidR="005A1A9F" w:rsidRPr="005B3881">
        <w:rPr>
          <w:rFonts w:hint="eastAsia"/>
          <w:szCs w:val="21"/>
        </w:rPr>
        <w:t>は</w:t>
      </w:r>
      <w:r w:rsidR="002873CB" w:rsidRPr="005B3881">
        <w:rPr>
          <w:rFonts w:hint="eastAsia"/>
          <w:szCs w:val="21"/>
        </w:rPr>
        <w:t>朝鮮最大の土地所有者として営農・灌漑・金融を行った。</w:t>
      </w:r>
    </w:p>
    <w:p w:rsidR="003B2015" w:rsidRPr="005B3881" w:rsidRDefault="003B2015" w:rsidP="003B2015">
      <w:pPr>
        <w:ind w:firstLineChars="100" w:firstLine="210"/>
        <w:rPr>
          <w:szCs w:val="21"/>
        </w:rPr>
      </w:pPr>
      <w:r w:rsidRPr="005B3881">
        <w:rPr>
          <w:rFonts w:hint="eastAsia"/>
          <w:szCs w:val="21"/>
        </w:rPr>
        <w:t>確かに伊藤は韓国併合を唱える強硬論に耳を傾けなかったが、併合を避けつづけるのではなく、以下のような構想をもっていたと考えられる。「明治</w:t>
      </w:r>
      <w:r w:rsidRPr="005B3881">
        <w:rPr>
          <w:rFonts w:hint="eastAsia"/>
          <w:szCs w:val="21"/>
        </w:rPr>
        <w:t>50</w:t>
      </w:r>
      <w:r w:rsidRPr="005B3881">
        <w:rPr>
          <w:rFonts w:hint="eastAsia"/>
          <w:szCs w:val="21"/>
        </w:rPr>
        <w:t>年」までに韓国の土地調査事業を完成して農地の私的所有制に基づく租税徴収制度を通じて韓国財政を確立し、また、法典調査事業（民法・刑法・商法・各訴訟法など。憲法は含まず）によって近代的韓国法を制定することなどの「自治政策」の体制をつくった上で国際的承認が得られるような韓国併合を行う、というものである。</w:t>
      </w:r>
    </w:p>
    <w:p w:rsidR="003B2015" w:rsidRPr="005B3881" w:rsidRDefault="003B2015" w:rsidP="002873CB">
      <w:pPr>
        <w:ind w:firstLineChars="100" w:firstLine="210"/>
        <w:rPr>
          <w:szCs w:val="21"/>
        </w:rPr>
      </w:pPr>
      <w:r w:rsidRPr="005B3881">
        <w:rPr>
          <w:rFonts w:hint="eastAsia"/>
          <w:szCs w:val="21"/>
        </w:rPr>
        <w:t>伊藤は韓国併合の構想に関して</w:t>
      </w:r>
      <w:r w:rsidR="002873CB" w:rsidRPr="005B3881">
        <w:rPr>
          <w:rFonts w:hint="eastAsia"/>
          <w:szCs w:val="21"/>
        </w:rPr>
        <w:t>生涯</w:t>
      </w:r>
      <w:r w:rsidRPr="005B3881">
        <w:rPr>
          <w:rFonts w:hint="eastAsia"/>
          <w:szCs w:val="21"/>
        </w:rPr>
        <w:t>語ることはなかったが、上記の考えを裏付けるものとして、以下のエピソードが挙げられる。伊藤は統監辞任に際し、後任の曾禰荒助</w:t>
      </w:r>
      <w:r w:rsidR="009D0A43" w:rsidRPr="005B3881">
        <w:rPr>
          <w:rFonts w:hint="eastAsia"/>
          <w:szCs w:val="21"/>
          <w:vertAlign w:val="superscript"/>
        </w:rPr>
        <w:t>（４）</w:t>
      </w:r>
      <w:r w:rsidRPr="005B3881">
        <w:rPr>
          <w:rFonts w:hint="eastAsia"/>
          <w:szCs w:val="21"/>
        </w:rPr>
        <w:t>と桂首相との三人による秘密覚書をつくった。内田良平</w:t>
      </w:r>
      <w:r w:rsidR="009D0A43" w:rsidRPr="005B3881">
        <w:rPr>
          <w:rFonts w:hint="eastAsia"/>
          <w:szCs w:val="21"/>
          <w:vertAlign w:val="superscript"/>
        </w:rPr>
        <w:t>（５</w:t>
      </w:r>
      <w:r w:rsidR="002873CB" w:rsidRPr="005B3881">
        <w:rPr>
          <w:rFonts w:hint="eastAsia"/>
          <w:szCs w:val="21"/>
          <w:vertAlign w:val="superscript"/>
        </w:rPr>
        <w:t>）</w:t>
      </w:r>
      <w:r w:rsidRPr="005B3881">
        <w:rPr>
          <w:rFonts w:hint="eastAsia"/>
          <w:szCs w:val="21"/>
        </w:rPr>
        <w:t>『日本の亜細亜』（黒龍会出版部、</w:t>
      </w:r>
      <w:r w:rsidR="0006564E" w:rsidRPr="005B3881">
        <w:rPr>
          <w:rFonts w:hint="eastAsia"/>
          <w:szCs w:val="21"/>
        </w:rPr>
        <w:t>1933</w:t>
      </w:r>
      <w:r w:rsidR="0006564E" w:rsidRPr="005B3881">
        <w:rPr>
          <w:rFonts w:hint="eastAsia"/>
          <w:szCs w:val="21"/>
        </w:rPr>
        <w:t>年</w:t>
      </w:r>
      <w:r w:rsidRPr="005B3881">
        <w:rPr>
          <w:rFonts w:hint="eastAsia"/>
          <w:szCs w:val="21"/>
        </w:rPr>
        <w:t>）によると、秘密覚書について病床の曾禰（</w:t>
      </w:r>
      <w:r w:rsidRPr="005B3881">
        <w:rPr>
          <w:rFonts w:hint="eastAsia"/>
          <w:szCs w:val="21"/>
        </w:rPr>
        <w:t>1910</w:t>
      </w:r>
      <w:r w:rsidRPr="005B3881">
        <w:rPr>
          <w:rFonts w:hint="eastAsia"/>
          <w:szCs w:val="21"/>
        </w:rPr>
        <w:t>年</w:t>
      </w:r>
      <w:r w:rsidRPr="005B3881">
        <w:rPr>
          <w:rFonts w:hint="eastAsia"/>
          <w:szCs w:val="21"/>
        </w:rPr>
        <w:t>9</w:t>
      </w:r>
      <w:r w:rsidRPr="005B3881">
        <w:rPr>
          <w:rFonts w:hint="eastAsia"/>
          <w:szCs w:val="21"/>
        </w:rPr>
        <w:t>月</w:t>
      </w:r>
      <w:r w:rsidRPr="005B3881">
        <w:rPr>
          <w:rFonts w:hint="eastAsia"/>
          <w:szCs w:val="21"/>
        </w:rPr>
        <w:t>13</w:t>
      </w:r>
      <w:r w:rsidRPr="005B3881">
        <w:rPr>
          <w:rFonts w:hint="eastAsia"/>
          <w:szCs w:val="21"/>
        </w:rPr>
        <w:t>日没）は、見舞いに訪れた黒龍会員の小美田隆義に次のように語ったという。</w:t>
      </w:r>
    </w:p>
    <w:p w:rsidR="003B2015" w:rsidRPr="005B3881" w:rsidRDefault="003B2015" w:rsidP="003B2015">
      <w:pPr>
        <w:rPr>
          <w:szCs w:val="21"/>
        </w:rPr>
      </w:pPr>
    </w:p>
    <w:p w:rsidR="00AB6FB8" w:rsidRPr="005B3881" w:rsidRDefault="003B2015" w:rsidP="003B2015">
      <w:pPr>
        <w:ind w:left="840"/>
        <w:rPr>
          <w:szCs w:val="21"/>
        </w:rPr>
      </w:pPr>
      <w:r w:rsidRPr="005B3881">
        <w:rPr>
          <w:rFonts w:hint="eastAsia"/>
          <w:szCs w:val="21"/>
        </w:rPr>
        <w:t>合邦は予て為さざる筈になって居る。これは伊藤公辞職の砌、公が桂と余（曾禰）と三人にて約束されたことである。韓国の現状、列国の関係、日本の内情との三者よりして名を捨て身を取り置き、茲七、八年間、形勢を観るべしとの伊藤公の言に、桂も同意して外間（世間）の急進論者を防ぐことになって居た。</w:t>
      </w:r>
    </w:p>
    <w:p w:rsidR="003B2015" w:rsidRPr="005B3881" w:rsidRDefault="003B2015" w:rsidP="003B2015">
      <w:pPr>
        <w:ind w:left="840"/>
        <w:rPr>
          <w:szCs w:val="21"/>
        </w:rPr>
      </w:pPr>
    </w:p>
    <w:p w:rsidR="009F5919" w:rsidRPr="005B3881" w:rsidRDefault="00D3278E" w:rsidP="009F5919">
      <w:pPr>
        <w:rPr>
          <w:b/>
          <w:szCs w:val="21"/>
        </w:rPr>
      </w:pPr>
      <w:r w:rsidRPr="005B3881">
        <w:rPr>
          <w:rFonts w:hint="eastAsia"/>
          <w:b/>
          <w:szCs w:val="21"/>
        </w:rPr>
        <w:t>3.</w:t>
      </w:r>
      <w:r w:rsidR="009F5919" w:rsidRPr="005B3881">
        <w:rPr>
          <w:rFonts w:hint="eastAsia"/>
          <w:b/>
          <w:szCs w:val="21"/>
        </w:rPr>
        <w:t>朝鮮の植民地化が受け入れられた背景</w:t>
      </w:r>
    </w:p>
    <w:p w:rsidR="009F5919" w:rsidRPr="005B3881" w:rsidRDefault="005A1A9F" w:rsidP="009F5919">
      <w:pPr>
        <w:ind w:firstLineChars="100" w:firstLine="210"/>
        <w:rPr>
          <w:szCs w:val="21"/>
        </w:rPr>
      </w:pPr>
      <w:r w:rsidRPr="005B3881">
        <w:rPr>
          <w:rFonts w:hint="eastAsia"/>
          <w:szCs w:val="21"/>
        </w:rPr>
        <w:t>どうして朝鮮の植民地化が正当化されたの</w:t>
      </w:r>
      <w:r w:rsidR="009F5919" w:rsidRPr="005B3881">
        <w:rPr>
          <w:rFonts w:hint="eastAsia"/>
          <w:szCs w:val="21"/>
        </w:rPr>
        <w:t>か考えるにあたって戦前の歴史学者がつくりだした伝統的朝鮮史像として以下三つの説をみていく。また当時、朝鮮史研究を行う西洋人はおらず、朝鮮人による朝鮮史研究は抑圧されていたため、朝鮮史研究はまさに日本の独壇場であったということを念頭に置く必要がある。</w:t>
      </w:r>
    </w:p>
    <w:p w:rsidR="009F5919" w:rsidRPr="005B3881" w:rsidRDefault="009F5919" w:rsidP="009F5919">
      <w:pPr>
        <w:rPr>
          <w:szCs w:val="21"/>
        </w:rPr>
      </w:pPr>
      <w:r w:rsidRPr="005B3881">
        <w:rPr>
          <w:rFonts w:hint="eastAsia"/>
          <w:szCs w:val="21"/>
        </w:rPr>
        <w:t>①日鮮同祖論――喜田貞吉（歴史学者）「日本人と朝鮮人とは祖先が同じであり、血のつながりがある。日本が本家、朝鮮が分家。韓国併合は本来の歴史の姿に戻った。」</w:t>
      </w:r>
    </w:p>
    <w:p w:rsidR="009F5919" w:rsidRPr="005B3881" w:rsidRDefault="009F5919" w:rsidP="009F5919">
      <w:pPr>
        <w:rPr>
          <w:szCs w:val="21"/>
        </w:rPr>
      </w:pPr>
      <w:r w:rsidRPr="005B3881">
        <w:rPr>
          <w:rFonts w:hint="eastAsia"/>
          <w:szCs w:val="21"/>
        </w:rPr>
        <w:t>朝鮮人は日本人なのだという発想。また、朝鮮は日本の植民地ではなく、属国でもない、日本の延長だという「内地延長論」も。</w:t>
      </w:r>
    </w:p>
    <w:p w:rsidR="009F5919" w:rsidRPr="005B3881" w:rsidRDefault="009F5919" w:rsidP="009F5919">
      <w:pPr>
        <w:rPr>
          <w:szCs w:val="21"/>
        </w:rPr>
      </w:pPr>
      <w:r w:rsidRPr="005B3881">
        <w:rPr>
          <w:rFonts w:hint="eastAsia"/>
          <w:szCs w:val="21"/>
        </w:rPr>
        <w:t>②停滞論――福田徳三（経済学者）「封建制度があってこそ近代資本主義が出てくる。朝鮮は封建制度に達する以前の段階である。日本の武家社会。封建社会が出来る前の段階、即ち平安時代の段階に停滞している。なんとかして朝鮮を近代化しなくてはいけない、それを達成できるのは日本の力によるほかない、日本が朝鮮を指導して近代化に導くべきである。」</w:t>
      </w:r>
    </w:p>
    <w:p w:rsidR="009F5919" w:rsidRPr="005B3881" w:rsidRDefault="009F5919" w:rsidP="009F5919">
      <w:pPr>
        <w:rPr>
          <w:szCs w:val="21"/>
        </w:rPr>
      </w:pPr>
      <w:r w:rsidRPr="005B3881">
        <w:rPr>
          <w:rFonts w:hint="eastAsia"/>
          <w:szCs w:val="21"/>
        </w:rPr>
        <w:t>――萩野由之、河合弘民（歴史学者）「朝鮮はずっとシナ文化の模倣ばかりやっているので国民が気力を失ってしまった。日本は鎌倉時代になって独自の文化を創り出して発展した、朝鮮は日本にたとえれば鎌倉幕府成立以前の段階にとどまっている。」＝</w:t>
      </w:r>
      <w:r w:rsidRPr="005B3881">
        <w:rPr>
          <w:rFonts w:hint="eastAsia"/>
          <w:szCs w:val="21"/>
          <w:u w:val="single"/>
        </w:rPr>
        <w:t>文化比較論</w:t>
      </w:r>
    </w:p>
    <w:p w:rsidR="009F5919" w:rsidRPr="005B3881" w:rsidRDefault="009F5919" w:rsidP="009F5919">
      <w:pPr>
        <w:rPr>
          <w:szCs w:val="21"/>
        </w:rPr>
      </w:pPr>
      <w:r w:rsidRPr="005B3881">
        <w:rPr>
          <w:rFonts w:hint="eastAsia"/>
          <w:szCs w:val="21"/>
        </w:rPr>
        <w:t>朝鮮は古い国だという停滞論と、同時にそこに日本の昔の姿を結び付ける。日本も昔は今の朝鮮のような状態だった、なぜなら同祖同源だからだとする論理であり、これは日鮮同祖論へ結びつく。</w:t>
      </w:r>
    </w:p>
    <w:p w:rsidR="009F5919" w:rsidRPr="005B3881" w:rsidRDefault="009F5919" w:rsidP="009F5919">
      <w:pPr>
        <w:rPr>
          <w:szCs w:val="21"/>
        </w:rPr>
      </w:pPr>
      <w:r w:rsidRPr="005B3881">
        <w:rPr>
          <w:rFonts w:hint="eastAsia"/>
          <w:szCs w:val="21"/>
        </w:rPr>
        <w:t>③他律性論――三品彰英（歴史学者）「朝鮮は半島という地理的条件のために、大陸の圧力を受け、政治的に独立する暇がない。日本は大陸がするように朝鮮を力でねじ伏せるのではなく朝鮮を愛護し育てるようなかたちでやっている。」</w:t>
      </w:r>
    </w:p>
    <w:p w:rsidR="009F5919" w:rsidRPr="005B3881" w:rsidRDefault="009F5919" w:rsidP="009F5919">
      <w:pPr>
        <w:ind w:firstLineChars="100" w:firstLine="210"/>
        <w:rPr>
          <w:szCs w:val="21"/>
        </w:rPr>
      </w:pPr>
      <w:r w:rsidRPr="005B3881">
        <w:rPr>
          <w:rFonts w:hint="eastAsia"/>
          <w:szCs w:val="21"/>
        </w:rPr>
        <w:t>「皇国史観」（＝朝鮮支配は天皇の恩沢の普及、国威の発揚として礼賛されていた）が力</w:t>
      </w:r>
      <w:r w:rsidRPr="005B3881">
        <w:rPr>
          <w:rFonts w:hint="eastAsia"/>
          <w:szCs w:val="21"/>
        </w:rPr>
        <w:lastRenderedPageBreak/>
        <w:t>をふるっていたことによ</w:t>
      </w:r>
      <w:r w:rsidR="005A1A9F" w:rsidRPr="005B3881">
        <w:rPr>
          <w:rFonts w:hint="eastAsia"/>
          <w:szCs w:val="21"/>
        </w:rPr>
        <w:t>り、これらの伝統的朝鮮史像は日本人にあまり反発なしに受け入れられた。</w:t>
      </w:r>
    </w:p>
    <w:p w:rsidR="003B2015" w:rsidRPr="005B3881" w:rsidRDefault="003B2015" w:rsidP="003B2015">
      <w:pPr>
        <w:rPr>
          <w:szCs w:val="21"/>
        </w:rPr>
      </w:pPr>
    </w:p>
    <w:p w:rsidR="003B2015" w:rsidRPr="005B3881" w:rsidRDefault="00D3278E" w:rsidP="00631A86">
      <w:pPr>
        <w:rPr>
          <w:b/>
          <w:szCs w:val="21"/>
        </w:rPr>
      </w:pPr>
      <w:r w:rsidRPr="005B3881">
        <w:rPr>
          <w:rFonts w:hint="eastAsia"/>
          <w:b/>
          <w:szCs w:val="21"/>
        </w:rPr>
        <w:t>4.</w:t>
      </w:r>
      <w:r w:rsidR="003B2015" w:rsidRPr="005B3881">
        <w:rPr>
          <w:rFonts w:hint="eastAsia"/>
          <w:b/>
          <w:szCs w:val="21"/>
        </w:rPr>
        <w:t>韓国併合に対する民衆の認識</w:t>
      </w:r>
    </w:p>
    <w:p w:rsidR="003B2015" w:rsidRPr="005B3881" w:rsidRDefault="003B2015" w:rsidP="003B2015">
      <w:pPr>
        <w:ind w:firstLineChars="100" w:firstLine="210"/>
        <w:rPr>
          <w:szCs w:val="21"/>
        </w:rPr>
      </w:pPr>
      <w:r w:rsidRPr="005B3881">
        <w:rPr>
          <w:rFonts w:hint="eastAsia"/>
          <w:szCs w:val="21"/>
        </w:rPr>
        <w:t>では実際に韓国併合に対する世論はどうだったのであろうか？併合直後の</w:t>
      </w:r>
      <w:r w:rsidRPr="005B3881">
        <w:rPr>
          <w:rFonts w:hint="eastAsia"/>
          <w:szCs w:val="21"/>
        </w:rPr>
        <w:t>1910</w:t>
      </w:r>
      <w:r w:rsidRPr="005B3881">
        <w:rPr>
          <w:rFonts w:hint="eastAsia"/>
          <w:szCs w:val="21"/>
        </w:rPr>
        <w:t>年</w:t>
      </w:r>
      <w:r w:rsidRPr="005B3881">
        <w:rPr>
          <w:rFonts w:hint="eastAsia"/>
          <w:szCs w:val="21"/>
        </w:rPr>
        <w:t>8~10</w:t>
      </w:r>
      <w:r w:rsidRPr="005B3881">
        <w:rPr>
          <w:rFonts w:hint="eastAsia"/>
          <w:szCs w:val="21"/>
        </w:rPr>
        <w:t>月の『東京朝日』『大阪朝日』『東京日日』『読売』『万朝報』の有力新聞社説と総合雑誌『太陽』『中央公論』『日本および日本人』掲載の論説を分析した姜東鎮氏の研究によると、すべての社説・論説が日本の韓国併合を美化し、こじつけの論理で併合を正当化しているという。それは以下のような論理である。①古代においても朝鮮が日本に併合されたことがあるから、併合は古代への復帰だとする復古論　②同祖同根論にもとづく自然的趨勢だとするもの　③朝鮮人の幸福増進のためとする植民地エセ幸福論　④旧朝鮮王朝の悪政強調と朝鮮独立不能論にもとづく併合不可避論　⑤併合が日本にとっての利益より負担になるとするもの　⑥天皇の赤子慈愛論と主権譲渡論　⑦日清・日露戦争での犠牲の代価が併合だとするもの　⑧朝鮮人が日本の保護政治を支持した結果が併合だとするもの</w:t>
      </w:r>
    </w:p>
    <w:p w:rsidR="003B2015" w:rsidRPr="005B3881" w:rsidRDefault="003B2015" w:rsidP="003B2015">
      <w:pPr>
        <w:ind w:firstLineChars="100" w:firstLine="210"/>
        <w:rPr>
          <w:szCs w:val="21"/>
        </w:rPr>
      </w:pPr>
      <w:r w:rsidRPr="005B3881">
        <w:rPr>
          <w:rFonts w:hint="eastAsia"/>
          <w:szCs w:val="21"/>
        </w:rPr>
        <w:t>いずれの論拠によっても、日本の侵略の事実を歪曲するか隠蔽して、併合による朝鮮統治を正当化し、政府の植民地政策を支持している。マスメディアが送りつける大量の併合賛美論は、従来の</w:t>
      </w:r>
      <w:r w:rsidRPr="005B3881">
        <w:rPr>
          <w:rFonts w:hint="eastAsia"/>
          <w:szCs w:val="21"/>
        </w:rPr>
        <w:t>1.5</w:t>
      </w:r>
      <w:r w:rsidRPr="005B3881">
        <w:rPr>
          <w:rFonts w:hint="eastAsia"/>
          <w:szCs w:val="21"/>
        </w:rPr>
        <w:t>倍の領土になったことに浮かれる国民感情と交響し、大陸へ向けた侵略の夢を膨らませた。</w:t>
      </w:r>
    </w:p>
    <w:p w:rsidR="003B2015" w:rsidRPr="005B3881" w:rsidRDefault="003B2015" w:rsidP="003B2015">
      <w:pPr>
        <w:ind w:firstLineChars="100" w:firstLine="210"/>
        <w:rPr>
          <w:szCs w:val="21"/>
        </w:rPr>
      </w:pPr>
      <w:r w:rsidRPr="005B3881">
        <w:rPr>
          <w:rFonts w:hint="eastAsia"/>
          <w:szCs w:val="21"/>
        </w:rPr>
        <w:t>自由主義者・植民政策学者として令名高い新渡戸稲造でさえ例外ではなかった。</w:t>
      </w:r>
      <w:r w:rsidRPr="005B3881">
        <w:rPr>
          <w:rFonts w:hint="eastAsia"/>
          <w:szCs w:val="21"/>
        </w:rPr>
        <w:t>1910</w:t>
      </w:r>
      <w:r w:rsidRPr="005B3881">
        <w:rPr>
          <w:rFonts w:hint="eastAsia"/>
          <w:szCs w:val="21"/>
        </w:rPr>
        <w:t>年</w:t>
      </w:r>
      <w:r w:rsidRPr="005B3881">
        <w:rPr>
          <w:rFonts w:hint="eastAsia"/>
          <w:szCs w:val="21"/>
        </w:rPr>
        <w:t>9</w:t>
      </w:r>
      <w:r w:rsidRPr="005B3881">
        <w:rPr>
          <w:rFonts w:hint="eastAsia"/>
          <w:szCs w:val="21"/>
        </w:rPr>
        <w:t>月</w:t>
      </w:r>
      <w:r w:rsidRPr="005B3881">
        <w:rPr>
          <w:rFonts w:hint="eastAsia"/>
          <w:szCs w:val="21"/>
        </w:rPr>
        <w:t>13</w:t>
      </w:r>
      <w:r w:rsidRPr="005B3881">
        <w:rPr>
          <w:rFonts w:hint="eastAsia"/>
          <w:szCs w:val="21"/>
        </w:rPr>
        <w:t>日、第一高等学校入学式での校長演説で、つぎのように述べた。</w:t>
      </w:r>
    </w:p>
    <w:p w:rsidR="003B2015" w:rsidRPr="005B3881" w:rsidRDefault="003B2015" w:rsidP="003B2015">
      <w:pPr>
        <w:ind w:firstLineChars="100" w:firstLine="210"/>
        <w:rPr>
          <w:szCs w:val="21"/>
        </w:rPr>
      </w:pPr>
    </w:p>
    <w:p w:rsidR="003B2015" w:rsidRPr="005B3881" w:rsidRDefault="003B2015" w:rsidP="003B2015">
      <w:pPr>
        <w:ind w:left="840"/>
        <w:rPr>
          <w:szCs w:val="21"/>
        </w:rPr>
      </w:pPr>
      <w:r w:rsidRPr="005B3881">
        <w:rPr>
          <w:rFonts w:hint="eastAsia"/>
          <w:szCs w:val="21"/>
        </w:rPr>
        <w:t>次に忘れることの出来ないのは朝鮮併合の事である。これは実に文字通り千載一遇である。我が国は一躍してドイツ、フランス、スペインなどよりも広大なる面積を有つこととなった。・・・とにかく今や我が国はヨーロッパの諸国よりも大国となったのである。諸君は急に大きくなったのである。</w:t>
      </w:r>
    </w:p>
    <w:p w:rsidR="003B2015" w:rsidRPr="005B3881" w:rsidRDefault="003B2015" w:rsidP="003B2015">
      <w:pPr>
        <w:ind w:left="840"/>
        <w:rPr>
          <w:szCs w:val="21"/>
        </w:rPr>
      </w:pPr>
      <w:r w:rsidRPr="005B3881">
        <w:rPr>
          <w:rFonts w:hint="eastAsia"/>
          <w:szCs w:val="21"/>
        </w:rPr>
        <w:t>（矢内原忠雄『余の尊敬する人物』岩波新書）</w:t>
      </w:r>
    </w:p>
    <w:p w:rsidR="003B2015" w:rsidRPr="005B3881" w:rsidRDefault="003B2015" w:rsidP="003B2015">
      <w:pPr>
        <w:rPr>
          <w:szCs w:val="21"/>
        </w:rPr>
      </w:pPr>
    </w:p>
    <w:p w:rsidR="003B2015" w:rsidRPr="005B3881" w:rsidRDefault="003B2015" w:rsidP="003B2015">
      <w:pPr>
        <w:ind w:firstLineChars="100" w:firstLine="210"/>
        <w:rPr>
          <w:szCs w:val="21"/>
        </w:rPr>
      </w:pPr>
      <w:r w:rsidRPr="005B3881">
        <w:rPr>
          <w:rFonts w:hint="eastAsia"/>
          <w:szCs w:val="21"/>
        </w:rPr>
        <w:t>1906</w:t>
      </w:r>
      <w:r w:rsidRPr="005B3881">
        <w:rPr>
          <w:rFonts w:hint="eastAsia"/>
          <w:szCs w:val="21"/>
        </w:rPr>
        <w:t>年</w:t>
      </w:r>
      <w:r w:rsidRPr="005B3881">
        <w:rPr>
          <w:rFonts w:hint="eastAsia"/>
          <w:szCs w:val="21"/>
        </w:rPr>
        <w:t>10</w:t>
      </w:r>
      <w:r w:rsidRPr="005B3881">
        <w:rPr>
          <w:rFonts w:hint="eastAsia"/>
          <w:szCs w:val="21"/>
        </w:rPr>
        <w:t>月、統監府嘱託として韓国農業事情を視察し、停滞社会観と民族蔑視観を抱いて帰国した新渡戸は、併合を単純に喜び、帝国膨張に期待をかけたのだった。</w:t>
      </w:r>
    </w:p>
    <w:p w:rsidR="003B2015" w:rsidRPr="005B3881" w:rsidRDefault="003B2015" w:rsidP="003B2015">
      <w:pPr>
        <w:ind w:firstLineChars="100" w:firstLine="210"/>
        <w:rPr>
          <w:szCs w:val="21"/>
        </w:rPr>
      </w:pPr>
      <w:r w:rsidRPr="005B3881">
        <w:rPr>
          <w:rFonts w:hint="eastAsia"/>
          <w:szCs w:val="21"/>
        </w:rPr>
        <w:t>韓国植民地化を</w:t>
      </w:r>
      <w:r w:rsidR="00BB2FD4" w:rsidRPr="005B3881">
        <w:rPr>
          <w:rFonts w:hint="eastAsia"/>
          <w:szCs w:val="21"/>
        </w:rPr>
        <w:t>いくらか批判していた社会主義者も</w:t>
      </w:r>
      <w:r w:rsidRPr="005B3881">
        <w:rPr>
          <w:rFonts w:hint="eastAsia"/>
          <w:szCs w:val="21"/>
        </w:rPr>
        <w:t>、併合を事実として是認する論説を掲げた。例えば片山潜派の『社会新聞』（</w:t>
      </w:r>
      <w:r w:rsidRPr="005B3881">
        <w:rPr>
          <w:rFonts w:hint="eastAsia"/>
          <w:szCs w:val="21"/>
        </w:rPr>
        <w:t>1910</w:t>
      </w:r>
      <w:r w:rsidRPr="005B3881">
        <w:rPr>
          <w:rFonts w:hint="eastAsia"/>
          <w:szCs w:val="21"/>
        </w:rPr>
        <w:t>年</w:t>
      </w:r>
      <w:r w:rsidRPr="005B3881">
        <w:rPr>
          <w:rFonts w:hint="eastAsia"/>
          <w:szCs w:val="21"/>
        </w:rPr>
        <w:t>9</w:t>
      </w:r>
      <w:r w:rsidRPr="005B3881">
        <w:rPr>
          <w:rFonts w:hint="eastAsia"/>
          <w:szCs w:val="21"/>
        </w:rPr>
        <w:t>月</w:t>
      </w:r>
      <w:r w:rsidRPr="005B3881">
        <w:rPr>
          <w:rFonts w:hint="eastAsia"/>
          <w:szCs w:val="21"/>
        </w:rPr>
        <w:t>15</w:t>
      </w:r>
      <w:r w:rsidRPr="005B3881">
        <w:rPr>
          <w:rFonts w:hint="eastAsia"/>
          <w:szCs w:val="21"/>
        </w:rPr>
        <w:t>日付）は、「施政者は固より、全日本国民は個人とし、社会団体として彼等を誘導教育し、新同胞として立派にするの必要がある」と論じ、はやばやと植民地支配者の側に立った。その論説「日韓併合と我責任」は、独立心を欠いた「土台のない柱の如くグラグラ者」「未開の人民」とみる朝鮮人蔑視に満ちている。</w:t>
      </w:r>
    </w:p>
    <w:p w:rsidR="003B2015" w:rsidRPr="005B3881" w:rsidRDefault="005B3881" w:rsidP="003B2015">
      <w:pPr>
        <w:ind w:firstLineChars="100" w:firstLine="210"/>
        <w:rPr>
          <w:szCs w:val="21"/>
        </w:rPr>
      </w:pPr>
      <w:r>
        <w:rPr>
          <w:rFonts w:hint="eastAsia"/>
          <w:szCs w:val="21"/>
        </w:rPr>
        <w:t>3</w:t>
      </w:r>
      <w:r w:rsidR="00E46079" w:rsidRPr="005B3881">
        <w:rPr>
          <w:rFonts w:hint="eastAsia"/>
          <w:szCs w:val="21"/>
        </w:rPr>
        <w:t>章で述べたとおり</w:t>
      </w:r>
      <w:r w:rsidR="00E856D0" w:rsidRPr="005B3881">
        <w:rPr>
          <w:rFonts w:hint="eastAsia"/>
          <w:szCs w:val="21"/>
        </w:rPr>
        <w:t>併合の正当化は喜田貞吉を始めとして</w:t>
      </w:r>
      <w:r w:rsidR="003B2015" w:rsidRPr="005B3881">
        <w:rPr>
          <w:rFonts w:hint="eastAsia"/>
          <w:szCs w:val="21"/>
        </w:rPr>
        <w:t>多</w:t>
      </w:r>
      <w:r w:rsidR="00E856D0" w:rsidRPr="005B3881">
        <w:rPr>
          <w:rFonts w:hint="eastAsia"/>
          <w:szCs w:val="21"/>
        </w:rPr>
        <w:t>くの歴史家に共通したものであったため、それは国史教科書にも反映されることになる</w:t>
      </w:r>
      <w:r w:rsidR="003B2015" w:rsidRPr="005B3881">
        <w:rPr>
          <w:rFonts w:hint="eastAsia"/>
          <w:szCs w:val="21"/>
        </w:rPr>
        <w:t>。</w:t>
      </w:r>
      <w:r w:rsidR="00BB2FD4" w:rsidRPr="005B3881">
        <w:rPr>
          <w:rFonts w:hint="eastAsia"/>
          <w:szCs w:val="21"/>
        </w:rPr>
        <w:t>1920-</w:t>
      </w:r>
      <w:r w:rsidR="003B2015" w:rsidRPr="005B3881">
        <w:rPr>
          <w:rFonts w:hint="eastAsia"/>
          <w:szCs w:val="21"/>
        </w:rPr>
        <w:t>21</w:t>
      </w:r>
      <w:r w:rsidR="003B2015" w:rsidRPr="005B3881">
        <w:rPr>
          <w:rFonts w:hint="eastAsia"/>
          <w:szCs w:val="21"/>
        </w:rPr>
        <w:t>年発</w:t>
      </w:r>
      <w:r w:rsidR="00E856D0" w:rsidRPr="005B3881">
        <w:rPr>
          <w:rFonts w:hint="eastAsia"/>
          <w:szCs w:val="21"/>
        </w:rPr>
        <w:t>行の第三期国定歴史教科書『尋常小学国史』上下（文部省）において</w:t>
      </w:r>
      <w:r w:rsidR="003B2015" w:rsidRPr="005B3881">
        <w:rPr>
          <w:rFonts w:hint="eastAsia"/>
          <w:szCs w:val="21"/>
        </w:rPr>
        <w:t>、日本と朝鮮との関係項目は、「神功皇后の三韓征伐」「天智天皇の百済救援出兵」「豊臣秀吉の朝鮮出兵」「征韓論」「朝鮮事変と</w:t>
      </w:r>
      <w:r w:rsidR="00E856D0" w:rsidRPr="005B3881">
        <w:rPr>
          <w:rFonts w:hint="eastAsia"/>
          <w:szCs w:val="21"/>
        </w:rPr>
        <w:t>天津条約」「日清戦争と下関条約」「韓国の保護国化」であり、韓国併合を以下のように</w:t>
      </w:r>
      <w:r w:rsidR="003B2015" w:rsidRPr="005B3881">
        <w:rPr>
          <w:rFonts w:hint="eastAsia"/>
          <w:szCs w:val="21"/>
        </w:rPr>
        <w:t>記述する。</w:t>
      </w:r>
    </w:p>
    <w:p w:rsidR="003B2015" w:rsidRPr="005B3881" w:rsidRDefault="003B2015" w:rsidP="003B2015">
      <w:pPr>
        <w:rPr>
          <w:szCs w:val="21"/>
        </w:rPr>
      </w:pPr>
    </w:p>
    <w:p w:rsidR="003B2015" w:rsidRPr="005B3881" w:rsidRDefault="003B2015" w:rsidP="003B2015">
      <w:pPr>
        <w:ind w:left="840"/>
        <w:rPr>
          <w:szCs w:val="21"/>
        </w:rPr>
      </w:pPr>
      <w:r w:rsidRPr="005B3881">
        <w:rPr>
          <w:rFonts w:hint="eastAsia"/>
          <w:szCs w:val="21"/>
        </w:rPr>
        <w:t>韓国は、我が保護の下にあること既に数年に及び、政治おいおいに改まりしが、其の国多年の弊政は全く除きがたく、民心なお安からざるを以て、国利民福を進めんには、日・韓両国を合わすの外なきこと次第に明らかとなり、韓民中にもこれを望むもの少なからず。ここに於いて韓国皇帝は統治の権を天皇に譲り、帝国の新政によりて、ますます国民の幸福を増さんことを望まれ、天皇またその必要を認めたまいしかば、四十三年三月遂に韓国の併合を見るに至れる。・・・かくて</w:t>
      </w:r>
      <w:r w:rsidRPr="005B3881">
        <w:rPr>
          <w:rFonts w:hint="eastAsia"/>
          <w:szCs w:val="21"/>
        </w:rPr>
        <w:lastRenderedPageBreak/>
        <w:t>半島の民は悉く帝国の臣民となり、東洋平和の基はいよいよ固くなれり。</w:t>
      </w:r>
    </w:p>
    <w:p w:rsidR="00967FA2" w:rsidRPr="005B3881" w:rsidRDefault="00967FA2" w:rsidP="003B2015">
      <w:pPr>
        <w:ind w:left="840"/>
        <w:rPr>
          <w:szCs w:val="21"/>
        </w:rPr>
      </w:pPr>
    </w:p>
    <w:p w:rsidR="00967FA2" w:rsidRPr="005B3881" w:rsidRDefault="00BB2FD4" w:rsidP="00BB2FD4">
      <w:pPr>
        <w:rPr>
          <w:szCs w:val="21"/>
        </w:rPr>
      </w:pPr>
      <w:r w:rsidRPr="005B3881">
        <w:rPr>
          <w:rFonts w:hint="eastAsia"/>
          <w:szCs w:val="21"/>
        </w:rPr>
        <w:t xml:space="preserve">　こうした教科書の記述を通して子供たちにも日本の韓国併合の正当</w:t>
      </w:r>
      <w:r w:rsidR="00E46079" w:rsidRPr="005B3881">
        <w:rPr>
          <w:rFonts w:hint="eastAsia"/>
          <w:szCs w:val="21"/>
        </w:rPr>
        <w:t>性や、朝鮮蔑視観といった誤った考えが植え付けられていったと考えられる</w:t>
      </w:r>
      <w:r w:rsidRPr="005B3881">
        <w:rPr>
          <w:rFonts w:hint="eastAsia"/>
          <w:szCs w:val="21"/>
        </w:rPr>
        <w:t>。</w:t>
      </w:r>
    </w:p>
    <w:p w:rsidR="00967FA2" w:rsidRPr="005B3881" w:rsidRDefault="00967FA2" w:rsidP="00967FA2">
      <w:pPr>
        <w:rPr>
          <w:szCs w:val="21"/>
        </w:rPr>
      </w:pPr>
    </w:p>
    <w:p w:rsidR="009F5919" w:rsidRPr="005B3881" w:rsidRDefault="00D3278E" w:rsidP="009F5919">
      <w:pPr>
        <w:rPr>
          <w:b/>
          <w:szCs w:val="21"/>
        </w:rPr>
      </w:pPr>
      <w:r w:rsidRPr="005B3881">
        <w:rPr>
          <w:rFonts w:asciiTheme="minorHAnsi" w:hAnsiTheme="minorHAnsi" w:hint="eastAsia"/>
          <w:b/>
          <w:szCs w:val="21"/>
        </w:rPr>
        <w:t>5.</w:t>
      </w:r>
      <w:r w:rsidR="009F5919" w:rsidRPr="005B3881">
        <w:rPr>
          <w:rFonts w:hint="eastAsia"/>
          <w:b/>
          <w:szCs w:val="21"/>
        </w:rPr>
        <w:t>近代思想と朝鮮蔑視観</w:t>
      </w:r>
    </w:p>
    <w:p w:rsidR="009F5919" w:rsidRPr="005B3881" w:rsidRDefault="009F5919" w:rsidP="009F5919">
      <w:pPr>
        <w:ind w:firstLineChars="100" w:firstLine="210"/>
        <w:rPr>
          <w:szCs w:val="21"/>
        </w:rPr>
      </w:pPr>
      <w:r w:rsidRPr="005B3881">
        <w:rPr>
          <w:rFonts w:hint="eastAsia"/>
          <w:szCs w:val="21"/>
        </w:rPr>
        <w:t>近代日本の侵略思想の原型は、すでに幕末段階よりあった。海防論者の林子平は、いち早く朝鮮・琉球・蝦夷への侵略を予見的に語っていたが、幕末段階に至ると林子平のような考えは、より確信的思想として語られるようになる。佐藤信淵は、絶対主義的構想のもとにアジア侵略論を展開し、アメリカ大陸への侵略も射程に入れていた。そして幕末におけるアジア侵略思想の集大成者とも言うべき人物が吉田松陰である。彼は、幕末段階において最も露骨なアジア侵略論を展開しているが、彼の場合特徴的な事は、ロシアやアメリカなどの列強に対しては卑屈な「信義」を唱えながら、「取易き朝鮮・満州・支那」に対しては侵略の姿勢で臨もうとした点である。そしてとりわけ朝鮮に対しては、皇統の永続性と言う国体論の立場と、古代における「三韓（朝鮮）親族」という虚構に基づく朝鮮蔑視観から、熱烈な侵略論を展開した。そこにおける国体論的日本主義ともいうべき思想には、「日本文明の特質を、西欧文明との対決の視点から、アジア文明の一環として追求するという意識は希薄であった」（吉野誠「吉田松陰と朝鮮」）といえる。また、吉田松陰に学んだ木戸孝義は、</w:t>
      </w:r>
      <w:r w:rsidRPr="005B3881">
        <w:rPr>
          <w:rFonts w:hint="eastAsia"/>
          <w:szCs w:val="21"/>
        </w:rPr>
        <w:t>1873</w:t>
      </w:r>
      <w:r w:rsidRPr="005B3881">
        <w:rPr>
          <w:rFonts w:hint="eastAsia"/>
          <w:szCs w:val="21"/>
        </w:rPr>
        <w:t>年の征韓論争では反士族の立場から内治派として非征韓を主張するものの、実のところ明治政府の要人の中では最も早く、遅くとも</w:t>
      </w:r>
      <w:r w:rsidRPr="005B3881">
        <w:rPr>
          <w:rFonts w:hint="eastAsia"/>
          <w:szCs w:val="21"/>
        </w:rPr>
        <w:t>1868</w:t>
      </w:r>
      <w:r w:rsidRPr="005B3881">
        <w:rPr>
          <w:rFonts w:hint="eastAsia"/>
          <w:szCs w:val="21"/>
        </w:rPr>
        <w:t>年には征韓論を唱えていた。</w:t>
      </w:r>
    </w:p>
    <w:p w:rsidR="009F5919" w:rsidRPr="005B3881" w:rsidRDefault="009F5919" w:rsidP="009F5919">
      <w:pPr>
        <w:ind w:firstLineChars="100" w:firstLine="210"/>
        <w:rPr>
          <w:szCs w:val="21"/>
        </w:rPr>
      </w:pPr>
      <w:r w:rsidRPr="005B3881">
        <w:rPr>
          <w:rFonts w:hint="eastAsia"/>
          <w:szCs w:val="21"/>
        </w:rPr>
        <w:t>そして</w:t>
      </w:r>
      <w:r w:rsidRPr="005B3881">
        <w:rPr>
          <w:rFonts w:hint="eastAsia"/>
          <w:szCs w:val="21"/>
        </w:rPr>
        <w:t>1885</w:t>
      </w:r>
      <w:r w:rsidRPr="005B3881">
        <w:rPr>
          <w:rFonts w:hint="eastAsia"/>
          <w:szCs w:val="21"/>
        </w:rPr>
        <w:t>年に福沢諭吉が唱えた「脱亜論」は民間レベルでのアジア認識が、明治政府のそれと一体化したことを象徴する点で重要な意味を持つと考えられる。福沢は壬午軍乱（</w:t>
      </w:r>
      <w:r w:rsidRPr="005B3881">
        <w:rPr>
          <w:rFonts w:hint="eastAsia"/>
          <w:szCs w:val="21"/>
        </w:rPr>
        <w:t>1882</w:t>
      </w:r>
      <w:r w:rsidRPr="005B3881">
        <w:rPr>
          <w:rFonts w:hint="eastAsia"/>
          <w:szCs w:val="21"/>
        </w:rPr>
        <w:t>年）以前には、朝鮮・中国の文明化を東洋の盟主たる日本が援助することによって、共に西欧列強の侵略に対抗すべきだとする東洋盟主論を唱えていたが、これは壬午軍乱によって動揺をきたし、甲申政変を前後する頃から脱亜入欧論にとってかわられる。アジア連帯論を放棄し、政府側の政策に歩み寄ったのである。しかし福沢の東洋盟主論＝アジア連帯論は、実質的には日本による朝鮮文明化を意味するものであり、その主張の限りでは、日清戦争前後に至るまで福沢</w:t>
      </w:r>
      <w:r w:rsidR="00E46079" w:rsidRPr="005B3881">
        <w:rPr>
          <w:rFonts w:hint="eastAsia"/>
          <w:szCs w:val="21"/>
        </w:rPr>
        <w:t>の思想は変わりがなかった。福沢の対朝鮮政策の一貫した特徴は</w:t>
      </w:r>
      <w:r w:rsidRPr="005B3881">
        <w:rPr>
          <w:rFonts w:hint="eastAsia"/>
          <w:szCs w:val="21"/>
        </w:rPr>
        <w:t>文明主義であり、結果として文明の名による侵略論であったということが出来る。</w:t>
      </w:r>
    </w:p>
    <w:p w:rsidR="009F5919" w:rsidRPr="005B3881" w:rsidRDefault="009F5919" w:rsidP="00E46079">
      <w:pPr>
        <w:ind w:firstLineChars="100" w:firstLine="210"/>
        <w:rPr>
          <w:szCs w:val="21"/>
        </w:rPr>
      </w:pPr>
      <w:r w:rsidRPr="005B3881">
        <w:rPr>
          <w:rFonts w:hint="eastAsia"/>
          <w:szCs w:val="21"/>
        </w:rPr>
        <w:t>こうした点では、</w:t>
      </w:r>
      <w:r w:rsidR="00E46079" w:rsidRPr="005B3881">
        <w:rPr>
          <w:rFonts w:hint="eastAsia"/>
          <w:szCs w:val="21"/>
        </w:rPr>
        <w:t>アジア諸民族との連帯を唱えた</w:t>
      </w:r>
      <w:r w:rsidRPr="005B3881">
        <w:rPr>
          <w:rFonts w:hint="eastAsia"/>
          <w:szCs w:val="21"/>
        </w:rPr>
        <w:t>自由民権運動の対アジア認識も福沢</w:t>
      </w:r>
      <w:r w:rsidR="00E46079" w:rsidRPr="005B3881">
        <w:rPr>
          <w:rFonts w:hint="eastAsia"/>
          <w:szCs w:val="21"/>
        </w:rPr>
        <w:t>と同じような思想構造を持っていたといえるであろうし、そこには文明先進国としての指導者意識も少なからず付随したであろう。</w:t>
      </w:r>
    </w:p>
    <w:p w:rsidR="009F5919" w:rsidRPr="005B3881" w:rsidRDefault="009F5919" w:rsidP="009F5919">
      <w:pPr>
        <w:ind w:firstLineChars="100" w:firstLine="210"/>
        <w:rPr>
          <w:szCs w:val="21"/>
        </w:rPr>
      </w:pPr>
      <w:r w:rsidRPr="005B3881">
        <w:rPr>
          <w:rFonts w:hint="eastAsia"/>
          <w:szCs w:val="21"/>
        </w:rPr>
        <w:t>以上のような意味で、指導者意識＝近代主義は脱亜主義者にもアジア主義者にも共通の意識であったと言える。</w:t>
      </w:r>
    </w:p>
    <w:p w:rsidR="009F5919" w:rsidRPr="005B3881" w:rsidRDefault="009F5919" w:rsidP="009F5919">
      <w:pPr>
        <w:ind w:firstLineChars="100" w:firstLine="210"/>
        <w:rPr>
          <w:szCs w:val="21"/>
        </w:rPr>
      </w:pPr>
      <w:r w:rsidRPr="005B3881">
        <w:rPr>
          <w:rFonts w:hint="eastAsia"/>
          <w:szCs w:val="21"/>
        </w:rPr>
        <w:t>しかしこのような近代主義だけが朝鮮蔑視観の根本にあるのではない。朝鮮</w:t>
      </w:r>
      <w:r w:rsidR="00E856D0" w:rsidRPr="005B3881">
        <w:rPr>
          <w:rFonts w:hint="eastAsia"/>
          <w:szCs w:val="21"/>
        </w:rPr>
        <w:t>蔑視観は江戸時代においてすでに、通信使による善隣外交とは裏腹に</w:t>
      </w:r>
      <w:r w:rsidRPr="005B3881">
        <w:rPr>
          <w:rFonts w:hint="eastAsia"/>
          <w:szCs w:val="21"/>
        </w:rPr>
        <w:t>一つの一貫した潮流として存在していたとも考えられている。文化意識より国家意識を優先するのが日本の伝統的対外認識だとされるが、それは東アジア世界の華夷意識の中にあっては特異な対外認識である。文化意識を中心とする概念こそが本来の</w:t>
      </w:r>
      <w:r w:rsidR="00E856D0" w:rsidRPr="005B3881">
        <w:rPr>
          <w:rFonts w:hint="eastAsia"/>
          <w:szCs w:val="21"/>
        </w:rPr>
        <w:t>華夷意識であるが、日本においては「日本神国観」に見られるように</w:t>
      </w:r>
      <w:r w:rsidRPr="005B3881">
        <w:rPr>
          <w:rFonts w:hint="eastAsia"/>
          <w:szCs w:val="21"/>
        </w:rPr>
        <w:t>国家意識が前面に押し出され、皇統の永続性・一貫性こそが日本国の優位性だとされた。そのような他のアジア諸国と自らを非文化的な価値によって区別する国家観が、近代主義と融合した時、朝鮮蔑視観はより露骨な面貌を見せるに至ったのである。</w:t>
      </w:r>
    </w:p>
    <w:p w:rsidR="00967FA2" w:rsidRPr="005B3881" w:rsidRDefault="00967FA2" w:rsidP="00967FA2">
      <w:pPr>
        <w:rPr>
          <w:szCs w:val="21"/>
        </w:rPr>
      </w:pPr>
    </w:p>
    <w:p w:rsidR="009F5919" w:rsidRPr="005B3881" w:rsidRDefault="00D3278E" w:rsidP="00967FA2">
      <w:pPr>
        <w:rPr>
          <w:b/>
          <w:szCs w:val="21"/>
        </w:rPr>
      </w:pPr>
      <w:r w:rsidRPr="005B3881">
        <w:rPr>
          <w:rFonts w:hint="eastAsia"/>
          <w:b/>
          <w:szCs w:val="21"/>
        </w:rPr>
        <w:t>6.</w:t>
      </w:r>
      <w:r w:rsidR="009F5919" w:rsidRPr="005B3881">
        <w:rPr>
          <w:rFonts w:hint="eastAsia"/>
          <w:b/>
          <w:szCs w:val="21"/>
        </w:rPr>
        <w:t>朝鮮史の実像</w:t>
      </w:r>
    </w:p>
    <w:p w:rsidR="009F5919" w:rsidRPr="005B3881" w:rsidRDefault="009F5919" w:rsidP="00967FA2">
      <w:pPr>
        <w:rPr>
          <w:szCs w:val="21"/>
        </w:rPr>
      </w:pPr>
      <w:r w:rsidRPr="005B3881">
        <w:rPr>
          <w:rFonts w:hint="eastAsia"/>
          <w:szCs w:val="21"/>
        </w:rPr>
        <w:t xml:space="preserve">　以上、伝統的朝鮮史像や朝鮮蔑視観、韓国併合を肯定する民衆の認識について述べてきたが、では実際に朝鮮は遅れた国、</w:t>
      </w:r>
      <w:r w:rsidR="00790E49" w:rsidRPr="005B3881">
        <w:rPr>
          <w:rFonts w:hint="eastAsia"/>
          <w:szCs w:val="21"/>
        </w:rPr>
        <w:t>独自の文化を持たない国なのだろうか？この章ではそれらを克服するための考えを提示していく。</w:t>
      </w:r>
    </w:p>
    <w:p w:rsidR="00790E49" w:rsidRPr="005B3881" w:rsidRDefault="00790E49" w:rsidP="00790E49">
      <w:pPr>
        <w:ind w:firstLineChars="100" w:firstLine="210"/>
        <w:rPr>
          <w:szCs w:val="21"/>
        </w:rPr>
      </w:pPr>
      <w:r w:rsidRPr="005B3881">
        <w:rPr>
          <w:rFonts w:hint="eastAsia"/>
          <w:szCs w:val="21"/>
        </w:rPr>
        <w:lastRenderedPageBreak/>
        <w:t>まず５章②で述べた停滞論に対して、近代列強と接触する以前の朝鮮社会の胎内には、封建制に対する批判や近代を志向する新しい動きが起こっていたこと考えられている。そしてそれは思想・文化の面で、また社会・経済の面でみることができる。思想・文化の面では例として実学が挙げられる。実学は儒学の枠の中にあったとはいえ、抽象的思弁や儀礼論議にふける朱子学を乗り越え、現実の中に問題を探り、自然と社会に関する合理的・科学的研究を目指した。研究対象は歴史・地理・言語・農業・医薬・天文など広範な領域にわたり、さらに現実打開の改革案をも考えた。社会・経済の面では、商品貨幣経済の進展、農業技術の発達、農民層の中からの富農や庶民地主の成長、手工業における賃労働の使用、マニファクチュアの成立など、近代の黎明を告げるような動きがあったことが明らかにされている。したがって植民地支配勢力が朝鮮の近代化を妨げ、同時に停滞性という見解を生み出したのではないかと考えられる。また、朝鮮文化は中国文化の模倣・縮図であり、朝鮮には独自の文化がないという考え方があったが、元来民族の文化とは他民族の文化との交流の中で形成されるもので、孤立した民族文化はありえない</w:t>
      </w:r>
      <w:r w:rsidR="00092656" w:rsidRPr="005B3881">
        <w:rPr>
          <w:rFonts w:hint="eastAsia"/>
          <w:szCs w:val="21"/>
        </w:rPr>
        <w:t>だろう</w:t>
      </w:r>
      <w:r w:rsidRPr="005B3881">
        <w:rPr>
          <w:rFonts w:hint="eastAsia"/>
          <w:szCs w:val="21"/>
        </w:rPr>
        <w:t>。また日本人である柳宗悦は民芸運動の先駆者であり思想家であるが、朝鮮の美を愛した人で、植民地支配に反対した数少ない人のうちの一人である。</w:t>
      </w:r>
    </w:p>
    <w:p w:rsidR="00092656" w:rsidRPr="005B3881" w:rsidRDefault="00092656" w:rsidP="00967FA2">
      <w:pPr>
        <w:rPr>
          <w:szCs w:val="21"/>
        </w:rPr>
      </w:pPr>
      <w:r w:rsidRPr="005B3881">
        <w:rPr>
          <w:rFonts w:hint="eastAsia"/>
          <w:szCs w:val="21"/>
        </w:rPr>
        <w:t xml:space="preserve">　次に③他律性史観に対して、朝鮮は外圧の多い多難の歴史であ</w:t>
      </w:r>
      <w:r w:rsidR="00BC0C7E" w:rsidRPr="005B3881">
        <w:rPr>
          <w:rFonts w:hint="eastAsia"/>
          <w:szCs w:val="21"/>
        </w:rPr>
        <w:t>ったのは事実であるが、朝鮮民族は外圧にやすやすと屈したのではな</w:t>
      </w:r>
      <w:r w:rsidR="00EF73F9" w:rsidRPr="005B3881">
        <w:rPr>
          <w:rFonts w:hint="eastAsia"/>
          <w:szCs w:val="21"/>
        </w:rPr>
        <w:t>く、いまや</w:t>
      </w:r>
      <w:r w:rsidR="00BC0C7E" w:rsidRPr="005B3881">
        <w:rPr>
          <w:rFonts w:hint="eastAsia"/>
          <w:szCs w:val="21"/>
        </w:rPr>
        <w:t>外圧に対</w:t>
      </w:r>
      <w:r w:rsidR="00EF73F9" w:rsidRPr="005B3881">
        <w:rPr>
          <w:rFonts w:hint="eastAsia"/>
          <w:szCs w:val="21"/>
        </w:rPr>
        <w:t>する</w:t>
      </w:r>
      <w:r w:rsidR="00BC0C7E" w:rsidRPr="005B3881">
        <w:rPr>
          <w:rFonts w:hint="eastAsia"/>
          <w:szCs w:val="21"/>
        </w:rPr>
        <w:t>強力</w:t>
      </w:r>
      <w:r w:rsidR="00EF73F9" w:rsidRPr="005B3881">
        <w:rPr>
          <w:rFonts w:hint="eastAsia"/>
          <w:szCs w:val="21"/>
        </w:rPr>
        <w:t>な</w:t>
      </w:r>
      <w:r w:rsidR="00BC0C7E" w:rsidRPr="005B3881">
        <w:rPr>
          <w:rFonts w:hint="eastAsia"/>
          <w:szCs w:val="21"/>
        </w:rPr>
        <w:t>抵抗</w:t>
      </w:r>
      <w:r w:rsidR="00EF73F9" w:rsidRPr="005B3881">
        <w:rPr>
          <w:rFonts w:hint="eastAsia"/>
          <w:szCs w:val="21"/>
        </w:rPr>
        <w:t>の</w:t>
      </w:r>
      <w:r w:rsidR="00BC0C7E" w:rsidRPr="005B3881">
        <w:rPr>
          <w:rFonts w:hint="eastAsia"/>
          <w:szCs w:val="21"/>
        </w:rPr>
        <w:t>歴史</w:t>
      </w:r>
      <w:r w:rsidR="00EF73F9" w:rsidRPr="005B3881">
        <w:rPr>
          <w:rFonts w:hint="eastAsia"/>
          <w:szCs w:val="21"/>
        </w:rPr>
        <w:t>、</w:t>
      </w:r>
      <w:r w:rsidR="00BC0C7E" w:rsidRPr="005B3881">
        <w:rPr>
          <w:rFonts w:hint="eastAsia"/>
          <w:szCs w:val="21"/>
        </w:rPr>
        <w:t>特</w:t>
      </w:r>
      <w:r w:rsidR="00EF73F9" w:rsidRPr="005B3881">
        <w:rPr>
          <w:rFonts w:hint="eastAsia"/>
          <w:szCs w:val="21"/>
        </w:rPr>
        <w:t>に</w:t>
      </w:r>
      <w:r w:rsidR="00BC0C7E" w:rsidRPr="005B3881">
        <w:rPr>
          <w:rFonts w:hint="eastAsia"/>
          <w:szCs w:val="21"/>
        </w:rPr>
        <w:t>民衆の不屈な抗戦の歴史が明らかになった。古くは中国歴代王朝の圧力、近くは例えば豊臣秀吉の侵略など日本を始めとする列強の圧力の中で民族の伝統と栄誉を守り抜いた抵抗の歴史は高く評価すべきであると考えられるに至ったのである。</w:t>
      </w:r>
    </w:p>
    <w:p w:rsidR="00BC0C7E" w:rsidRPr="005B3881" w:rsidRDefault="00BC0C7E" w:rsidP="00967FA2">
      <w:pPr>
        <w:rPr>
          <w:szCs w:val="21"/>
        </w:rPr>
      </w:pPr>
    </w:p>
    <w:p w:rsidR="00967FA2" w:rsidRPr="005B3881" w:rsidRDefault="00D3278E" w:rsidP="00967FA2">
      <w:pPr>
        <w:rPr>
          <w:b/>
          <w:szCs w:val="21"/>
        </w:rPr>
      </w:pPr>
      <w:r w:rsidRPr="005B3881">
        <w:rPr>
          <w:rFonts w:hint="eastAsia"/>
          <w:b/>
          <w:szCs w:val="21"/>
        </w:rPr>
        <w:t>7.</w:t>
      </w:r>
      <w:r w:rsidR="00AC0E33" w:rsidRPr="005B3881">
        <w:rPr>
          <w:rFonts w:hint="eastAsia"/>
          <w:b/>
          <w:szCs w:val="21"/>
        </w:rPr>
        <w:t>今後の展望</w:t>
      </w:r>
    </w:p>
    <w:p w:rsidR="00AC0E33" w:rsidRPr="005B3881" w:rsidRDefault="00166A52" w:rsidP="00967FA2">
      <w:pPr>
        <w:rPr>
          <w:szCs w:val="21"/>
        </w:rPr>
      </w:pPr>
      <w:r w:rsidRPr="005B3881">
        <w:rPr>
          <w:rFonts w:hint="eastAsia"/>
          <w:szCs w:val="21"/>
        </w:rPr>
        <w:t xml:space="preserve">　</w:t>
      </w:r>
      <w:r w:rsidR="00BC0C7E" w:rsidRPr="005B3881">
        <w:rPr>
          <w:rFonts w:hint="eastAsia"/>
          <w:szCs w:val="21"/>
        </w:rPr>
        <w:t>今回は韓国併合に至るまでの過程やその背景</w:t>
      </w:r>
      <w:r w:rsidR="00AC0E33" w:rsidRPr="005B3881">
        <w:rPr>
          <w:rFonts w:hint="eastAsia"/>
          <w:szCs w:val="21"/>
        </w:rPr>
        <w:t>にある思想に重点を置いたが、今後は韓国併合後の創氏改名をはじめとする皇民化政策や、柳宗悦といった日本人でありながら韓国併合に反対した数少ない人物について具体的に調べていきたいと思う。</w:t>
      </w:r>
      <w:r w:rsidR="00C931EC" w:rsidRPr="005B3881">
        <w:rPr>
          <w:rFonts w:hint="eastAsia"/>
          <w:szCs w:val="21"/>
        </w:rPr>
        <w:t>また日本の歴史教育において韓国併合はどの</w:t>
      </w:r>
      <w:r w:rsidR="00487A73" w:rsidRPr="005B3881">
        <w:rPr>
          <w:rFonts w:hint="eastAsia"/>
          <w:szCs w:val="21"/>
        </w:rPr>
        <w:t>ように語られたのかより多く調べ、韓国のそれと比較することで考えを深めるとともに、</w:t>
      </w:r>
      <w:r w:rsidR="00C931EC" w:rsidRPr="005B3881">
        <w:rPr>
          <w:rFonts w:hint="eastAsia"/>
          <w:szCs w:val="21"/>
        </w:rPr>
        <w:t>戦後日本人が韓国併合をどのよ</w:t>
      </w:r>
      <w:r w:rsidR="00487A73" w:rsidRPr="005B3881">
        <w:rPr>
          <w:rFonts w:hint="eastAsia"/>
          <w:szCs w:val="21"/>
        </w:rPr>
        <w:t>うに捉えていて、今日までにどのような変化がうまれたのかもう少したど</w:t>
      </w:r>
      <w:r w:rsidR="00C931EC" w:rsidRPr="005B3881">
        <w:rPr>
          <w:rFonts w:hint="eastAsia"/>
          <w:szCs w:val="21"/>
        </w:rPr>
        <w:t>っていきたいと思う。そして日本が世界、東アジアの一員として今後どのようにあるべきか考えることができればと思う。</w:t>
      </w:r>
    </w:p>
    <w:p w:rsidR="00C931EC" w:rsidRPr="005B3881" w:rsidRDefault="00C931EC" w:rsidP="00967FA2">
      <w:pPr>
        <w:rPr>
          <w:szCs w:val="21"/>
        </w:rPr>
      </w:pPr>
    </w:p>
    <w:p w:rsidR="00967FA2" w:rsidRPr="005B3881" w:rsidRDefault="002873CB" w:rsidP="00967FA2">
      <w:pPr>
        <w:rPr>
          <w:szCs w:val="21"/>
        </w:rPr>
      </w:pPr>
      <w:r w:rsidRPr="005B3881">
        <w:rPr>
          <w:rFonts w:hint="eastAsia"/>
          <w:szCs w:val="21"/>
        </w:rPr>
        <w:t>註</w:t>
      </w:r>
    </w:p>
    <w:p w:rsidR="00967FA2" w:rsidRPr="005B3881" w:rsidRDefault="00D3278E" w:rsidP="00967FA2">
      <w:pPr>
        <w:rPr>
          <w:szCs w:val="21"/>
        </w:rPr>
      </w:pPr>
      <w:r w:rsidRPr="005B3881">
        <w:rPr>
          <w:rFonts w:hint="eastAsia"/>
          <w:szCs w:val="21"/>
        </w:rPr>
        <w:t>(1)</w:t>
      </w:r>
      <w:r w:rsidR="00967FA2" w:rsidRPr="005B3881">
        <w:rPr>
          <w:rFonts w:hint="eastAsia"/>
          <w:szCs w:val="21"/>
        </w:rPr>
        <w:t>河野・小川らが所属した猶興会は、日露戦争後経営の膨張予算批判、政界刷新を叫ぶ革新派政党であったが、対外問題では強硬論を掲げていた。</w:t>
      </w:r>
    </w:p>
    <w:p w:rsidR="00967FA2" w:rsidRPr="005B3881" w:rsidRDefault="00D3278E" w:rsidP="00967FA2">
      <w:pPr>
        <w:rPr>
          <w:szCs w:val="21"/>
        </w:rPr>
      </w:pPr>
      <w:r w:rsidRPr="005B3881">
        <w:rPr>
          <w:rFonts w:hint="eastAsia"/>
          <w:szCs w:val="21"/>
        </w:rPr>
        <w:t>(2)</w:t>
      </w:r>
      <w:r w:rsidR="00967FA2" w:rsidRPr="005B3881">
        <w:rPr>
          <w:rFonts w:hint="eastAsia"/>
          <w:szCs w:val="21"/>
        </w:rPr>
        <w:t>クローマー（</w:t>
      </w:r>
      <w:r w:rsidR="00967FA2" w:rsidRPr="005B3881">
        <w:rPr>
          <w:rFonts w:hint="eastAsia"/>
          <w:szCs w:val="21"/>
        </w:rPr>
        <w:t>1841-1917</w:t>
      </w:r>
      <w:r w:rsidR="00967FA2" w:rsidRPr="005B3881">
        <w:rPr>
          <w:rFonts w:hint="eastAsia"/>
          <w:szCs w:val="21"/>
        </w:rPr>
        <w:t>）イギリス人。</w:t>
      </w:r>
      <w:r w:rsidR="00967FA2" w:rsidRPr="005B3881">
        <w:rPr>
          <w:rFonts w:hint="eastAsia"/>
          <w:szCs w:val="21"/>
        </w:rPr>
        <w:t>1883</w:t>
      </w:r>
      <w:r w:rsidR="00967FA2" w:rsidRPr="005B3881">
        <w:rPr>
          <w:rFonts w:hint="eastAsia"/>
          <w:szCs w:val="21"/>
        </w:rPr>
        <w:t>年、駐エジプト総領事として赴任し、エジプトの財政再建、司法・行政改革、灌漑施設開発などを行い、イギリスのエジプトにおける指導権を確立した。エジプト民族主義運動の激化のため</w:t>
      </w:r>
      <w:r w:rsidR="00967FA2" w:rsidRPr="005B3881">
        <w:rPr>
          <w:rFonts w:hint="eastAsia"/>
          <w:szCs w:val="21"/>
        </w:rPr>
        <w:t>1907</w:t>
      </w:r>
      <w:r w:rsidR="00967FA2" w:rsidRPr="005B3881">
        <w:rPr>
          <w:rFonts w:hint="eastAsia"/>
          <w:szCs w:val="21"/>
        </w:rPr>
        <w:t>年に総領事を辞任。</w:t>
      </w:r>
    </w:p>
    <w:p w:rsidR="002237F8" w:rsidRPr="005B3881" w:rsidRDefault="00D3278E" w:rsidP="00967FA2">
      <w:pPr>
        <w:rPr>
          <w:szCs w:val="21"/>
        </w:rPr>
      </w:pPr>
      <w:r w:rsidRPr="005B3881">
        <w:rPr>
          <w:rFonts w:hint="eastAsia"/>
          <w:szCs w:val="21"/>
        </w:rPr>
        <w:t>(3)</w:t>
      </w:r>
      <w:r w:rsidR="002237F8" w:rsidRPr="005B3881">
        <w:rPr>
          <w:rFonts w:hint="eastAsia"/>
          <w:szCs w:val="21"/>
        </w:rPr>
        <w:t>梅謙次郎（</w:t>
      </w:r>
      <w:r w:rsidR="002237F8" w:rsidRPr="005B3881">
        <w:rPr>
          <w:rFonts w:hint="eastAsia"/>
          <w:szCs w:val="21"/>
        </w:rPr>
        <w:t>1860-1910</w:t>
      </w:r>
      <w:r w:rsidR="002237F8" w:rsidRPr="005B3881">
        <w:rPr>
          <w:rFonts w:hint="eastAsia"/>
          <w:szCs w:val="21"/>
        </w:rPr>
        <w:t>）民法・商法学者。東京帝国大学法科大学教授だった</w:t>
      </w:r>
      <w:r w:rsidR="002237F8" w:rsidRPr="005B3881">
        <w:rPr>
          <w:rFonts w:hint="eastAsia"/>
          <w:szCs w:val="21"/>
        </w:rPr>
        <w:t>1906</w:t>
      </w:r>
      <w:r w:rsidR="002237F8" w:rsidRPr="005B3881">
        <w:rPr>
          <w:rFonts w:hint="eastAsia"/>
          <w:szCs w:val="21"/>
        </w:rPr>
        <w:t>年、伊藤に招かれて韓国政府法律顧問として渡韓。韓国法制定のため慣習調査などに着手したが、完成前に併合となり、梅も併合後にソウルで病没。</w:t>
      </w:r>
    </w:p>
    <w:p w:rsidR="009D0A43" w:rsidRPr="005B3881" w:rsidRDefault="00D3278E" w:rsidP="00967FA2">
      <w:pPr>
        <w:rPr>
          <w:szCs w:val="21"/>
        </w:rPr>
      </w:pPr>
      <w:r w:rsidRPr="005B3881">
        <w:rPr>
          <w:rFonts w:hint="eastAsia"/>
          <w:szCs w:val="21"/>
        </w:rPr>
        <w:t>(4)</w:t>
      </w:r>
      <w:r w:rsidR="009D0A43" w:rsidRPr="005B3881">
        <w:rPr>
          <w:rFonts w:hint="eastAsia"/>
          <w:szCs w:val="21"/>
        </w:rPr>
        <w:t>曾禰荒助（</w:t>
      </w:r>
      <w:r w:rsidR="009D0A43" w:rsidRPr="005B3881">
        <w:rPr>
          <w:rFonts w:hint="eastAsia"/>
          <w:szCs w:val="21"/>
        </w:rPr>
        <w:t>1849-1910</w:t>
      </w:r>
      <w:r w:rsidR="009D0A43" w:rsidRPr="005B3881">
        <w:rPr>
          <w:rFonts w:hint="eastAsia"/>
          <w:szCs w:val="21"/>
        </w:rPr>
        <w:t>）第三次伊藤内閣の法相（</w:t>
      </w:r>
      <w:r w:rsidR="009D0A43" w:rsidRPr="005B3881">
        <w:rPr>
          <w:rFonts w:hint="eastAsia"/>
          <w:szCs w:val="21"/>
        </w:rPr>
        <w:t>1898</w:t>
      </w:r>
      <w:r w:rsidR="009D0A43" w:rsidRPr="005B3881">
        <w:rPr>
          <w:rFonts w:hint="eastAsia"/>
          <w:szCs w:val="21"/>
        </w:rPr>
        <w:t>年）、第二次山県内閣の農商相（</w:t>
      </w:r>
      <w:r w:rsidR="009D0A43" w:rsidRPr="005B3881">
        <w:rPr>
          <w:rFonts w:hint="eastAsia"/>
          <w:szCs w:val="21"/>
        </w:rPr>
        <w:t>1898-1900</w:t>
      </w:r>
      <w:r w:rsidR="009D0A43" w:rsidRPr="005B3881">
        <w:rPr>
          <w:rFonts w:hint="eastAsia"/>
          <w:szCs w:val="21"/>
        </w:rPr>
        <w:t>年）、第一次桂内閣の蔵相（</w:t>
      </w:r>
      <w:r w:rsidR="009D0A43" w:rsidRPr="005B3881">
        <w:rPr>
          <w:rFonts w:hint="eastAsia"/>
          <w:szCs w:val="21"/>
        </w:rPr>
        <w:t>1901-1906</w:t>
      </w:r>
      <w:r w:rsidR="009D0A43" w:rsidRPr="005B3881">
        <w:rPr>
          <w:rFonts w:hint="eastAsia"/>
          <w:szCs w:val="21"/>
        </w:rPr>
        <w:t>年）などを経て副統監（</w:t>
      </w:r>
      <w:r w:rsidR="009D0A43" w:rsidRPr="005B3881">
        <w:rPr>
          <w:rFonts w:hint="eastAsia"/>
          <w:szCs w:val="21"/>
        </w:rPr>
        <w:t>1907</w:t>
      </w:r>
      <w:r w:rsidR="009D0A43" w:rsidRPr="005B3881">
        <w:rPr>
          <w:rFonts w:hint="eastAsia"/>
          <w:szCs w:val="21"/>
        </w:rPr>
        <w:t>年）、</w:t>
      </w:r>
      <w:r w:rsidR="009D0A43" w:rsidRPr="005B3881">
        <w:rPr>
          <w:rFonts w:hint="eastAsia"/>
          <w:szCs w:val="21"/>
        </w:rPr>
        <w:t>1909</w:t>
      </w:r>
      <w:r w:rsidR="009D0A43" w:rsidRPr="005B3881">
        <w:rPr>
          <w:rFonts w:hint="eastAsia"/>
          <w:szCs w:val="21"/>
        </w:rPr>
        <w:t>年</w:t>
      </w:r>
      <w:r w:rsidR="009D0A43" w:rsidRPr="005B3881">
        <w:rPr>
          <w:rFonts w:hint="eastAsia"/>
          <w:szCs w:val="21"/>
        </w:rPr>
        <w:t>6</w:t>
      </w:r>
      <w:r w:rsidR="009D0A43" w:rsidRPr="005B3881">
        <w:rPr>
          <w:rFonts w:hint="eastAsia"/>
          <w:szCs w:val="21"/>
        </w:rPr>
        <w:t>月伊藤の後を継いで統監（</w:t>
      </w:r>
      <w:r w:rsidR="009D0A43" w:rsidRPr="005B3881">
        <w:rPr>
          <w:rFonts w:hint="eastAsia"/>
          <w:szCs w:val="21"/>
        </w:rPr>
        <w:t>1910</w:t>
      </w:r>
      <w:r w:rsidR="009D0A43" w:rsidRPr="005B3881">
        <w:rPr>
          <w:rFonts w:hint="eastAsia"/>
          <w:szCs w:val="21"/>
        </w:rPr>
        <w:t>年</w:t>
      </w:r>
      <w:r w:rsidR="009D0A43" w:rsidRPr="005B3881">
        <w:rPr>
          <w:rFonts w:hint="eastAsia"/>
          <w:szCs w:val="21"/>
        </w:rPr>
        <w:t>5</w:t>
      </w:r>
      <w:r w:rsidR="009D0A43" w:rsidRPr="005B3881">
        <w:rPr>
          <w:rFonts w:hint="eastAsia"/>
          <w:szCs w:val="21"/>
        </w:rPr>
        <w:t>月辞任）。</w:t>
      </w:r>
    </w:p>
    <w:p w:rsidR="002873CB" w:rsidRPr="005B3881" w:rsidRDefault="00D3278E" w:rsidP="00967FA2">
      <w:pPr>
        <w:rPr>
          <w:szCs w:val="21"/>
        </w:rPr>
      </w:pPr>
      <w:r w:rsidRPr="005B3881">
        <w:rPr>
          <w:rFonts w:hint="eastAsia"/>
          <w:szCs w:val="21"/>
        </w:rPr>
        <w:t>(5)</w:t>
      </w:r>
      <w:r w:rsidR="002873CB" w:rsidRPr="005B3881">
        <w:rPr>
          <w:rFonts w:hint="eastAsia"/>
          <w:szCs w:val="21"/>
        </w:rPr>
        <w:t>内田良平（</w:t>
      </w:r>
      <w:r w:rsidR="002873CB" w:rsidRPr="005B3881">
        <w:rPr>
          <w:rFonts w:hint="eastAsia"/>
          <w:szCs w:val="21"/>
        </w:rPr>
        <w:t>1874-1937</w:t>
      </w:r>
      <w:r w:rsidR="002873CB" w:rsidRPr="005B3881">
        <w:rPr>
          <w:rFonts w:hint="eastAsia"/>
          <w:szCs w:val="21"/>
        </w:rPr>
        <w:t>）国権主義団体の玄洋社員。黒龍会を創設して主幹となり、大アジア主義を掲げて日本の韓国・満州進出を鼓吹した。伊藤の招きで統監府嘱託となり、一進会と接触して李容九らと親交を結び、日韓合邦運動を推進したが実現できなかった。</w:t>
      </w:r>
    </w:p>
    <w:p w:rsidR="00487A73" w:rsidRPr="005B3881" w:rsidRDefault="00487A73" w:rsidP="00967FA2">
      <w:pPr>
        <w:rPr>
          <w:szCs w:val="21"/>
        </w:rPr>
      </w:pPr>
    </w:p>
    <w:p w:rsidR="00487A73" w:rsidRPr="005B3881" w:rsidRDefault="00487A73" w:rsidP="00967FA2">
      <w:pPr>
        <w:rPr>
          <w:szCs w:val="21"/>
        </w:rPr>
      </w:pPr>
      <w:r w:rsidRPr="005B3881">
        <w:rPr>
          <w:rFonts w:hint="eastAsia"/>
          <w:szCs w:val="21"/>
        </w:rPr>
        <w:t>参考</w:t>
      </w:r>
      <w:r w:rsidR="00D3278E" w:rsidRPr="005B3881">
        <w:rPr>
          <w:rFonts w:hint="eastAsia"/>
          <w:szCs w:val="21"/>
        </w:rPr>
        <w:t>・引用文献一覧</w:t>
      </w:r>
    </w:p>
    <w:p w:rsidR="00487A73" w:rsidRPr="005B3881" w:rsidRDefault="00D3278E" w:rsidP="00487A73">
      <w:pPr>
        <w:rPr>
          <w:szCs w:val="21"/>
        </w:rPr>
      </w:pPr>
      <w:r w:rsidRPr="005B3881">
        <w:rPr>
          <w:rFonts w:hint="eastAsia"/>
          <w:szCs w:val="21"/>
        </w:rPr>
        <w:t>・</w:t>
      </w:r>
      <w:r w:rsidR="00487A73" w:rsidRPr="005B3881">
        <w:rPr>
          <w:rFonts w:hint="eastAsia"/>
          <w:szCs w:val="21"/>
        </w:rPr>
        <w:t>歴史学研究会</w:t>
      </w:r>
      <w:r w:rsidR="005A1A9F" w:rsidRPr="005B3881">
        <w:rPr>
          <w:rFonts w:hint="eastAsia"/>
          <w:szCs w:val="21"/>
        </w:rPr>
        <w:t>『日朝関係史を考える』</w:t>
      </w:r>
      <w:r w:rsidRPr="005B3881">
        <w:rPr>
          <w:rFonts w:hint="eastAsia"/>
          <w:szCs w:val="21"/>
        </w:rPr>
        <w:t>（</w:t>
      </w:r>
      <w:r w:rsidR="00487A73" w:rsidRPr="005B3881">
        <w:rPr>
          <w:rFonts w:hint="eastAsia"/>
          <w:szCs w:val="21"/>
        </w:rPr>
        <w:t>青木書店</w:t>
      </w:r>
      <w:r w:rsidRPr="005B3881">
        <w:rPr>
          <w:rFonts w:hint="eastAsia"/>
          <w:szCs w:val="21"/>
        </w:rPr>
        <w:t>、</w:t>
      </w:r>
      <w:r w:rsidRPr="005B3881">
        <w:rPr>
          <w:rFonts w:hint="eastAsia"/>
          <w:szCs w:val="21"/>
        </w:rPr>
        <w:t>1989</w:t>
      </w:r>
      <w:r w:rsidRPr="005B3881">
        <w:rPr>
          <w:rFonts w:hint="eastAsia"/>
          <w:szCs w:val="21"/>
        </w:rPr>
        <w:t>）</w:t>
      </w:r>
    </w:p>
    <w:p w:rsidR="00487A73" w:rsidRPr="005B3881" w:rsidRDefault="00D3278E" w:rsidP="00487A73">
      <w:pPr>
        <w:rPr>
          <w:szCs w:val="21"/>
        </w:rPr>
      </w:pPr>
      <w:r w:rsidRPr="005B3881">
        <w:rPr>
          <w:rFonts w:hint="eastAsia"/>
          <w:szCs w:val="21"/>
        </w:rPr>
        <w:lastRenderedPageBreak/>
        <w:t>・旗田</w:t>
      </w:r>
      <w:r w:rsidR="00487A73" w:rsidRPr="005B3881">
        <w:rPr>
          <w:rFonts w:hint="eastAsia"/>
          <w:szCs w:val="21"/>
        </w:rPr>
        <w:t>巍</w:t>
      </w:r>
      <w:r w:rsidR="005A1A9F" w:rsidRPr="005B3881">
        <w:rPr>
          <w:rFonts w:hint="eastAsia"/>
          <w:szCs w:val="21"/>
        </w:rPr>
        <w:t>『朝鮮と日本人』</w:t>
      </w:r>
      <w:r w:rsidRPr="005B3881">
        <w:rPr>
          <w:rFonts w:hint="eastAsia"/>
          <w:szCs w:val="21"/>
        </w:rPr>
        <w:t>（</w:t>
      </w:r>
      <w:r w:rsidR="00487A73" w:rsidRPr="005B3881">
        <w:rPr>
          <w:rFonts w:hint="eastAsia"/>
          <w:szCs w:val="21"/>
        </w:rPr>
        <w:t>勁草書房</w:t>
      </w:r>
      <w:r w:rsidRPr="005B3881">
        <w:rPr>
          <w:rFonts w:hint="eastAsia"/>
          <w:szCs w:val="21"/>
        </w:rPr>
        <w:t>、</w:t>
      </w:r>
      <w:r w:rsidRPr="005B3881">
        <w:rPr>
          <w:rFonts w:hint="eastAsia"/>
          <w:szCs w:val="21"/>
        </w:rPr>
        <w:t>1983</w:t>
      </w:r>
      <w:r w:rsidRPr="005B3881">
        <w:rPr>
          <w:rFonts w:hint="eastAsia"/>
          <w:szCs w:val="21"/>
        </w:rPr>
        <w:t>）</w:t>
      </w:r>
    </w:p>
    <w:p w:rsidR="00487A73" w:rsidRPr="005B3881" w:rsidRDefault="00D3278E" w:rsidP="00487A73">
      <w:pPr>
        <w:rPr>
          <w:szCs w:val="21"/>
        </w:rPr>
      </w:pPr>
      <w:r w:rsidRPr="005B3881">
        <w:rPr>
          <w:rFonts w:hint="eastAsia"/>
          <w:szCs w:val="21"/>
        </w:rPr>
        <w:t>・旗田</w:t>
      </w:r>
      <w:r w:rsidR="00487A73" w:rsidRPr="005B3881">
        <w:rPr>
          <w:rFonts w:hint="eastAsia"/>
          <w:szCs w:val="21"/>
        </w:rPr>
        <w:t>巍</w:t>
      </w:r>
      <w:r w:rsidR="005A1A9F" w:rsidRPr="005B3881">
        <w:rPr>
          <w:rFonts w:hint="eastAsia"/>
          <w:szCs w:val="21"/>
        </w:rPr>
        <w:t>『朝鮮の近代史と日本』</w:t>
      </w:r>
      <w:r w:rsidRPr="005B3881">
        <w:rPr>
          <w:rFonts w:hint="eastAsia"/>
          <w:szCs w:val="21"/>
        </w:rPr>
        <w:t>（</w:t>
      </w:r>
      <w:r w:rsidR="00487A73" w:rsidRPr="005B3881">
        <w:rPr>
          <w:rFonts w:hint="eastAsia"/>
          <w:szCs w:val="21"/>
        </w:rPr>
        <w:t>大和書房</w:t>
      </w:r>
      <w:r w:rsidRPr="005B3881">
        <w:rPr>
          <w:rFonts w:hint="eastAsia"/>
          <w:szCs w:val="21"/>
        </w:rPr>
        <w:t>、</w:t>
      </w:r>
      <w:r w:rsidRPr="005B3881">
        <w:rPr>
          <w:rFonts w:hint="eastAsia"/>
          <w:szCs w:val="21"/>
        </w:rPr>
        <w:t>1987</w:t>
      </w:r>
      <w:r w:rsidRPr="005B3881">
        <w:rPr>
          <w:rFonts w:hint="eastAsia"/>
          <w:szCs w:val="21"/>
        </w:rPr>
        <w:t>）</w:t>
      </w:r>
    </w:p>
    <w:p w:rsidR="00487A73" w:rsidRPr="005B3881" w:rsidRDefault="00D3278E" w:rsidP="00487A73">
      <w:pPr>
        <w:rPr>
          <w:szCs w:val="21"/>
        </w:rPr>
      </w:pPr>
      <w:r w:rsidRPr="005B3881">
        <w:rPr>
          <w:rFonts w:hint="eastAsia"/>
          <w:szCs w:val="21"/>
        </w:rPr>
        <w:t>・旗田</w:t>
      </w:r>
      <w:r w:rsidR="005A1A9F" w:rsidRPr="005B3881">
        <w:rPr>
          <w:rFonts w:hint="eastAsia"/>
          <w:szCs w:val="21"/>
        </w:rPr>
        <w:t>巍『朝鮮史』</w:t>
      </w:r>
      <w:r w:rsidRPr="005B3881">
        <w:rPr>
          <w:rFonts w:hint="eastAsia"/>
          <w:szCs w:val="21"/>
        </w:rPr>
        <w:t>（</w:t>
      </w:r>
      <w:r w:rsidR="005A1A9F" w:rsidRPr="005B3881">
        <w:rPr>
          <w:rFonts w:hint="eastAsia"/>
          <w:szCs w:val="21"/>
        </w:rPr>
        <w:t>岩波書店</w:t>
      </w:r>
      <w:r w:rsidRPr="005B3881">
        <w:rPr>
          <w:rFonts w:hint="eastAsia"/>
          <w:szCs w:val="21"/>
        </w:rPr>
        <w:t>、</w:t>
      </w:r>
      <w:r w:rsidRPr="005B3881">
        <w:rPr>
          <w:rFonts w:hint="eastAsia"/>
          <w:szCs w:val="21"/>
        </w:rPr>
        <w:t>2008</w:t>
      </w:r>
      <w:r w:rsidRPr="005B3881">
        <w:rPr>
          <w:rFonts w:hint="eastAsia"/>
          <w:szCs w:val="21"/>
        </w:rPr>
        <w:t>）</w:t>
      </w:r>
    </w:p>
    <w:p w:rsidR="005A1A9F" w:rsidRPr="005B3881" w:rsidRDefault="00D3278E" w:rsidP="00487A73">
      <w:pPr>
        <w:rPr>
          <w:szCs w:val="21"/>
        </w:rPr>
      </w:pPr>
      <w:r w:rsidRPr="005B3881">
        <w:rPr>
          <w:rFonts w:hint="eastAsia"/>
          <w:szCs w:val="21"/>
        </w:rPr>
        <w:t>・旗田</w:t>
      </w:r>
      <w:r w:rsidR="005A1A9F" w:rsidRPr="005B3881">
        <w:rPr>
          <w:rFonts w:hint="eastAsia"/>
          <w:szCs w:val="21"/>
        </w:rPr>
        <w:t>巍『新しい朝鮮史像を求めて』</w:t>
      </w:r>
      <w:r w:rsidRPr="005B3881">
        <w:rPr>
          <w:rFonts w:hint="eastAsia"/>
          <w:szCs w:val="21"/>
        </w:rPr>
        <w:t>（</w:t>
      </w:r>
      <w:r w:rsidR="005A1A9F" w:rsidRPr="005B3881">
        <w:rPr>
          <w:rFonts w:hint="eastAsia"/>
          <w:szCs w:val="21"/>
        </w:rPr>
        <w:t>大和書房</w:t>
      </w:r>
      <w:r w:rsidRPr="005B3881">
        <w:rPr>
          <w:rFonts w:hint="eastAsia"/>
          <w:szCs w:val="21"/>
        </w:rPr>
        <w:t>、</w:t>
      </w:r>
      <w:r w:rsidRPr="005B3881">
        <w:rPr>
          <w:rFonts w:hint="eastAsia"/>
          <w:szCs w:val="21"/>
        </w:rPr>
        <w:t>1992</w:t>
      </w:r>
      <w:r w:rsidRPr="005B3881">
        <w:rPr>
          <w:rFonts w:hint="eastAsia"/>
          <w:szCs w:val="21"/>
        </w:rPr>
        <w:t>）</w:t>
      </w:r>
    </w:p>
    <w:p w:rsidR="00487A73" w:rsidRPr="005B3881" w:rsidRDefault="00D3278E" w:rsidP="00487A73">
      <w:pPr>
        <w:rPr>
          <w:szCs w:val="21"/>
        </w:rPr>
      </w:pPr>
      <w:r w:rsidRPr="005B3881">
        <w:rPr>
          <w:rFonts w:hint="eastAsia"/>
          <w:szCs w:val="21"/>
        </w:rPr>
        <w:t>・姜</w:t>
      </w:r>
      <w:r w:rsidR="00487A73" w:rsidRPr="005B3881">
        <w:rPr>
          <w:rFonts w:hint="eastAsia"/>
          <w:szCs w:val="21"/>
        </w:rPr>
        <w:t>在彦</w:t>
      </w:r>
      <w:r w:rsidR="005A1A9F" w:rsidRPr="005B3881">
        <w:rPr>
          <w:rFonts w:hint="eastAsia"/>
          <w:szCs w:val="21"/>
        </w:rPr>
        <w:t>『日朝関係の虚構と実像』</w:t>
      </w:r>
      <w:r w:rsidRPr="005B3881">
        <w:rPr>
          <w:rFonts w:hint="eastAsia"/>
          <w:szCs w:val="21"/>
        </w:rPr>
        <w:t>（</w:t>
      </w:r>
      <w:r w:rsidR="00487A73" w:rsidRPr="005B3881">
        <w:rPr>
          <w:rFonts w:hint="eastAsia"/>
          <w:szCs w:val="21"/>
        </w:rPr>
        <w:t>龍渓書舎</w:t>
      </w:r>
      <w:r w:rsidRPr="005B3881">
        <w:rPr>
          <w:rFonts w:hint="eastAsia"/>
          <w:szCs w:val="21"/>
        </w:rPr>
        <w:t>、</w:t>
      </w:r>
      <w:r w:rsidRPr="005B3881">
        <w:rPr>
          <w:rFonts w:hint="eastAsia"/>
          <w:szCs w:val="21"/>
        </w:rPr>
        <w:t>1980</w:t>
      </w:r>
      <w:r w:rsidRPr="005B3881">
        <w:rPr>
          <w:rFonts w:hint="eastAsia"/>
          <w:szCs w:val="21"/>
        </w:rPr>
        <w:t>）</w:t>
      </w:r>
    </w:p>
    <w:p w:rsidR="00487A73" w:rsidRPr="005B3881" w:rsidRDefault="00D3278E" w:rsidP="00967FA2">
      <w:pPr>
        <w:rPr>
          <w:szCs w:val="21"/>
        </w:rPr>
      </w:pPr>
      <w:r w:rsidRPr="005B3881">
        <w:rPr>
          <w:rFonts w:hint="eastAsia"/>
          <w:szCs w:val="21"/>
        </w:rPr>
        <w:t>・</w:t>
      </w:r>
      <w:r w:rsidR="00487A73" w:rsidRPr="005B3881">
        <w:rPr>
          <w:rFonts w:hint="eastAsia"/>
          <w:szCs w:val="21"/>
        </w:rPr>
        <w:t>歴史教育者協議会</w:t>
      </w:r>
      <w:r w:rsidR="005A1A9F" w:rsidRPr="005B3881">
        <w:rPr>
          <w:rFonts w:hint="eastAsia"/>
          <w:szCs w:val="21"/>
        </w:rPr>
        <w:t>『東アジア世界と日本』</w:t>
      </w:r>
      <w:r w:rsidRPr="005B3881">
        <w:rPr>
          <w:rFonts w:hint="eastAsia"/>
          <w:szCs w:val="21"/>
        </w:rPr>
        <w:t>（</w:t>
      </w:r>
      <w:r w:rsidR="00487A73" w:rsidRPr="005B3881">
        <w:rPr>
          <w:rFonts w:hint="eastAsia"/>
          <w:szCs w:val="21"/>
        </w:rPr>
        <w:t>青木書店</w:t>
      </w:r>
      <w:r w:rsidRPr="005B3881">
        <w:rPr>
          <w:rFonts w:hint="eastAsia"/>
          <w:szCs w:val="21"/>
        </w:rPr>
        <w:t>、</w:t>
      </w:r>
      <w:r w:rsidRPr="005B3881">
        <w:rPr>
          <w:rFonts w:hint="eastAsia"/>
          <w:szCs w:val="21"/>
        </w:rPr>
        <w:t>2004</w:t>
      </w:r>
      <w:r w:rsidRPr="005B3881">
        <w:rPr>
          <w:rFonts w:hint="eastAsia"/>
          <w:szCs w:val="21"/>
        </w:rPr>
        <w:t>）</w:t>
      </w:r>
    </w:p>
    <w:p w:rsidR="00487A73" w:rsidRPr="005B3881" w:rsidRDefault="00D3278E" w:rsidP="00967FA2">
      <w:pPr>
        <w:rPr>
          <w:szCs w:val="21"/>
        </w:rPr>
      </w:pPr>
      <w:r w:rsidRPr="005B3881">
        <w:rPr>
          <w:rFonts w:hint="eastAsia"/>
          <w:szCs w:val="21"/>
        </w:rPr>
        <w:t>・</w:t>
      </w:r>
      <w:r w:rsidR="00487A73" w:rsidRPr="005B3881">
        <w:rPr>
          <w:rFonts w:hint="eastAsia"/>
          <w:szCs w:val="21"/>
        </w:rPr>
        <w:t>海野福寿『韓国併合』</w:t>
      </w:r>
      <w:r w:rsidRPr="005B3881">
        <w:rPr>
          <w:rFonts w:hint="eastAsia"/>
          <w:szCs w:val="21"/>
        </w:rPr>
        <w:t>（</w:t>
      </w:r>
      <w:r w:rsidR="00487A73" w:rsidRPr="005B3881">
        <w:rPr>
          <w:rFonts w:hint="eastAsia"/>
          <w:szCs w:val="21"/>
        </w:rPr>
        <w:t>岩波書店</w:t>
      </w:r>
      <w:r w:rsidRPr="005B3881">
        <w:rPr>
          <w:rFonts w:hint="eastAsia"/>
          <w:szCs w:val="21"/>
        </w:rPr>
        <w:t>、</w:t>
      </w:r>
      <w:r w:rsidRPr="005B3881">
        <w:rPr>
          <w:rFonts w:hint="eastAsia"/>
          <w:szCs w:val="21"/>
        </w:rPr>
        <w:t>1995</w:t>
      </w:r>
      <w:r w:rsidRPr="005B3881">
        <w:rPr>
          <w:rFonts w:hint="eastAsia"/>
          <w:szCs w:val="21"/>
        </w:rPr>
        <w:t>）</w:t>
      </w:r>
    </w:p>
    <w:p w:rsidR="00487A73" w:rsidRPr="005B3881" w:rsidRDefault="00D3278E" w:rsidP="00967FA2">
      <w:pPr>
        <w:rPr>
          <w:szCs w:val="21"/>
        </w:rPr>
      </w:pPr>
      <w:r w:rsidRPr="005B3881">
        <w:rPr>
          <w:rFonts w:hint="eastAsia"/>
          <w:szCs w:val="21"/>
        </w:rPr>
        <w:t>・</w:t>
      </w:r>
      <w:r w:rsidR="00487A73" w:rsidRPr="005B3881">
        <w:rPr>
          <w:rFonts w:hint="eastAsia"/>
          <w:szCs w:val="21"/>
        </w:rPr>
        <w:t>海野福寿『伊藤博文と韓国併合』</w:t>
      </w:r>
      <w:r w:rsidRPr="005B3881">
        <w:rPr>
          <w:rFonts w:hint="eastAsia"/>
          <w:szCs w:val="21"/>
        </w:rPr>
        <w:t>（</w:t>
      </w:r>
      <w:r w:rsidR="00487A73" w:rsidRPr="005B3881">
        <w:rPr>
          <w:rFonts w:hint="eastAsia"/>
          <w:szCs w:val="21"/>
        </w:rPr>
        <w:t>青木書店</w:t>
      </w:r>
      <w:r w:rsidRPr="005B3881">
        <w:rPr>
          <w:rFonts w:hint="eastAsia"/>
          <w:szCs w:val="21"/>
        </w:rPr>
        <w:t>、</w:t>
      </w:r>
      <w:r w:rsidRPr="005B3881">
        <w:rPr>
          <w:rFonts w:hint="eastAsia"/>
          <w:szCs w:val="21"/>
        </w:rPr>
        <w:t>2004</w:t>
      </w:r>
      <w:r w:rsidRPr="005B3881">
        <w:rPr>
          <w:rFonts w:hint="eastAsia"/>
          <w:szCs w:val="21"/>
        </w:rPr>
        <w:t>）</w:t>
      </w:r>
    </w:p>
    <w:p w:rsidR="00487A73" w:rsidRPr="005B3881" w:rsidRDefault="00D3278E" w:rsidP="00967FA2">
      <w:pPr>
        <w:rPr>
          <w:szCs w:val="21"/>
        </w:rPr>
      </w:pPr>
      <w:r w:rsidRPr="005B3881">
        <w:rPr>
          <w:rFonts w:hint="eastAsia"/>
          <w:szCs w:val="21"/>
        </w:rPr>
        <w:t>・水野直樹・藤永壮・駒込武編『日本の植民地支配』（</w:t>
      </w:r>
      <w:r w:rsidR="00487A73" w:rsidRPr="005B3881">
        <w:rPr>
          <w:rFonts w:hint="eastAsia"/>
          <w:szCs w:val="21"/>
        </w:rPr>
        <w:t>岩波書店</w:t>
      </w:r>
      <w:r w:rsidRPr="005B3881">
        <w:rPr>
          <w:rFonts w:hint="eastAsia"/>
          <w:szCs w:val="21"/>
        </w:rPr>
        <w:t>）</w:t>
      </w:r>
    </w:p>
    <w:p w:rsidR="00487A73" w:rsidRPr="005B3881" w:rsidRDefault="00D3278E" w:rsidP="00967FA2">
      <w:pPr>
        <w:rPr>
          <w:szCs w:val="21"/>
        </w:rPr>
      </w:pPr>
      <w:r w:rsidRPr="005B3881">
        <w:rPr>
          <w:rFonts w:hint="eastAsia"/>
          <w:szCs w:val="21"/>
        </w:rPr>
        <w:t>・</w:t>
      </w:r>
      <w:r w:rsidR="00487A73" w:rsidRPr="005B3881">
        <w:rPr>
          <w:rFonts w:hint="eastAsia"/>
          <w:szCs w:val="21"/>
        </w:rPr>
        <w:t>李亀烈『失われた朝鮮文化－日本侵略下の韓国文化財秘話』</w:t>
      </w:r>
      <w:r w:rsidRPr="005B3881">
        <w:rPr>
          <w:rFonts w:hint="eastAsia"/>
          <w:szCs w:val="21"/>
        </w:rPr>
        <w:t>（</w:t>
      </w:r>
      <w:r w:rsidR="00487A73" w:rsidRPr="005B3881">
        <w:rPr>
          <w:rFonts w:hint="eastAsia"/>
          <w:szCs w:val="21"/>
        </w:rPr>
        <w:t>神泉社</w:t>
      </w:r>
      <w:r w:rsidRPr="005B3881">
        <w:rPr>
          <w:rFonts w:hint="eastAsia"/>
          <w:szCs w:val="21"/>
        </w:rPr>
        <w:t>、</w:t>
      </w:r>
      <w:r w:rsidRPr="005B3881">
        <w:rPr>
          <w:rFonts w:hint="eastAsia"/>
          <w:szCs w:val="21"/>
        </w:rPr>
        <w:t>1993</w:t>
      </w:r>
      <w:r w:rsidRPr="005B3881">
        <w:rPr>
          <w:rFonts w:hint="eastAsia"/>
          <w:szCs w:val="21"/>
        </w:rPr>
        <w:t>）</w:t>
      </w:r>
    </w:p>
    <w:sectPr w:rsidR="00487A73" w:rsidRPr="005B3881" w:rsidSect="004252D3">
      <w:footerReference w:type="default" r:id="rId7"/>
      <w:pgSz w:w="11906" w:h="16838"/>
      <w:pgMar w:top="1985" w:right="1701" w:bottom="1701" w:left="1701" w:header="851" w:footer="992" w:gutter="0"/>
      <w:pgNumType w:start="125"/>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A3" w:rsidRDefault="00594EA3" w:rsidP="00967FA2">
      <w:r>
        <w:separator/>
      </w:r>
    </w:p>
  </w:endnote>
  <w:endnote w:type="continuationSeparator" w:id="0">
    <w:p w:rsidR="00594EA3" w:rsidRDefault="00594EA3" w:rsidP="00967F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8146"/>
      <w:docPartObj>
        <w:docPartGallery w:val="Page Numbers (Bottom of Page)"/>
        <w:docPartUnique/>
      </w:docPartObj>
    </w:sdtPr>
    <w:sdtContent>
      <w:p w:rsidR="00636EE2" w:rsidRDefault="001737AD">
        <w:pPr>
          <w:pStyle w:val="a5"/>
          <w:jc w:val="center"/>
        </w:pPr>
        <w:fldSimple w:instr=" PAGE   \* MERGEFORMAT ">
          <w:r w:rsidR="004252D3" w:rsidRPr="004252D3">
            <w:rPr>
              <w:noProof/>
              <w:lang w:val="ja-JP"/>
            </w:rPr>
            <w:t>125</w:t>
          </w:r>
        </w:fldSimple>
      </w:p>
    </w:sdtContent>
  </w:sdt>
  <w:p w:rsidR="00636EE2" w:rsidRDefault="00636E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A3" w:rsidRDefault="00594EA3" w:rsidP="00967FA2">
      <w:r>
        <w:separator/>
      </w:r>
    </w:p>
  </w:footnote>
  <w:footnote w:type="continuationSeparator" w:id="0">
    <w:p w:rsidR="00594EA3" w:rsidRDefault="00594EA3" w:rsidP="00967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015"/>
    <w:rsid w:val="000468CC"/>
    <w:rsid w:val="00046FFC"/>
    <w:rsid w:val="0006564E"/>
    <w:rsid w:val="00092656"/>
    <w:rsid w:val="00166A52"/>
    <w:rsid w:val="001737AD"/>
    <w:rsid w:val="00190DE5"/>
    <w:rsid w:val="00213820"/>
    <w:rsid w:val="002237F8"/>
    <w:rsid w:val="002873CB"/>
    <w:rsid w:val="003536A5"/>
    <w:rsid w:val="003B2015"/>
    <w:rsid w:val="004252D3"/>
    <w:rsid w:val="00487A73"/>
    <w:rsid w:val="00594EA3"/>
    <w:rsid w:val="005A1A9F"/>
    <w:rsid w:val="005B3881"/>
    <w:rsid w:val="00631A86"/>
    <w:rsid w:val="00636EE2"/>
    <w:rsid w:val="00665A33"/>
    <w:rsid w:val="00790E49"/>
    <w:rsid w:val="008931D6"/>
    <w:rsid w:val="008C2507"/>
    <w:rsid w:val="00967FA2"/>
    <w:rsid w:val="009D0A43"/>
    <w:rsid w:val="009F5919"/>
    <w:rsid w:val="00A65F5D"/>
    <w:rsid w:val="00AB6FB8"/>
    <w:rsid w:val="00AC0E33"/>
    <w:rsid w:val="00B259EB"/>
    <w:rsid w:val="00B94564"/>
    <w:rsid w:val="00BB2FD4"/>
    <w:rsid w:val="00BC0C7E"/>
    <w:rsid w:val="00C21B24"/>
    <w:rsid w:val="00C931EC"/>
    <w:rsid w:val="00C93976"/>
    <w:rsid w:val="00D3278E"/>
    <w:rsid w:val="00D6406C"/>
    <w:rsid w:val="00DF52B7"/>
    <w:rsid w:val="00E4324C"/>
    <w:rsid w:val="00E46079"/>
    <w:rsid w:val="00E856D0"/>
    <w:rsid w:val="00EC0D90"/>
    <w:rsid w:val="00EF73F9"/>
    <w:rsid w:val="00F224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7FA2"/>
    <w:pPr>
      <w:tabs>
        <w:tab w:val="center" w:pos="4252"/>
        <w:tab w:val="right" w:pos="8504"/>
      </w:tabs>
      <w:snapToGrid w:val="0"/>
    </w:pPr>
  </w:style>
  <w:style w:type="character" w:customStyle="1" w:styleId="a4">
    <w:name w:val="ヘッダー (文字)"/>
    <w:basedOn w:val="a0"/>
    <w:link w:val="a3"/>
    <w:uiPriority w:val="99"/>
    <w:semiHidden/>
    <w:rsid w:val="00967FA2"/>
    <w:rPr>
      <w:rFonts w:ascii="Century" w:eastAsia="ＭＳ 明朝" w:hAnsi="Century" w:cs="Times New Roman"/>
    </w:rPr>
  </w:style>
  <w:style w:type="paragraph" w:styleId="a5">
    <w:name w:val="footer"/>
    <w:basedOn w:val="a"/>
    <w:link w:val="a6"/>
    <w:uiPriority w:val="99"/>
    <w:unhideWhenUsed/>
    <w:rsid w:val="00967FA2"/>
    <w:pPr>
      <w:tabs>
        <w:tab w:val="center" w:pos="4252"/>
        <w:tab w:val="right" w:pos="8504"/>
      </w:tabs>
      <w:snapToGrid w:val="0"/>
    </w:pPr>
  </w:style>
  <w:style w:type="character" w:customStyle="1" w:styleId="a6">
    <w:name w:val="フッター (文字)"/>
    <w:basedOn w:val="a0"/>
    <w:link w:val="a5"/>
    <w:uiPriority w:val="99"/>
    <w:rsid w:val="00967FA2"/>
    <w:rPr>
      <w:rFonts w:ascii="Century" w:eastAsia="ＭＳ 明朝" w:hAnsi="Century" w:cs="Times New Roman"/>
    </w:rPr>
  </w:style>
  <w:style w:type="paragraph" w:styleId="a7">
    <w:name w:val="Date"/>
    <w:basedOn w:val="a"/>
    <w:next w:val="a"/>
    <w:link w:val="a8"/>
    <w:uiPriority w:val="99"/>
    <w:semiHidden/>
    <w:unhideWhenUsed/>
    <w:rsid w:val="003536A5"/>
  </w:style>
  <w:style w:type="character" w:customStyle="1" w:styleId="a8">
    <w:name w:val="日付 (文字)"/>
    <w:basedOn w:val="a0"/>
    <w:link w:val="a7"/>
    <w:uiPriority w:val="99"/>
    <w:semiHidden/>
    <w:rsid w:val="003536A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C580-C5A1-48F3-98C9-050D5D3D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1240</Words>
  <Characters>7071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dc:creator>
  <cp:lastModifiedBy>mariko</cp:lastModifiedBy>
  <cp:revision>3</cp:revision>
  <cp:lastPrinted>2010-10-25T17:03:00Z</cp:lastPrinted>
  <dcterms:created xsi:type="dcterms:W3CDTF">2010-10-25T16:56:00Z</dcterms:created>
  <dcterms:modified xsi:type="dcterms:W3CDTF">2010-10-25T17:13:00Z</dcterms:modified>
</cp:coreProperties>
</file>