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77" w:rsidRPr="00420912" w:rsidRDefault="007E6B64" w:rsidP="007E6B64">
      <w:pPr>
        <w:widowControl/>
        <w:tabs>
          <w:tab w:val="left" w:pos="390"/>
          <w:tab w:val="center" w:pos="4876"/>
        </w:tabs>
        <w:jc w:val="left"/>
        <w:rPr>
          <w:b/>
          <w:sz w:val="26"/>
        </w:rPr>
      </w:pPr>
      <w:r>
        <w:rPr>
          <w:b/>
          <w:sz w:val="26"/>
          <w:szCs w:val="24"/>
        </w:rPr>
        <w:tab/>
      </w:r>
      <w:r>
        <w:rPr>
          <w:b/>
          <w:sz w:val="26"/>
          <w:szCs w:val="24"/>
        </w:rPr>
        <w:tab/>
      </w:r>
      <w:r w:rsidR="004E4FA5" w:rsidRPr="00420912">
        <w:rPr>
          <w:rFonts w:hint="eastAsia"/>
          <w:b/>
          <w:sz w:val="26"/>
          <w:szCs w:val="24"/>
        </w:rPr>
        <w:t>日本の戦後社会とパチンコ産業</w:t>
      </w:r>
    </w:p>
    <w:p w:rsidR="004E4FA5" w:rsidRDefault="003B3A22" w:rsidP="004E4FA5">
      <w:pPr>
        <w:widowControl/>
        <w:wordWrap w:val="0"/>
        <w:jc w:val="right"/>
        <w:rPr>
          <w:szCs w:val="21"/>
        </w:rPr>
      </w:pPr>
      <w:r>
        <w:rPr>
          <w:rFonts w:hint="eastAsia"/>
          <w:b/>
          <w:sz w:val="22"/>
        </w:rPr>
        <w:t>4</w:t>
      </w:r>
      <w:r w:rsidR="004E4FA5">
        <w:rPr>
          <w:rFonts w:hint="eastAsia"/>
          <w:b/>
          <w:sz w:val="22"/>
        </w:rPr>
        <w:t>年　青木勇人</w:t>
      </w:r>
    </w:p>
    <w:p w:rsidR="004E4FA5" w:rsidRDefault="003B3A22">
      <w:pPr>
        <w:widowControl/>
        <w:jc w:val="left"/>
        <w:rPr>
          <w:b/>
        </w:rPr>
      </w:pPr>
      <w:r>
        <w:rPr>
          <w:rFonts w:hint="eastAsia"/>
          <w:b/>
        </w:rPr>
        <w:t>1.</w:t>
      </w:r>
      <w:r w:rsidR="004E4FA5">
        <w:rPr>
          <w:rFonts w:hint="eastAsia"/>
          <w:b/>
        </w:rPr>
        <w:t>はじめに</w:t>
      </w:r>
    </w:p>
    <w:p w:rsidR="004419DD" w:rsidRDefault="004E4FA5">
      <w:pPr>
        <w:widowControl/>
        <w:jc w:val="left"/>
        <w:rPr>
          <w:szCs w:val="21"/>
        </w:rPr>
      </w:pPr>
      <w:r>
        <w:rPr>
          <w:rFonts w:hint="eastAsia"/>
          <w:b/>
        </w:rPr>
        <w:t xml:space="preserve">　</w:t>
      </w:r>
      <w:r w:rsidR="00861DB3">
        <w:rPr>
          <w:rFonts w:hint="eastAsia"/>
        </w:rPr>
        <w:t>パチンコは</w:t>
      </w:r>
      <w:r w:rsidR="00861DB3">
        <w:rPr>
          <w:rFonts w:hint="eastAsia"/>
          <w:szCs w:val="21"/>
        </w:rPr>
        <w:t>戦後から現在にかけて人々の間で流行し、</w:t>
      </w:r>
      <w:r w:rsidR="0003451C">
        <w:rPr>
          <w:rFonts w:hint="eastAsia"/>
          <w:szCs w:val="21"/>
        </w:rPr>
        <w:t>多くの</w:t>
      </w:r>
      <w:r w:rsidR="00861DB3">
        <w:rPr>
          <w:rFonts w:hint="eastAsia"/>
          <w:szCs w:val="21"/>
        </w:rPr>
        <w:t>日本人</w:t>
      </w:r>
      <w:r w:rsidR="0003451C">
        <w:rPr>
          <w:rFonts w:hint="eastAsia"/>
          <w:szCs w:val="21"/>
        </w:rPr>
        <w:t>に</w:t>
      </w:r>
      <w:r w:rsidR="00861DB3">
        <w:rPr>
          <w:rFonts w:hint="eastAsia"/>
          <w:szCs w:val="21"/>
        </w:rPr>
        <w:t>娯楽</w:t>
      </w:r>
      <w:r w:rsidR="0003451C">
        <w:rPr>
          <w:rFonts w:hint="eastAsia"/>
          <w:szCs w:val="21"/>
        </w:rPr>
        <w:t>として親しまれてきた。そして現在、</w:t>
      </w:r>
      <w:r w:rsidR="007958A8">
        <w:rPr>
          <w:rFonts w:hint="eastAsia"/>
          <w:szCs w:val="21"/>
        </w:rPr>
        <w:t>パチンコ産業の市場規模は約</w:t>
      </w:r>
      <w:r w:rsidR="007958A8">
        <w:rPr>
          <w:rFonts w:hint="eastAsia"/>
          <w:szCs w:val="21"/>
        </w:rPr>
        <w:t>30</w:t>
      </w:r>
      <w:r w:rsidR="007958A8">
        <w:rPr>
          <w:rFonts w:hint="eastAsia"/>
          <w:szCs w:val="21"/>
        </w:rPr>
        <w:t>兆円にまで成長し、</w:t>
      </w:r>
      <w:r w:rsidR="0003451C">
        <w:rPr>
          <w:rFonts w:hint="eastAsia"/>
          <w:szCs w:val="21"/>
        </w:rPr>
        <w:t>数多くの娯楽産業の中で</w:t>
      </w:r>
      <w:r w:rsidR="007958A8">
        <w:rPr>
          <w:rFonts w:hint="eastAsia"/>
          <w:szCs w:val="21"/>
        </w:rPr>
        <w:t>圧倒的に大きな市場規模を誇っている。</w:t>
      </w:r>
      <w:r w:rsidR="00CF296C">
        <w:rPr>
          <w:rFonts w:hint="eastAsia"/>
          <w:szCs w:val="21"/>
        </w:rPr>
        <w:t>私は、</w:t>
      </w:r>
      <w:r w:rsidR="007958A8">
        <w:rPr>
          <w:rFonts w:hint="eastAsia"/>
          <w:szCs w:val="21"/>
        </w:rPr>
        <w:t>このように大きな市場を持ち、日本人の娯楽を考える上では欠かせないパチンコ産業</w:t>
      </w:r>
      <w:r w:rsidR="00CF296C">
        <w:rPr>
          <w:rFonts w:hint="eastAsia"/>
          <w:szCs w:val="21"/>
        </w:rPr>
        <w:t>を研究することで</w:t>
      </w:r>
      <w:r w:rsidR="007958A8">
        <w:rPr>
          <w:rFonts w:hint="eastAsia"/>
          <w:szCs w:val="21"/>
        </w:rPr>
        <w:t>、戦後の日本の社会・経済を</w:t>
      </w:r>
      <w:r w:rsidR="00CF296C">
        <w:rPr>
          <w:rFonts w:hint="eastAsia"/>
          <w:szCs w:val="21"/>
        </w:rPr>
        <w:t>理解できるのではないかと考え、本テーマを卒業論文のテーマとした。</w:t>
      </w:r>
    </w:p>
    <w:p w:rsidR="00374E08" w:rsidRDefault="004419DD" w:rsidP="004419DD">
      <w:pPr>
        <w:widowControl/>
        <w:ind w:firstLineChars="100" w:firstLine="210"/>
        <w:jc w:val="left"/>
        <w:rPr>
          <w:szCs w:val="21"/>
        </w:rPr>
      </w:pPr>
      <w:r>
        <w:rPr>
          <w:rFonts w:hint="eastAsia"/>
          <w:szCs w:val="21"/>
        </w:rPr>
        <w:t>なお、本稿では、今回の論文集の課題に沿って、</w:t>
      </w:r>
      <w:r w:rsidR="00CF296C">
        <w:rPr>
          <w:rFonts w:hint="eastAsia"/>
          <w:szCs w:val="21"/>
        </w:rPr>
        <w:t>卒業論文</w:t>
      </w:r>
      <w:r w:rsidR="00374E08">
        <w:rPr>
          <w:rFonts w:hint="eastAsia"/>
          <w:szCs w:val="21"/>
        </w:rPr>
        <w:t>に向けての研究の経過を報告していく</w:t>
      </w:r>
      <w:r>
        <w:rPr>
          <w:rFonts w:hint="eastAsia"/>
          <w:szCs w:val="21"/>
        </w:rPr>
        <w:t>こととする</w:t>
      </w:r>
      <w:r w:rsidR="00374E08">
        <w:rPr>
          <w:rFonts w:hint="eastAsia"/>
          <w:szCs w:val="21"/>
        </w:rPr>
        <w:t>。</w:t>
      </w:r>
    </w:p>
    <w:p w:rsidR="00374E08" w:rsidRDefault="00374E08">
      <w:pPr>
        <w:widowControl/>
        <w:jc w:val="left"/>
      </w:pPr>
    </w:p>
    <w:p w:rsidR="002240A7" w:rsidRPr="00C41700" w:rsidRDefault="003B3A22" w:rsidP="002240A7">
      <w:pPr>
        <w:jc w:val="left"/>
        <w:rPr>
          <w:b/>
          <w:szCs w:val="21"/>
        </w:rPr>
      </w:pPr>
      <w:r>
        <w:rPr>
          <w:rFonts w:hint="eastAsia"/>
          <w:b/>
          <w:szCs w:val="21"/>
        </w:rPr>
        <w:t>2.</w:t>
      </w:r>
      <w:r w:rsidR="002240A7" w:rsidRPr="00C41700">
        <w:rPr>
          <w:rFonts w:hint="eastAsia"/>
          <w:b/>
          <w:szCs w:val="21"/>
        </w:rPr>
        <w:t>全遊連（協）二十五年史に見るパチンコ業界の歴史</w:t>
      </w:r>
    </w:p>
    <w:p w:rsidR="002240A7" w:rsidRDefault="002240A7" w:rsidP="002240A7">
      <w:pPr>
        <w:jc w:val="left"/>
        <w:rPr>
          <w:szCs w:val="21"/>
        </w:rPr>
      </w:pPr>
      <w:r w:rsidRPr="008F53C0">
        <w:rPr>
          <w:rFonts w:hint="eastAsia"/>
          <w:szCs w:val="21"/>
        </w:rPr>
        <w:t xml:space="preserve">　</w:t>
      </w:r>
      <w:r>
        <w:rPr>
          <w:rFonts w:hint="eastAsia"/>
          <w:szCs w:val="21"/>
        </w:rPr>
        <w:t>まず、</w:t>
      </w:r>
      <w:r w:rsidR="00C7757D">
        <w:rPr>
          <w:rFonts w:hint="eastAsia"/>
          <w:szCs w:val="21"/>
        </w:rPr>
        <w:t>公式的な業界誌である『</w:t>
      </w:r>
      <w:r w:rsidRPr="002240A7">
        <w:rPr>
          <w:rFonts w:hint="eastAsia"/>
          <w:szCs w:val="21"/>
        </w:rPr>
        <w:t>全遊連（協）二十五年史</w:t>
      </w:r>
      <w:r w:rsidR="00C7757D">
        <w:rPr>
          <w:rFonts w:hint="eastAsia"/>
          <w:szCs w:val="21"/>
        </w:rPr>
        <w:t>』</w:t>
      </w:r>
      <w:r w:rsidR="00C7757D">
        <w:rPr>
          <w:rFonts w:hint="eastAsia"/>
          <w:szCs w:val="21"/>
          <w:vertAlign w:val="superscript"/>
        </w:rPr>
        <w:t>(1)</w:t>
      </w:r>
      <w:r w:rsidR="00C7757D">
        <w:rPr>
          <w:rFonts w:hint="eastAsia"/>
          <w:szCs w:val="21"/>
        </w:rPr>
        <w:t>を参照・引用しながら、</w:t>
      </w:r>
      <w:r w:rsidR="00207608">
        <w:rPr>
          <w:rFonts w:hint="eastAsia"/>
          <w:szCs w:val="21"/>
        </w:rPr>
        <w:t>草創期から軌道に乗るまでの</w:t>
      </w:r>
      <w:r w:rsidR="00C7757D">
        <w:rPr>
          <w:rFonts w:hint="eastAsia"/>
          <w:szCs w:val="21"/>
        </w:rPr>
        <w:t>パチンコ業界の歴史を</w:t>
      </w:r>
      <w:r w:rsidR="00F52009">
        <w:rPr>
          <w:rFonts w:hint="eastAsia"/>
          <w:szCs w:val="21"/>
        </w:rPr>
        <w:t>大まかに</w:t>
      </w:r>
      <w:r w:rsidR="00C7757D">
        <w:rPr>
          <w:rFonts w:hint="eastAsia"/>
          <w:szCs w:val="21"/>
        </w:rPr>
        <w:t>概観しておく。</w:t>
      </w:r>
    </w:p>
    <w:p w:rsidR="00F52009" w:rsidRDefault="00F52009" w:rsidP="002D70FB">
      <w:pPr>
        <w:jc w:val="left"/>
        <w:rPr>
          <w:szCs w:val="21"/>
        </w:rPr>
      </w:pPr>
      <w:r>
        <w:rPr>
          <w:rFonts w:hint="eastAsia"/>
          <w:szCs w:val="21"/>
        </w:rPr>
        <w:t xml:space="preserve">　</w:t>
      </w:r>
      <w:r w:rsidR="002D70FB">
        <w:rPr>
          <w:rFonts w:hint="eastAsia"/>
          <w:szCs w:val="21"/>
        </w:rPr>
        <w:t>パチンコは、</w:t>
      </w:r>
      <w:r>
        <w:rPr>
          <w:rFonts w:hint="eastAsia"/>
          <w:szCs w:val="21"/>
        </w:rPr>
        <w:t>大正時代の終わり頃現れ</w:t>
      </w:r>
      <w:r w:rsidR="002D70FB">
        <w:rPr>
          <w:rFonts w:hint="eastAsia"/>
          <w:szCs w:val="21"/>
        </w:rPr>
        <w:t>たと考えられており</w:t>
      </w:r>
      <w:r w:rsidR="00E15F60" w:rsidRPr="00E15F60">
        <w:rPr>
          <w:rFonts w:hint="eastAsia"/>
          <w:szCs w:val="21"/>
          <w:vertAlign w:val="superscript"/>
        </w:rPr>
        <w:t>(2)</w:t>
      </w:r>
      <w:r w:rsidR="002D70FB">
        <w:rPr>
          <w:rFonts w:hint="eastAsia"/>
          <w:szCs w:val="21"/>
        </w:rPr>
        <w:t>、それから徐々に人々の間で娯楽として親しまれていった。中国との戦争が始まった昭和</w:t>
      </w:r>
      <w:r w:rsidR="002D70FB">
        <w:rPr>
          <w:rFonts w:hint="eastAsia"/>
          <w:szCs w:val="21"/>
        </w:rPr>
        <w:t>12</w:t>
      </w:r>
      <w:r w:rsidR="002D70FB">
        <w:rPr>
          <w:rFonts w:hint="eastAsia"/>
          <w:szCs w:val="21"/>
        </w:rPr>
        <w:t>年以降、戦時体制を理由に様々な規制を受け、</w:t>
      </w:r>
      <w:r w:rsidR="002D70FB">
        <w:rPr>
          <w:rFonts w:hint="eastAsia"/>
          <w:szCs w:val="21"/>
        </w:rPr>
        <w:t>17</w:t>
      </w:r>
      <w:r w:rsidR="002D70FB">
        <w:rPr>
          <w:rFonts w:hint="eastAsia"/>
          <w:szCs w:val="21"/>
        </w:rPr>
        <w:t>年には禁止にまで追い込まれたが、</w:t>
      </w:r>
      <w:r w:rsidR="009C5744">
        <w:rPr>
          <w:rFonts w:hint="eastAsia"/>
          <w:szCs w:val="21"/>
        </w:rPr>
        <w:t>戦争が終わると手軽に楽しめるパチンコは多くの人々に支持され、</w:t>
      </w:r>
      <w:r w:rsidR="002D70FB">
        <w:rPr>
          <w:rFonts w:hint="eastAsia"/>
          <w:szCs w:val="21"/>
        </w:rPr>
        <w:t>20</w:t>
      </w:r>
      <w:r w:rsidR="002D70FB">
        <w:rPr>
          <w:rFonts w:hint="eastAsia"/>
          <w:szCs w:val="21"/>
        </w:rPr>
        <w:t>年</w:t>
      </w:r>
      <w:r w:rsidR="009C5744">
        <w:rPr>
          <w:rFonts w:hint="eastAsia"/>
          <w:szCs w:val="21"/>
        </w:rPr>
        <w:t>以降娯楽の代表として流行していくこととなった。ここから、現在に至る産業としてのパチンコの歴史が始まった。</w:t>
      </w:r>
    </w:p>
    <w:p w:rsidR="009C5744" w:rsidRPr="009C5744" w:rsidRDefault="009C5744" w:rsidP="002D70FB">
      <w:pPr>
        <w:jc w:val="left"/>
        <w:rPr>
          <w:szCs w:val="21"/>
        </w:rPr>
      </w:pPr>
      <w:r>
        <w:rPr>
          <w:rFonts w:hint="eastAsia"/>
          <w:szCs w:val="21"/>
        </w:rPr>
        <w:t xml:space="preserve">　</w:t>
      </w:r>
      <w:r w:rsidR="00FA036C">
        <w:rPr>
          <w:rFonts w:hint="eastAsia"/>
          <w:szCs w:val="21"/>
        </w:rPr>
        <w:t>昭和</w:t>
      </w:r>
      <w:r w:rsidR="00FA036C">
        <w:rPr>
          <w:rFonts w:hint="eastAsia"/>
          <w:szCs w:val="21"/>
        </w:rPr>
        <w:t>23</w:t>
      </w:r>
      <w:r w:rsidR="00FA036C">
        <w:rPr>
          <w:rFonts w:hint="eastAsia"/>
          <w:szCs w:val="21"/>
        </w:rPr>
        <w:t>年にな</w:t>
      </w:r>
      <w:r w:rsidR="00E50D06">
        <w:rPr>
          <w:rFonts w:hint="eastAsia"/>
          <w:szCs w:val="21"/>
        </w:rPr>
        <w:t>り</w:t>
      </w:r>
      <w:r w:rsidR="00FA036C">
        <w:rPr>
          <w:rFonts w:hint="eastAsia"/>
          <w:szCs w:val="21"/>
        </w:rPr>
        <w:t>「正村ゲージ</w:t>
      </w:r>
      <w:r w:rsidR="00E15F60" w:rsidRPr="00E15F60">
        <w:rPr>
          <w:rFonts w:hint="eastAsia"/>
          <w:szCs w:val="21"/>
          <w:vertAlign w:val="superscript"/>
        </w:rPr>
        <w:t>(3)</w:t>
      </w:r>
      <w:r w:rsidR="00FA036C">
        <w:rPr>
          <w:rFonts w:hint="eastAsia"/>
          <w:szCs w:val="21"/>
        </w:rPr>
        <w:t>」が開発され</w:t>
      </w:r>
      <w:r w:rsidR="00E50D06">
        <w:rPr>
          <w:rFonts w:hint="eastAsia"/>
          <w:szCs w:val="21"/>
        </w:rPr>
        <w:t>ると</w:t>
      </w:r>
      <w:r w:rsidR="00FA036C">
        <w:rPr>
          <w:rFonts w:hint="eastAsia"/>
          <w:szCs w:val="21"/>
        </w:rPr>
        <w:t>、パチンコ玉の</w:t>
      </w:r>
      <w:r w:rsidR="00E50D06">
        <w:rPr>
          <w:rFonts w:hint="eastAsia"/>
          <w:szCs w:val="21"/>
        </w:rPr>
        <w:t>通る</w:t>
      </w:r>
      <w:r w:rsidR="00FA036C">
        <w:rPr>
          <w:rFonts w:hint="eastAsia"/>
          <w:szCs w:val="21"/>
        </w:rPr>
        <w:t>道筋</w:t>
      </w:r>
      <w:r w:rsidR="00E50D06">
        <w:rPr>
          <w:rFonts w:hint="eastAsia"/>
          <w:szCs w:val="21"/>
        </w:rPr>
        <w:t>をある程度予測できるようになったため、それまでとは違い打ち手</w:t>
      </w:r>
      <w:r w:rsidR="00AC59F9">
        <w:rPr>
          <w:rFonts w:hint="eastAsia"/>
          <w:szCs w:val="21"/>
        </w:rPr>
        <w:t>の技術介入が可能になり</w:t>
      </w:r>
      <w:r w:rsidR="00E50D06">
        <w:rPr>
          <w:rFonts w:hint="eastAsia"/>
          <w:szCs w:val="21"/>
        </w:rPr>
        <w:t>、</w:t>
      </w:r>
      <w:r w:rsidR="00AC59F9">
        <w:rPr>
          <w:rFonts w:hint="eastAsia"/>
          <w:szCs w:val="21"/>
        </w:rPr>
        <w:t>より高い技術を身につけようとする客で店はにぎわった。また、</w:t>
      </w:r>
      <w:r w:rsidR="00E15F60">
        <w:rPr>
          <w:rFonts w:hint="eastAsia"/>
          <w:szCs w:val="21"/>
        </w:rPr>
        <w:t>遊戯の場所を提供する店側もある程度収益をコントロールできるようになった</w:t>
      </w:r>
      <w:r w:rsidR="00AC59F9" w:rsidRPr="00AC59F9">
        <w:rPr>
          <w:rFonts w:hint="eastAsia"/>
          <w:szCs w:val="21"/>
          <w:vertAlign w:val="superscript"/>
        </w:rPr>
        <w:t>(4)</w:t>
      </w:r>
      <w:r w:rsidR="00E15F60">
        <w:rPr>
          <w:rFonts w:hint="eastAsia"/>
          <w:szCs w:val="21"/>
        </w:rPr>
        <w:t>。これにより、パチンコが産業として発展する礎ができたと言える。</w:t>
      </w:r>
    </w:p>
    <w:p w:rsidR="007F6077" w:rsidRDefault="006E2E61" w:rsidP="006E2E61">
      <w:pPr>
        <w:ind w:firstLineChars="100" w:firstLine="210"/>
        <w:jc w:val="left"/>
        <w:rPr>
          <w:szCs w:val="21"/>
        </w:rPr>
      </w:pPr>
      <w:r>
        <w:rPr>
          <w:rFonts w:hint="eastAsia"/>
          <w:szCs w:val="21"/>
        </w:rPr>
        <w:t>また、同年には、風俗営業等取締法、都道府県条例が制定され、遊技場の営業には公安委員会の許可が必要となった。これは、戦前から日本では、国が許可していない賭博を禁止していたため、パチンコの営業も例外ではないとみなされたためだと考えられる。</w:t>
      </w:r>
    </w:p>
    <w:p w:rsidR="00482EC4" w:rsidRDefault="006E2E61" w:rsidP="00F7177B">
      <w:pPr>
        <w:ind w:firstLineChars="100" w:firstLine="210"/>
        <w:jc w:val="left"/>
        <w:rPr>
          <w:szCs w:val="21"/>
        </w:rPr>
      </w:pPr>
      <w:r>
        <w:rPr>
          <w:rFonts w:hint="eastAsia"/>
          <w:szCs w:val="21"/>
        </w:rPr>
        <w:t>昭和</w:t>
      </w:r>
      <w:r>
        <w:rPr>
          <w:rFonts w:hint="eastAsia"/>
          <w:szCs w:val="21"/>
        </w:rPr>
        <w:t>28</w:t>
      </w:r>
      <w:r>
        <w:rPr>
          <w:rFonts w:hint="eastAsia"/>
          <w:szCs w:val="21"/>
        </w:rPr>
        <w:t>年には</w:t>
      </w:r>
      <w:r w:rsidR="00482EC4">
        <w:rPr>
          <w:rFonts w:hint="eastAsia"/>
          <w:szCs w:val="21"/>
        </w:rPr>
        <w:t>「循環器第一号機</w:t>
      </w:r>
      <w:r w:rsidR="00482EC4" w:rsidRPr="00F7177B">
        <w:rPr>
          <w:rFonts w:hint="eastAsia"/>
          <w:szCs w:val="21"/>
          <w:vertAlign w:val="superscript"/>
        </w:rPr>
        <w:t>(5)</w:t>
      </w:r>
      <w:r w:rsidR="00482EC4">
        <w:rPr>
          <w:rFonts w:hint="eastAsia"/>
          <w:szCs w:val="21"/>
        </w:rPr>
        <w:t>」が開発され、連発式機械</w:t>
      </w:r>
      <w:r w:rsidR="00482EC4" w:rsidRPr="00F7177B">
        <w:rPr>
          <w:rFonts w:hint="eastAsia"/>
          <w:szCs w:val="21"/>
          <w:vertAlign w:val="superscript"/>
        </w:rPr>
        <w:t>(6)</w:t>
      </w:r>
      <w:r w:rsidR="00482EC4">
        <w:rPr>
          <w:rFonts w:hint="eastAsia"/>
          <w:szCs w:val="21"/>
        </w:rPr>
        <w:t>が主流となると、パチンコの射倖性</w:t>
      </w:r>
      <w:r w:rsidR="00482EC4" w:rsidRPr="005D1794">
        <w:rPr>
          <w:rFonts w:hint="eastAsia"/>
          <w:szCs w:val="21"/>
          <w:vertAlign w:val="superscript"/>
        </w:rPr>
        <w:t>(7)</w:t>
      </w:r>
      <w:r w:rsidR="00482EC4">
        <w:rPr>
          <w:rFonts w:hint="eastAsia"/>
          <w:szCs w:val="21"/>
        </w:rPr>
        <w:t>が著しく高まり</w:t>
      </w:r>
      <w:r w:rsidR="00412421" w:rsidRPr="00412421">
        <w:rPr>
          <w:rFonts w:hint="eastAsia"/>
          <w:szCs w:val="21"/>
          <w:vertAlign w:val="superscript"/>
        </w:rPr>
        <w:t>(8)</w:t>
      </w:r>
      <w:r w:rsidR="00482EC4">
        <w:rPr>
          <w:rFonts w:hint="eastAsia"/>
          <w:szCs w:val="21"/>
        </w:rPr>
        <w:t>、パチンコ業界は第一次パチンコブームと言われる時代を迎えることとなる。しかし、連発式機械があまりにも人々の射倖心を刺激したことや、</w:t>
      </w:r>
      <w:r w:rsidR="00F7177B">
        <w:rPr>
          <w:rFonts w:hint="eastAsia"/>
          <w:szCs w:val="21"/>
        </w:rPr>
        <w:t>それに関連した景品買いの目にあまる出没などを公安委員会が問題視し、</w:t>
      </w:r>
      <w:r w:rsidR="00F7177B">
        <w:rPr>
          <w:rFonts w:hint="eastAsia"/>
          <w:szCs w:val="21"/>
        </w:rPr>
        <w:t>29</w:t>
      </w:r>
      <w:r w:rsidR="00F7177B">
        <w:rPr>
          <w:rFonts w:hint="eastAsia"/>
          <w:szCs w:val="21"/>
        </w:rPr>
        <w:t>年</w:t>
      </w:r>
      <w:r w:rsidR="00F7177B">
        <w:rPr>
          <w:rFonts w:hint="eastAsia"/>
          <w:szCs w:val="21"/>
        </w:rPr>
        <w:t>11</w:t>
      </w:r>
      <w:r w:rsidR="00F7177B">
        <w:rPr>
          <w:rFonts w:hint="eastAsia"/>
          <w:szCs w:val="21"/>
        </w:rPr>
        <w:t>月、禁止措置が発令されることとなった。</w:t>
      </w:r>
    </w:p>
    <w:p w:rsidR="00F7177B" w:rsidRDefault="00C54521" w:rsidP="00F7177B">
      <w:pPr>
        <w:ind w:firstLineChars="100" w:firstLine="210"/>
        <w:jc w:val="left"/>
        <w:rPr>
          <w:szCs w:val="21"/>
        </w:rPr>
      </w:pPr>
      <w:r>
        <w:rPr>
          <w:rFonts w:hint="eastAsia"/>
          <w:szCs w:val="21"/>
        </w:rPr>
        <w:t>連発式機械禁止によって業界が受けた打撃は大きく、昭和</w:t>
      </w:r>
      <w:r>
        <w:rPr>
          <w:rFonts w:hint="eastAsia"/>
          <w:szCs w:val="21"/>
        </w:rPr>
        <w:t>30</w:t>
      </w:r>
      <w:r>
        <w:rPr>
          <w:rFonts w:hint="eastAsia"/>
          <w:szCs w:val="21"/>
        </w:rPr>
        <w:t>年には、客数は半数程度になってしまったが、先に挙げた景品買いにとっても利益を上げづらい状況になったため、彼らの数は大きく減少することとなった。これにより、業界にまとわりついていた暴力団のイメージが払拭され、</w:t>
      </w:r>
      <w:r w:rsidR="00420912">
        <w:rPr>
          <w:rFonts w:hint="eastAsia"/>
          <w:szCs w:val="21"/>
        </w:rPr>
        <w:t>32</w:t>
      </w:r>
      <w:r w:rsidR="00420912">
        <w:rPr>
          <w:rFonts w:hint="eastAsia"/>
          <w:szCs w:val="21"/>
        </w:rPr>
        <w:t>年には</w:t>
      </w:r>
      <w:r w:rsidR="007776F7">
        <w:rPr>
          <w:rFonts w:hint="eastAsia"/>
          <w:szCs w:val="21"/>
        </w:rPr>
        <w:t>創業以来といってもいい好況期を迎えることとなった。</w:t>
      </w:r>
    </w:p>
    <w:p w:rsidR="00CF0417" w:rsidRDefault="00CF0417" w:rsidP="00F7177B">
      <w:pPr>
        <w:ind w:firstLineChars="100" w:firstLine="210"/>
        <w:jc w:val="left"/>
        <w:rPr>
          <w:szCs w:val="21"/>
        </w:rPr>
      </w:pPr>
      <w:r>
        <w:rPr>
          <w:rFonts w:hint="eastAsia"/>
          <w:szCs w:val="21"/>
        </w:rPr>
        <w:t>昭和</w:t>
      </w:r>
      <w:r>
        <w:rPr>
          <w:rFonts w:hint="eastAsia"/>
          <w:szCs w:val="21"/>
        </w:rPr>
        <w:t>40</w:t>
      </w:r>
      <w:r>
        <w:rPr>
          <w:rFonts w:hint="eastAsia"/>
          <w:szCs w:val="21"/>
        </w:rPr>
        <w:t>年には再び業界の不況が深刻になる。</w:t>
      </w:r>
      <w:r w:rsidR="005D1794">
        <w:rPr>
          <w:rFonts w:hint="eastAsia"/>
          <w:szCs w:val="21"/>
        </w:rPr>
        <w:t>業界では不況対策の一環として、警察に機械基準の緩和の陳情を続けた結果、</w:t>
      </w:r>
      <w:r w:rsidR="005D1794">
        <w:rPr>
          <w:rFonts w:hint="eastAsia"/>
          <w:szCs w:val="21"/>
        </w:rPr>
        <w:t>41</w:t>
      </w:r>
      <w:r w:rsidR="005D1794">
        <w:rPr>
          <w:rFonts w:hint="eastAsia"/>
          <w:szCs w:val="21"/>
        </w:rPr>
        <w:t>年</w:t>
      </w:r>
      <w:r w:rsidR="005D1794">
        <w:rPr>
          <w:rFonts w:hint="eastAsia"/>
          <w:szCs w:val="21"/>
        </w:rPr>
        <w:t>3</w:t>
      </w:r>
      <w:r w:rsidR="005D1794">
        <w:rPr>
          <w:rFonts w:hint="eastAsia"/>
          <w:szCs w:val="21"/>
        </w:rPr>
        <w:t>月、基準が一部緩和された。具体的にはヤクモノ</w:t>
      </w:r>
      <w:r w:rsidR="00412421">
        <w:rPr>
          <w:rFonts w:hint="eastAsia"/>
          <w:szCs w:val="21"/>
          <w:vertAlign w:val="superscript"/>
        </w:rPr>
        <w:t>(9</w:t>
      </w:r>
      <w:r w:rsidR="005D1794" w:rsidRPr="005D1794">
        <w:rPr>
          <w:rFonts w:hint="eastAsia"/>
          <w:szCs w:val="21"/>
          <w:vertAlign w:val="superscript"/>
        </w:rPr>
        <w:t>)</w:t>
      </w:r>
      <w:r w:rsidR="005D1794">
        <w:rPr>
          <w:rFonts w:hint="eastAsia"/>
          <w:szCs w:val="21"/>
        </w:rPr>
        <w:t>の使用許可が出された。</w:t>
      </w:r>
      <w:r w:rsidR="003433BF">
        <w:rPr>
          <w:rFonts w:hint="eastAsia"/>
          <w:szCs w:val="21"/>
        </w:rPr>
        <w:t>このヤクモノは現在のパチンコ台にも用いられている。</w:t>
      </w:r>
    </w:p>
    <w:p w:rsidR="005D1794" w:rsidRDefault="005D1794" w:rsidP="005D1794">
      <w:pPr>
        <w:ind w:firstLineChars="100" w:firstLine="210"/>
        <w:jc w:val="left"/>
        <w:rPr>
          <w:szCs w:val="21"/>
        </w:rPr>
      </w:pPr>
      <w:r>
        <w:rPr>
          <w:rFonts w:hint="eastAsia"/>
          <w:szCs w:val="21"/>
        </w:rPr>
        <w:t>昭和</w:t>
      </w:r>
      <w:r>
        <w:rPr>
          <w:rFonts w:hint="eastAsia"/>
          <w:szCs w:val="21"/>
        </w:rPr>
        <w:t>44</w:t>
      </w:r>
      <w:r>
        <w:rPr>
          <w:rFonts w:hint="eastAsia"/>
          <w:szCs w:val="21"/>
        </w:rPr>
        <w:t>年頃になり、機械の許可申請の数が増え、許可事務が繁雑化してくると、それを簡易化、合理化するために警察庁が遊戯機の新要件を業界に</w:t>
      </w:r>
      <w:r w:rsidR="003433BF">
        <w:rPr>
          <w:rFonts w:hint="eastAsia"/>
          <w:szCs w:val="21"/>
        </w:rPr>
        <w:t>通達した。そして、</w:t>
      </w:r>
      <w:r w:rsidR="003433BF">
        <w:rPr>
          <w:rFonts w:hint="eastAsia"/>
          <w:szCs w:val="21"/>
        </w:rPr>
        <w:t>1</w:t>
      </w:r>
      <w:r w:rsidR="003433BF">
        <w:rPr>
          <w:rFonts w:hint="eastAsia"/>
          <w:szCs w:val="21"/>
        </w:rPr>
        <w:t>カ月後にはそれに合わせて検定証紙制度が実施されることとなった。このような検定制度も現在まで引き継がれている。</w:t>
      </w:r>
    </w:p>
    <w:p w:rsidR="003433BF" w:rsidRDefault="003433BF" w:rsidP="005D1794">
      <w:pPr>
        <w:ind w:firstLineChars="100" w:firstLine="210"/>
        <w:jc w:val="left"/>
        <w:rPr>
          <w:szCs w:val="21"/>
        </w:rPr>
      </w:pPr>
      <w:r>
        <w:rPr>
          <w:rFonts w:hint="eastAsia"/>
          <w:szCs w:val="21"/>
        </w:rPr>
        <w:t>昭和</w:t>
      </w:r>
      <w:r>
        <w:rPr>
          <w:rFonts w:hint="eastAsia"/>
          <w:szCs w:val="21"/>
        </w:rPr>
        <w:t>50</w:t>
      </w:r>
      <w:r>
        <w:rPr>
          <w:rFonts w:hint="eastAsia"/>
          <w:szCs w:val="21"/>
        </w:rPr>
        <w:t>年</w:t>
      </w:r>
      <w:r>
        <w:rPr>
          <w:rFonts w:hint="eastAsia"/>
          <w:szCs w:val="21"/>
        </w:rPr>
        <w:t>11</w:t>
      </w:r>
      <w:r>
        <w:rPr>
          <w:rFonts w:hint="eastAsia"/>
          <w:szCs w:val="21"/>
        </w:rPr>
        <w:t>月に</w:t>
      </w:r>
      <w:r w:rsidR="00016A1D">
        <w:rPr>
          <w:rFonts w:hint="eastAsia"/>
          <w:szCs w:val="21"/>
        </w:rPr>
        <w:t>は</w:t>
      </w:r>
      <w:r>
        <w:rPr>
          <w:rFonts w:hint="eastAsia"/>
          <w:szCs w:val="21"/>
        </w:rPr>
        <w:t>全国の遊技場数が</w:t>
      </w:r>
      <w:r>
        <w:rPr>
          <w:rFonts w:hint="eastAsia"/>
          <w:szCs w:val="21"/>
        </w:rPr>
        <w:t>1</w:t>
      </w:r>
      <w:r>
        <w:rPr>
          <w:rFonts w:hint="eastAsia"/>
          <w:szCs w:val="21"/>
        </w:rPr>
        <w:t>万店を</w:t>
      </w:r>
      <w:r w:rsidR="00016A1D">
        <w:rPr>
          <w:rFonts w:hint="eastAsia"/>
          <w:szCs w:val="21"/>
        </w:rPr>
        <w:t>超えることとなる。この頃から遊技場の数は安定し始め、現在は</w:t>
      </w:r>
      <w:r w:rsidR="00016A1D">
        <w:rPr>
          <w:rFonts w:hint="eastAsia"/>
          <w:szCs w:val="21"/>
        </w:rPr>
        <w:t>1</w:t>
      </w:r>
      <w:r w:rsidR="00016A1D">
        <w:rPr>
          <w:rFonts w:hint="eastAsia"/>
          <w:szCs w:val="21"/>
        </w:rPr>
        <w:t>万</w:t>
      </w:r>
      <w:r w:rsidR="00016A1D">
        <w:rPr>
          <w:rFonts w:hint="eastAsia"/>
          <w:szCs w:val="21"/>
        </w:rPr>
        <w:t>2</w:t>
      </w:r>
      <w:r w:rsidR="00016A1D">
        <w:rPr>
          <w:rFonts w:hint="eastAsia"/>
          <w:szCs w:val="21"/>
        </w:rPr>
        <w:t>千店ほどとなっている。</w:t>
      </w:r>
    </w:p>
    <w:p w:rsidR="00F21A54" w:rsidRDefault="00F21A54" w:rsidP="00F21A54">
      <w:pPr>
        <w:jc w:val="left"/>
        <w:rPr>
          <w:b/>
          <w:szCs w:val="21"/>
        </w:rPr>
      </w:pPr>
    </w:p>
    <w:p w:rsidR="00F21A54" w:rsidRPr="00F21A54" w:rsidRDefault="003B3A22" w:rsidP="00F21A54">
      <w:pPr>
        <w:jc w:val="left"/>
        <w:rPr>
          <w:b/>
          <w:szCs w:val="21"/>
        </w:rPr>
      </w:pPr>
      <w:r>
        <w:rPr>
          <w:rFonts w:hint="eastAsia"/>
          <w:b/>
          <w:szCs w:val="21"/>
        </w:rPr>
        <w:t>3.</w:t>
      </w:r>
      <w:r w:rsidR="00F21A54">
        <w:rPr>
          <w:rFonts w:hint="eastAsia"/>
          <w:b/>
          <w:szCs w:val="21"/>
        </w:rPr>
        <w:t>パチンコ業界の発展・衰退の要因</w:t>
      </w:r>
    </w:p>
    <w:p w:rsidR="00E10B79" w:rsidRDefault="00016A1D" w:rsidP="005D1794">
      <w:pPr>
        <w:ind w:firstLineChars="100" w:firstLine="210"/>
        <w:jc w:val="left"/>
        <w:rPr>
          <w:szCs w:val="21"/>
        </w:rPr>
      </w:pPr>
      <w:r>
        <w:rPr>
          <w:rFonts w:hint="eastAsia"/>
          <w:szCs w:val="21"/>
        </w:rPr>
        <w:t>以上、『</w:t>
      </w:r>
      <w:r w:rsidRPr="002240A7">
        <w:rPr>
          <w:rFonts w:hint="eastAsia"/>
          <w:szCs w:val="21"/>
        </w:rPr>
        <w:t>全遊連（協）二十五年史</w:t>
      </w:r>
      <w:r>
        <w:rPr>
          <w:rFonts w:hint="eastAsia"/>
          <w:szCs w:val="21"/>
        </w:rPr>
        <w:t>』で業界の歴史を見てきたが、パチンコ業界の浮き沈みは、</w:t>
      </w:r>
      <w:r w:rsidR="00F21A54">
        <w:rPr>
          <w:rFonts w:hint="eastAsia"/>
          <w:szCs w:val="21"/>
        </w:rPr>
        <w:t>一般的な景気の変動はもちろんのことだが、それ以上に</w:t>
      </w:r>
      <w:r w:rsidR="00DD4644">
        <w:rPr>
          <w:rFonts w:hint="eastAsia"/>
          <w:szCs w:val="21"/>
        </w:rPr>
        <w:t>警察による規制に非常に強く影響されているのだと感じた。台を作るメーカーは規制をかいくぐってより射倖性が高くおもしろい機械を作ろうとし、警察はそれをさらに規制していく、というようないたちごっこが草創期から現在</w:t>
      </w:r>
      <w:r w:rsidR="00E10B79">
        <w:rPr>
          <w:rFonts w:hint="eastAsia"/>
          <w:szCs w:val="21"/>
        </w:rPr>
        <w:t>までずっと</w:t>
      </w:r>
      <w:r w:rsidR="00DD4644">
        <w:rPr>
          <w:rFonts w:hint="eastAsia"/>
          <w:szCs w:val="21"/>
        </w:rPr>
        <w:t>続けられている。</w:t>
      </w:r>
      <w:r w:rsidR="00E10B79">
        <w:rPr>
          <w:rFonts w:hint="eastAsia"/>
          <w:szCs w:val="21"/>
        </w:rPr>
        <w:t>おもしろく</w:t>
      </w:r>
      <w:r w:rsidR="00C04A3E">
        <w:rPr>
          <w:rFonts w:hint="eastAsia"/>
          <w:szCs w:val="21"/>
        </w:rPr>
        <w:t>、</w:t>
      </w:r>
      <w:r w:rsidR="00E10B79">
        <w:rPr>
          <w:rFonts w:hint="eastAsia"/>
          <w:szCs w:val="21"/>
        </w:rPr>
        <w:t>人気が高いシステムを持った機械が規制されると、当然客数は減ってしまい、業界はマイナスの影響を受けることになるが、メーカーがそれを超えるおもしろい機械を開発しようと努力するので、常に新しいゲーム性を持つ台が生まれ続け、打ち手を飽きさせないというプラスの影響も生まれている</w:t>
      </w:r>
      <w:r w:rsidR="00E10B79">
        <w:rPr>
          <w:rFonts w:hint="eastAsia"/>
          <w:szCs w:val="21"/>
        </w:rPr>
        <w:lastRenderedPageBreak/>
        <w:t>のではないかと感じた。</w:t>
      </w:r>
      <w:r w:rsidR="00F21A54">
        <w:rPr>
          <w:rFonts w:hint="eastAsia"/>
          <w:szCs w:val="21"/>
        </w:rPr>
        <w:t>私は、</w:t>
      </w:r>
      <w:r w:rsidR="00E10B79">
        <w:rPr>
          <w:rFonts w:hint="eastAsia"/>
          <w:szCs w:val="21"/>
        </w:rPr>
        <w:t>このよう</w:t>
      </w:r>
      <w:r w:rsidR="00F21A54">
        <w:rPr>
          <w:rFonts w:hint="eastAsia"/>
          <w:szCs w:val="21"/>
        </w:rPr>
        <w:t>に常に新しいゲーム性を体験できるところにパチンコ産業の</w:t>
      </w:r>
      <w:r w:rsidR="00C04A3E">
        <w:rPr>
          <w:rFonts w:hint="eastAsia"/>
          <w:szCs w:val="21"/>
        </w:rPr>
        <w:t>最大の良さ</w:t>
      </w:r>
      <w:r w:rsidR="00F21A54">
        <w:rPr>
          <w:rFonts w:hint="eastAsia"/>
          <w:szCs w:val="21"/>
        </w:rPr>
        <w:t>があり、他の娯楽産業と比べて圧倒的に大きい市場規模を誇っている大きな要因となっているのだと考えている。</w:t>
      </w:r>
    </w:p>
    <w:p w:rsidR="00F21A54" w:rsidRDefault="00F21A54" w:rsidP="00F21A54">
      <w:pPr>
        <w:jc w:val="left"/>
        <w:rPr>
          <w:szCs w:val="21"/>
        </w:rPr>
      </w:pPr>
    </w:p>
    <w:p w:rsidR="00F21A54" w:rsidRPr="00C04A3E" w:rsidRDefault="003B3A22" w:rsidP="00F21A54">
      <w:pPr>
        <w:jc w:val="left"/>
        <w:rPr>
          <w:b/>
          <w:szCs w:val="21"/>
        </w:rPr>
      </w:pPr>
      <w:r>
        <w:rPr>
          <w:rFonts w:hint="eastAsia"/>
          <w:b/>
          <w:szCs w:val="21"/>
        </w:rPr>
        <w:t>4.</w:t>
      </w:r>
      <w:r w:rsidR="009435DA">
        <w:rPr>
          <w:rFonts w:hint="eastAsia"/>
          <w:b/>
          <w:szCs w:val="21"/>
        </w:rPr>
        <w:t>レジャー白書</w:t>
      </w:r>
      <w:r w:rsidR="008D35DB">
        <w:rPr>
          <w:rFonts w:hint="eastAsia"/>
          <w:b/>
          <w:szCs w:val="21"/>
        </w:rPr>
        <w:t>に</w:t>
      </w:r>
      <w:r w:rsidR="009435DA">
        <w:rPr>
          <w:rFonts w:hint="eastAsia"/>
          <w:b/>
          <w:szCs w:val="21"/>
        </w:rPr>
        <w:t>見るパチンコ産業</w:t>
      </w:r>
    </w:p>
    <w:p w:rsidR="00EF17C5" w:rsidRDefault="008D35DB" w:rsidP="00EF17C5">
      <w:pPr>
        <w:ind w:firstLineChars="100" w:firstLine="210"/>
        <w:jc w:val="left"/>
        <w:rPr>
          <w:szCs w:val="21"/>
        </w:rPr>
      </w:pPr>
      <w:r>
        <w:rPr>
          <w:rFonts w:hint="eastAsia"/>
          <w:szCs w:val="21"/>
        </w:rPr>
        <w:t>パチンコ業界の経済的な側面を見ていくために、『レジャー白書</w:t>
      </w:r>
      <w:r w:rsidR="00EF17C5" w:rsidRPr="00EF17C5">
        <w:rPr>
          <w:rFonts w:hint="eastAsia"/>
          <w:szCs w:val="21"/>
          <w:vertAlign w:val="superscript"/>
        </w:rPr>
        <w:t>(10)</w:t>
      </w:r>
      <w:r>
        <w:rPr>
          <w:rFonts w:hint="eastAsia"/>
          <w:szCs w:val="21"/>
        </w:rPr>
        <w:t>（</w:t>
      </w:r>
      <w:r>
        <w:rPr>
          <w:rFonts w:hint="eastAsia"/>
          <w:szCs w:val="21"/>
        </w:rPr>
        <w:t>1988</w:t>
      </w:r>
      <w:r>
        <w:rPr>
          <w:rFonts w:hint="eastAsia"/>
          <w:szCs w:val="21"/>
        </w:rPr>
        <w:t>、</w:t>
      </w:r>
      <w:r>
        <w:rPr>
          <w:rFonts w:hint="eastAsia"/>
          <w:szCs w:val="21"/>
        </w:rPr>
        <w:t>2010</w:t>
      </w:r>
      <w:r>
        <w:rPr>
          <w:rFonts w:hint="eastAsia"/>
          <w:szCs w:val="21"/>
        </w:rPr>
        <w:t>）』</w:t>
      </w:r>
      <w:r w:rsidR="00EF17C5">
        <w:rPr>
          <w:rFonts w:hint="eastAsia"/>
          <w:szCs w:val="21"/>
        </w:rPr>
        <w:t>のデータをグラフ化した。また、他のギャンブルと比較することで見えてくることがあると考え、比較対象として公営ギャンブルについてもグラフで示した。</w:t>
      </w:r>
    </w:p>
    <w:p w:rsidR="00EF17C5" w:rsidRDefault="00EF17C5" w:rsidP="00EF17C5">
      <w:pPr>
        <w:ind w:firstLineChars="100" w:firstLine="210"/>
        <w:jc w:val="left"/>
        <w:rPr>
          <w:szCs w:val="21"/>
        </w:rPr>
      </w:pPr>
      <w:r>
        <w:rPr>
          <w:rFonts w:hint="eastAsia"/>
          <w:szCs w:val="21"/>
        </w:rPr>
        <w:t>先にも述べてきたが、数値で見てみるとやはりパチンコ産業の市場が大きいことが</w:t>
      </w:r>
      <w:r w:rsidR="0066462C">
        <w:rPr>
          <w:rFonts w:hint="eastAsia"/>
          <w:szCs w:val="21"/>
        </w:rPr>
        <w:t>分かる</w:t>
      </w:r>
      <w:r>
        <w:rPr>
          <w:rFonts w:hint="eastAsia"/>
          <w:szCs w:val="21"/>
        </w:rPr>
        <w:t>。</w:t>
      </w:r>
      <w:r w:rsidR="0066462C">
        <w:rPr>
          <w:rFonts w:hint="eastAsia"/>
          <w:szCs w:val="21"/>
        </w:rPr>
        <w:t>パチンコ産業は、</w:t>
      </w:r>
      <w:r w:rsidR="0066462C">
        <w:rPr>
          <w:rFonts w:hint="eastAsia"/>
          <w:szCs w:val="21"/>
        </w:rPr>
        <w:t>1980</w:t>
      </w:r>
      <w:r w:rsidR="0066462C">
        <w:rPr>
          <w:rFonts w:hint="eastAsia"/>
          <w:szCs w:val="21"/>
        </w:rPr>
        <w:t>年前後では他のギャンブルと市場規模がほとんど変わらなかったにもかかわらず、現在では市場規模の差をつけている。</w:t>
      </w:r>
    </w:p>
    <w:p w:rsidR="00F643C8" w:rsidRDefault="00F643C8" w:rsidP="00EF17C5">
      <w:pPr>
        <w:ind w:firstLineChars="100" w:firstLine="210"/>
        <w:jc w:val="left"/>
        <w:rPr>
          <w:szCs w:val="21"/>
        </w:rPr>
      </w:pPr>
      <w:r>
        <w:rPr>
          <w:rFonts w:hint="eastAsia"/>
          <w:szCs w:val="21"/>
        </w:rPr>
        <w:t>また、ここ数年はグラフ化した全てのギャンブル業界の売り上げが低迷しているが、</w:t>
      </w:r>
      <w:r>
        <w:rPr>
          <w:rFonts w:hint="eastAsia"/>
          <w:szCs w:val="21"/>
        </w:rPr>
        <w:t>1997</w:t>
      </w:r>
      <w:r>
        <w:rPr>
          <w:rFonts w:hint="eastAsia"/>
          <w:szCs w:val="21"/>
        </w:rPr>
        <w:t>年から</w:t>
      </w:r>
      <w:r w:rsidR="009B0DEB">
        <w:rPr>
          <w:rFonts w:hint="eastAsia"/>
          <w:szCs w:val="21"/>
        </w:rPr>
        <w:t>最近まで、</w:t>
      </w:r>
      <w:r>
        <w:rPr>
          <w:rFonts w:hint="eastAsia"/>
          <w:szCs w:val="21"/>
        </w:rPr>
        <w:t>他のギャンブル業界がマイナス成長を続けている中、パチンコ業界だけは市場を維持し続けているという</w:t>
      </w:r>
      <w:r w:rsidR="009B0DEB">
        <w:rPr>
          <w:rFonts w:hint="eastAsia"/>
          <w:szCs w:val="21"/>
        </w:rPr>
        <w:t>グラフの推移</w:t>
      </w:r>
      <w:r>
        <w:rPr>
          <w:rFonts w:hint="eastAsia"/>
          <w:szCs w:val="21"/>
        </w:rPr>
        <w:t>から、</w:t>
      </w:r>
      <w:r w:rsidR="009B0DEB">
        <w:rPr>
          <w:rFonts w:hint="eastAsia"/>
          <w:szCs w:val="21"/>
        </w:rPr>
        <w:t>不況に強いと言われているギャンブルの中でも、特にパチンコ業界は不況に強いと考えられる。</w:t>
      </w:r>
    </w:p>
    <w:p w:rsidR="009B0DEB" w:rsidRDefault="009B0DEB" w:rsidP="00EF17C5">
      <w:pPr>
        <w:ind w:firstLineChars="100" w:firstLine="210"/>
        <w:jc w:val="left"/>
        <w:rPr>
          <w:szCs w:val="21"/>
        </w:rPr>
      </w:pPr>
      <w:r>
        <w:rPr>
          <w:rFonts w:hint="eastAsia"/>
          <w:szCs w:val="21"/>
        </w:rPr>
        <w:t>このように、パチンコ産業が高いレベルで市場を保ち続けることができるのは、遊戯の手軽さや、遊技場の多さ、常に新しいゲーム性を導入し打ち手を飽きさせないことなどが大きな要因となって、多くの人々に愛される娯楽であり続けているからであると言える。</w:t>
      </w:r>
    </w:p>
    <w:p w:rsidR="00A266B4" w:rsidRDefault="000C23BA" w:rsidP="009B0DEB">
      <w:pPr>
        <w:jc w:val="left"/>
      </w:pPr>
      <w:r w:rsidRPr="000C23BA">
        <w:rPr>
          <w:noProof/>
        </w:rPr>
        <w:drawing>
          <wp:inline distT="0" distB="0" distL="0" distR="0">
            <wp:extent cx="5343525" cy="2743200"/>
            <wp:effectExtent l="19050" t="0" r="9525"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EF17C5">
        <w:rPr>
          <w:rFonts w:hint="eastAsia"/>
        </w:rPr>
        <w:t xml:space="preserve">　</w:t>
      </w:r>
    </w:p>
    <w:p w:rsidR="009C09A4" w:rsidRDefault="009C09A4"/>
    <w:p w:rsidR="009C09A4" w:rsidRDefault="009C09A4">
      <w:r w:rsidRPr="009C09A4">
        <w:rPr>
          <w:noProof/>
        </w:rPr>
        <w:drawing>
          <wp:inline distT="0" distB="0" distL="0" distR="0">
            <wp:extent cx="5343525" cy="2743200"/>
            <wp:effectExtent l="19050" t="0" r="9525"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15F60" w:rsidRDefault="00E15F60"/>
    <w:p w:rsidR="000726DD" w:rsidRPr="000726DD" w:rsidRDefault="003B3A22">
      <w:pPr>
        <w:rPr>
          <w:b/>
        </w:rPr>
      </w:pPr>
      <w:r>
        <w:rPr>
          <w:rFonts w:hint="eastAsia"/>
          <w:b/>
        </w:rPr>
        <w:t>5.</w:t>
      </w:r>
      <w:r w:rsidR="000726DD">
        <w:rPr>
          <w:rFonts w:hint="eastAsia"/>
          <w:b/>
        </w:rPr>
        <w:t>おわりに</w:t>
      </w:r>
    </w:p>
    <w:p w:rsidR="00CD5080" w:rsidRDefault="000726DD" w:rsidP="000726DD">
      <w:pPr>
        <w:ind w:firstLineChars="100" w:firstLine="210"/>
        <w:rPr>
          <w:szCs w:val="21"/>
        </w:rPr>
      </w:pPr>
      <w:r>
        <w:rPr>
          <w:rFonts w:hint="eastAsia"/>
          <w:szCs w:val="21"/>
        </w:rPr>
        <w:t>以上述べてきたことから、</w:t>
      </w:r>
      <w:r w:rsidR="009435DA">
        <w:rPr>
          <w:rFonts w:hint="eastAsia"/>
          <w:szCs w:val="21"/>
        </w:rPr>
        <w:t>パチンコは</w:t>
      </w:r>
      <w:r>
        <w:rPr>
          <w:rFonts w:hint="eastAsia"/>
          <w:szCs w:val="21"/>
        </w:rPr>
        <w:t>、</w:t>
      </w:r>
      <w:r w:rsidR="009435DA">
        <w:rPr>
          <w:rFonts w:hint="eastAsia"/>
          <w:szCs w:val="21"/>
        </w:rPr>
        <w:t>戦後</w:t>
      </w:r>
      <w:r>
        <w:rPr>
          <w:rFonts w:hint="eastAsia"/>
          <w:szCs w:val="21"/>
        </w:rPr>
        <w:t>から</w:t>
      </w:r>
      <w:r w:rsidR="009435DA">
        <w:rPr>
          <w:rFonts w:hint="eastAsia"/>
          <w:szCs w:val="21"/>
        </w:rPr>
        <w:t>現在まで</w:t>
      </w:r>
      <w:r>
        <w:rPr>
          <w:rFonts w:hint="eastAsia"/>
          <w:szCs w:val="21"/>
        </w:rPr>
        <w:t>多くの人々に親しまれ、</w:t>
      </w:r>
      <w:r w:rsidR="009435DA">
        <w:rPr>
          <w:rFonts w:hint="eastAsia"/>
          <w:szCs w:val="21"/>
        </w:rPr>
        <w:t>人気の娯楽であり続けている</w:t>
      </w:r>
      <w:r>
        <w:rPr>
          <w:rFonts w:hint="eastAsia"/>
          <w:szCs w:val="21"/>
        </w:rPr>
        <w:t>という</w:t>
      </w:r>
      <w:r w:rsidR="009435DA">
        <w:rPr>
          <w:rFonts w:hint="eastAsia"/>
          <w:szCs w:val="21"/>
        </w:rPr>
        <w:t>こと</w:t>
      </w:r>
      <w:r>
        <w:rPr>
          <w:rFonts w:hint="eastAsia"/>
          <w:szCs w:val="21"/>
        </w:rPr>
        <w:t>が言えるので</w:t>
      </w:r>
      <w:r w:rsidR="009435DA">
        <w:rPr>
          <w:rFonts w:hint="eastAsia"/>
          <w:szCs w:val="21"/>
        </w:rPr>
        <w:t>、日本人の文化的、社会的側面を見ていく上で</w:t>
      </w:r>
      <w:r>
        <w:rPr>
          <w:rFonts w:hint="eastAsia"/>
          <w:szCs w:val="21"/>
        </w:rPr>
        <w:t>パチンコ産業は</w:t>
      </w:r>
      <w:r w:rsidR="009435DA">
        <w:rPr>
          <w:rFonts w:hint="eastAsia"/>
          <w:szCs w:val="21"/>
        </w:rPr>
        <w:t>おもしろい視点になるのではないかと感じた。</w:t>
      </w:r>
    </w:p>
    <w:p w:rsidR="009435DA" w:rsidRDefault="00CD5080" w:rsidP="000726DD">
      <w:pPr>
        <w:ind w:firstLineChars="100" w:firstLine="210"/>
      </w:pPr>
      <w:r>
        <w:rPr>
          <w:rFonts w:hint="eastAsia"/>
          <w:szCs w:val="21"/>
        </w:rPr>
        <w:t>また、</w:t>
      </w:r>
      <w:r w:rsidR="000726DD">
        <w:rPr>
          <w:rFonts w:hint="eastAsia"/>
          <w:szCs w:val="21"/>
        </w:rPr>
        <w:t>残念ながら、</w:t>
      </w:r>
      <w:r w:rsidR="00A8267E">
        <w:rPr>
          <w:rFonts w:hint="eastAsia"/>
          <w:szCs w:val="21"/>
        </w:rPr>
        <w:t>パチンコ業界は</w:t>
      </w:r>
      <w:r>
        <w:rPr>
          <w:rFonts w:hint="eastAsia"/>
          <w:szCs w:val="21"/>
        </w:rPr>
        <w:t>戦後から現在まであまり良いイメージを持たれていないので、パチンコの盛況ぶりを新聞・雑誌からうかがい知ることは難しい状況となっている</w:t>
      </w:r>
      <w:r w:rsidR="00A8267E" w:rsidRPr="00A8267E">
        <w:rPr>
          <w:rFonts w:hint="eastAsia"/>
          <w:szCs w:val="21"/>
          <w:vertAlign w:val="superscript"/>
        </w:rPr>
        <w:t>(11)</w:t>
      </w:r>
      <w:r w:rsidR="00A8267E">
        <w:rPr>
          <w:rFonts w:hint="eastAsia"/>
          <w:szCs w:val="21"/>
        </w:rPr>
        <w:t>。しかし、パチンコ産業が</w:t>
      </w:r>
      <w:r>
        <w:rPr>
          <w:rFonts w:hint="eastAsia"/>
          <w:szCs w:val="21"/>
        </w:rPr>
        <w:t>戦後の日本人の文化・経済を構成してきた大きな要素であることは間違いないので、</w:t>
      </w:r>
      <w:r w:rsidR="00A8267E">
        <w:rPr>
          <w:rFonts w:hint="eastAsia"/>
          <w:szCs w:val="21"/>
        </w:rPr>
        <w:t>パチンコと人々、パチンコと経済の関係について書かれた史料を探すことを今後の課題とし、</w:t>
      </w:r>
      <w:r w:rsidR="00984E91">
        <w:rPr>
          <w:rFonts w:hint="eastAsia"/>
          <w:szCs w:val="21"/>
        </w:rPr>
        <w:t>パチンコ産業という観点から</w:t>
      </w:r>
      <w:r w:rsidR="00A8267E">
        <w:rPr>
          <w:rFonts w:hint="eastAsia"/>
          <w:szCs w:val="21"/>
        </w:rPr>
        <w:t>より深く日本社会について理解したい。</w:t>
      </w:r>
    </w:p>
    <w:p w:rsidR="009435DA" w:rsidRDefault="009435DA"/>
    <w:p w:rsidR="00E15F60" w:rsidRPr="003B3A22" w:rsidRDefault="00E15F60">
      <w:r w:rsidRPr="003B3A22">
        <w:rPr>
          <w:rFonts w:hint="eastAsia"/>
        </w:rPr>
        <w:t>註</w:t>
      </w:r>
    </w:p>
    <w:p w:rsidR="00E15F60" w:rsidRDefault="00E15F60" w:rsidP="00E15F60">
      <w:pPr>
        <w:ind w:left="210" w:hangingChars="100" w:hanging="210"/>
        <w:jc w:val="left"/>
        <w:rPr>
          <w:szCs w:val="21"/>
        </w:rPr>
      </w:pPr>
      <w:r>
        <w:rPr>
          <w:rFonts w:hint="eastAsia"/>
        </w:rPr>
        <w:t>（</w:t>
      </w:r>
      <w:r>
        <w:rPr>
          <w:rFonts w:hint="eastAsia"/>
        </w:rPr>
        <w:t>1</w:t>
      </w:r>
      <w:r>
        <w:rPr>
          <w:rFonts w:hint="eastAsia"/>
        </w:rPr>
        <w:t>）</w:t>
      </w:r>
      <w:r>
        <w:rPr>
          <w:rFonts w:hint="eastAsia"/>
          <w:szCs w:val="21"/>
        </w:rPr>
        <w:t>『</w:t>
      </w:r>
      <w:r w:rsidRPr="00C41700">
        <w:rPr>
          <w:rFonts w:hint="eastAsia"/>
          <w:szCs w:val="21"/>
        </w:rPr>
        <w:t>全遊連（協）二十五年史</w:t>
      </w:r>
      <w:r>
        <w:rPr>
          <w:rFonts w:hint="eastAsia"/>
          <w:szCs w:val="21"/>
        </w:rPr>
        <w:t>』（全国遊技業組合連合会・全国遊技業協同組合連合会、</w:t>
      </w:r>
    </w:p>
    <w:p w:rsidR="00E15F60" w:rsidRDefault="003B3A22" w:rsidP="00E15F60">
      <w:pPr>
        <w:rPr>
          <w:szCs w:val="21"/>
        </w:rPr>
      </w:pPr>
      <w:r>
        <w:rPr>
          <w:rFonts w:hint="eastAsia"/>
          <w:szCs w:val="21"/>
        </w:rPr>
        <w:t>1977</w:t>
      </w:r>
      <w:r>
        <w:rPr>
          <w:rFonts w:hint="eastAsia"/>
          <w:szCs w:val="21"/>
        </w:rPr>
        <w:t>年</w:t>
      </w:r>
      <w:r>
        <w:rPr>
          <w:rFonts w:hint="eastAsia"/>
          <w:szCs w:val="21"/>
        </w:rPr>
        <w:t>8</w:t>
      </w:r>
      <w:r w:rsidR="00E15F60">
        <w:rPr>
          <w:rFonts w:hint="eastAsia"/>
          <w:szCs w:val="21"/>
        </w:rPr>
        <w:t>月）</w:t>
      </w:r>
    </w:p>
    <w:p w:rsidR="00AC59F9" w:rsidRDefault="00E15F60" w:rsidP="00AC59F9">
      <w:pPr>
        <w:jc w:val="left"/>
        <w:rPr>
          <w:szCs w:val="21"/>
        </w:rPr>
      </w:pPr>
      <w:r>
        <w:rPr>
          <w:rFonts w:hint="eastAsia"/>
          <w:szCs w:val="21"/>
        </w:rPr>
        <w:t>（</w:t>
      </w:r>
      <w:r>
        <w:rPr>
          <w:rFonts w:hint="eastAsia"/>
          <w:szCs w:val="21"/>
        </w:rPr>
        <w:t>2</w:t>
      </w:r>
      <w:r>
        <w:rPr>
          <w:rFonts w:hint="eastAsia"/>
          <w:szCs w:val="21"/>
        </w:rPr>
        <w:t>）</w:t>
      </w:r>
      <w:r w:rsidR="00AC59F9" w:rsidRPr="008F53C0">
        <w:rPr>
          <w:rFonts w:hint="eastAsia"/>
          <w:szCs w:val="21"/>
        </w:rPr>
        <w:t>「ぱちんこの起源は諸説さまざまであり、はっきりした根拠のあるものはない。アメリカから伝来したコリントゲームの改造ともいわれ、イギリスのコインゲームがその前</w:t>
      </w:r>
    </w:p>
    <w:p w:rsidR="00E15F60" w:rsidRDefault="00AC59F9" w:rsidP="00AC59F9">
      <w:pPr>
        <w:rPr>
          <w:szCs w:val="21"/>
        </w:rPr>
      </w:pPr>
      <w:r w:rsidRPr="008F53C0">
        <w:rPr>
          <w:rFonts w:hint="eastAsia"/>
          <w:szCs w:val="21"/>
        </w:rPr>
        <w:t>身という説もある。</w:t>
      </w:r>
      <w:r>
        <w:rPr>
          <w:rFonts w:hint="eastAsia"/>
          <w:szCs w:val="21"/>
        </w:rPr>
        <w:t>こうしたコリントゲームやコインゲームにかわって、ぱちんこが都会の片隅にひっそりと現れたのは大正時代の終わりであった。</w:t>
      </w:r>
      <w:r w:rsidRPr="008F53C0">
        <w:rPr>
          <w:rFonts w:hint="eastAsia"/>
          <w:szCs w:val="21"/>
        </w:rPr>
        <w:t>」</w:t>
      </w:r>
      <w:r>
        <w:rPr>
          <w:rFonts w:hint="eastAsia"/>
          <w:szCs w:val="21"/>
        </w:rPr>
        <w:t>（『</w:t>
      </w:r>
      <w:r w:rsidRPr="00C41700">
        <w:rPr>
          <w:rFonts w:hint="eastAsia"/>
          <w:szCs w:val="21"/>
        </w:rPr>
        <w:t>全遊連（協）二十五年史</w:t>
      </w:r>
      <w:r>
        <w:rPr>
          <w:rFonts w:hint="eastAsia"/>
          <w:szCs w:val="21"/>
        </w:rPr>
        <w:t>』</w:t>
      </w:r>
      <w:r w:rsidR="00894330">
        <w:rPr>
          <w:rFonts w:hint="eastAsia"/>
          <w:szCs w:val="21"/>
        </w:rPr>
        <w:t>p.66</w:t>
      </w:r>
      <w:r>
        <w:rPr>
          <w:rFonts w:hint="eastAsia"/>
          <w:szCs w:val="21"/>
        </w:rPr>
        <w:t>より）</w:t>
      </w:r>
    </w:p>
    <w:p w:rsidR="00894330" w:rsidRDefault="00894330" w:rsidP="00AC59F9">
      <w:pPr>
        <w:rPr>
          <w:szCs w:val="21"/>
        </w:rPr>
      </w:pPr>
      <w:r>
        <w:rPr>
          <w:rFonts w:hint="eastAsia"/>
          <w:szCs w:val="21"/>
        </w:rPr>
        <w:t>（</w:t>
      </w:r>
      <w:r>
        <w:rPr>
          <w:rFonts w:hint="eastAsia"/>
          <w:szCs w:val="21"/>
        </w:rPr>
        <w:t>3</w:t>
      </w:r>
      <w:r>
        <w:rPr>
          <w:rFonts w:hint="eastAsia"/>
          <w:szCs w:val="21"/>
        </w:rPr>
        <w:t>）</w:t>
      </w:r>
      <w:r w:rsidR="00412421">
        <w:rPr>
          <w:rFonts w:hint="eastAsia"/>
          <w:szCs w:val="21"/>
        </w:rPr>
        <w:t>「</w:t>
      </w:r>
      <w:r>
        <w:rPr>
          <w:rFonts w:hint="eastAsia"/>
          <w:szCs w:val="21"/>
        </w:rPr>
        <w:t>戦前以来の機械が持つ偶然性の要素に技術的介入を可能にした画期的な釘の打ち方。今日に至るまで基本的な構造がほとんど変わらないデファクト・スタンダード・デザインとして定着している。</w:t>
      </w:r>
      <w:r w:rsidR="00412421">
        <w:rPr>
          <w:rFonts w:hint="eastAsia"/>
          <w:szCs w:val="21"/>
        </w:rPr>
        <w:t>」</w:t>
      </w:r>
      <w:r w:rsidR="003B3A22">
        <w:rPr>
          <w:rFonts w:hint="eastAsia"/>
          <w:szCs w:val="21"/>
        </w:rPr>
        <w:t>（韓　載香「縁日娯楽の事業化への道－</w:t>
      </w:r>
      <w:r w:rsidR="003B3A22">
        <w:rPr>
          <w:rFonts w:hint="eastAsia"/>
          <w:szCs w:val="21"/>
        </w:rPr>
        <w:t>1950</w:t>
      </w:r>
      <w:r w:rsidR="003B3A22">
        <w:rPr>
          <w:rFonts w:hint="eastAsia"/>
          <w:szCs w:val="21"/>
        </w:rPr>
        <w:t>年代におけるパチンコ産業の胎動－」（『社会経済史学』</w:t>
      </w:r>
      <w:r w:rsidR="003B3A22">
        <w:rPr>
          <w:rFonts w:hint="eastAsia"/>
          <w:szCs w:val="21"/>
        </w:rPr>
        <w:t>2006</w:t>
      </w:r>
      <w:r w:rsidR="003B3A22">
        <w:rPr>
          <w:rFonts w:hint="eastAsia"/>
          <w:szCs w:val="21"/>
        </w:rPr>
        <w:t>年</w:t>
      </w:r>
      <w:r w:rsidR="003B3A22">
        <w:rPr>
          <w:rFonts w:hint="eastAsia"/>
          <w:szCs w:val="21"/>
        </w:rPr>
        <w:t>9</w:t>
      </w:r>
      <w:r>
        <w:rPr>
          <w:rFonts w:hint="eastAsia"/>
          <w:szCs w:val="21"/>
        </w:rPr>
        <w:t>月）より）</w:t>
      </w:r>
    </w:p>
    <w:p w:rsidR="00894330" w:rsidRDefault="00894330" w:rsidP="00AC59F9">
      <w:pPr>
        <w:rPr>
          <w:szCs w:val="21"/>
        </w:rPr>
      </w:pPr>
      <w:r>
        <w:rPr>
          <w:rFonts w:hint="eastAsia"/>
          <w:szCs w:val="21"/>
        </w:rPr>
        <w:t>（</w:t>
      </w:r>
      <w:r>
        <w:rPr>
          <w:rFonts w:hint="eastAsia"/>
          <w:szCs w:val="21"/>
        </w:rPr>
        <w:t>4</w:t>
      </w:r>
      <w:r>
        <w:rPr>
          <w:rFonts w:hint="eastAsia"/>
          <w:szCs w:val="21"/>
        </w:rPr>
        <w:t>）店側が、打ち手がどのような道筋で</w:t>
      </w:r>
      <w:r w:rsidR="00207608">
        <w:rPr>
          <w:rFonts w:hint="eastAsia"/>
          <w:szCs w:val="21"/>
        </w:rPr>
        <w:t>玉を入賞させるかをある程度把握できるので、その道筋の周辺の釘を開けたり閉めたりすることで収益のコントロールができる。</w:t>
      </w:r>
    </w:p>
    <w:p w:rsidR="009435DA" w:rsidRDefault="009435DA" w:rsidP="00AC59F9">
      <w:pPr>
        <w:rPr>
          <w:szCs w:val="21"/>
        </w:rPr>
      </w:pPr>
      <w:r>
        <w:rPr>
          <w:rFonts w:hint="eastAsia"/>
          <w:szCs w:val="21"/>
        </w:rPr>
        <w:t>（</w:t>
      </w:r>
      <w:r>
        <w:rPr>
          <w:rFonts w:hint="eastAsia"/>
          <w:szCs w:val="21"/>
        </w:rPr>
        <w:t>5</w:t>
      </w:r>
      <w:r>
        <w:rPr>
          <w:rFonts w:hint="eastAsia"/>
          <w:szCs w:val="21"/>
        </w:rPr>
        <w:t>）</w:t>
      </w:r>
      <w:r w:rsidR="00412421">
        <w:rPr>
          <w:rFonts w:hint="eastAsia"/>
          <w:szCs w:val="21"/>
        </w:rPr>
        <w:t>玉の供給と払い出し構造などの技術的発展を伴い</w:t>
      </w:r>
      <w:r w:rsidR="003B3A22">
        <w:rPr>
          <w:rFonts w:hint="eastAsia"/>
          <w:szCs w:val="21"/>
        </w:rPr>
        <w:t>、時間当たりの発射数を増加させた。具体的には１分間に最多で</w:t>
      </w:r>
      <w:r w:rsidR="003B3A22">
        <w:rPr>
          <w:rFonts w:hint="eastAsia"/>
          <w:szCs w:val="21"/>
        </w:rPr>
        <w:t>160</w:t>
      </w:r>
      <w:r w:rsidR="003B3A22">
        <w:rPr>
          <w:rFonts w:hint="eastAsia"/>
          <w:szCs w:val="21"/>
        </w:rPr>
        <w:t>から</w:t>
      </w:r>
      <w:r w:rsidR="003B3A22">
        <w:rPr>
          <w:rFonts w:hint="eastAsia"/>
          <w:szCs w:val="21"/>
        </w:rPr>
        <w:t>180</w:t>
      </w:r>
      <w:r w:rsidR="003B3A22">
        <w:rPr>
          <w:rFonts w:hint="eastAsia"/>
          <w:szCs w:val="21"/>
        </w:rPr>
        <w:t>発の玉を発射できる。（韓　載香「縁日娯楽の事業化への道－</w:t>
      </w:r>
      <w:r w:rsidR="003B3A22">
        <w:rPr>
          <w:rFonts w:hint="eastAsia"/>
          <w:szCs w:val="21"/>
        </w:rPr>
        <w:t>1950</w:t>
      </w:r>
      <w:r w:rsidR="003B3A22">
        <w:rPr>
          <w:rFonts w:hint="eastAsia"/>
          <w:szCs w:val="21"/>
        </w:rPr>
        <w:t>年代におけるパチンコ産業の胎動－」（『社会経済史学』</w:t>
      </w:r>
      <w:r w:rsidR="003B3A22">
        <w:rPr>
          <w:rFonts w:hint="eastAsia"/>
          <w:szCs w:val="21"/>
        </w:rPr>
        <w:t>2006</w:t>
      </w:r>
      <w:r w:rsidR="003B3A22">
        <w:rPr>
          <w:rFonts w:hint="eastAsia"/>
          <w:szCs w:val="21"/>
        </w:rPr>
        <w:t>年</w:t>
      </w:r>
      <w:r w:rsidR="003B3A22">
        <w:rPr>
          <w:rFonts w:hint="eastAsia"/>
          <w:szCs w:val="21"/>
        </w:rPr>
        <w:t>9</w:t>
      </w:r>
      <w:r w:rsidR="00412421">
        <w:rPr>
          <w:rFonts w:hint="eastAsia"/>
          <w:szCs w:val="21"/>
        </w:rPr>
        <w:t>月）より）</w:t>
      </w:r>
    </w:p>
    <w:p w:rsidR="009435DA" w:rsidRDefault="009435DA" w:rsidP="00AC59F9">
      <w:pPr>
        <w:rPr>
          <w:szCs w:val="21"/>
        </w:rPr>
      </w:pPr>
      <w:r>
        <w:rPr>
          <w:rFonts w:hint="eastAsia"/>
          <w:szCs w:val="21"/>
        </w:rPr>
        <w:t>（</w:t>
      </w:r>
      <w:r>
        <w:rPr>
          <w:rFonts w:hint="eastAsia"/>
          <w:szCs w:val="21"/>
        </w:rPr>
        <w:t>6</w:t>
      </w:r>
      <w:r>
        <w:rPr>
          <w:rFonts w:hint="eastAsia"/>
          <w:szCs w:val="21"/>
        </w:rPr>
        <w:t>）</w:t>
      </w:r>
      <w:r w:rsidR="00412421">
        <w:rPr>
          <w:rFonts w:hint="eastAsia"/>
          <w:szCs w:val="21"/>
        </w:rPr>
        <w:t>「循環器第一号機」などの機械を総称して連発式（機関銃式）機械と呼ぶ。</w:t>
      </w:r>
    </w:p>
    <w:p w:rsidR="009435DA" w:rsidRDefault="009435DA" w:rsidP="00AC59F9">
      <w:pPr>
        <w:rPr>
          <w:szCs w:val="21"/>
        </w:rPr>
      </w:pPr>
      <w:r>
        <w:rPr>
          <w:rFonts w:hint="eastAsia"/>
          <w:szCs w:val="21"/>
        </w:rPr>
        <w:t>（</w:t>
      </w:r>
      <w:r>
        <w:rPr>
          <w:rFonts w:hint="eastAsia"/>
          <w:szCs w:val="21"/>
        </w:rPr>
        <w:t>7</w:t>
      </w:r>
      <w:r>
        <w:rPr>
          <w:rFonts w:hint="eastAsia"/>
          <w:szCs w:val="21"/>
        </w:rPr>
        <w:t>）</w:t>
      </w:r>
      <w:r w:rsidR="00412421">
        <w:rPr>
          <w:rFonts w:hint="eastAsia"/>
          <w:szCs w:val="21"/>
        </w:rPr>
        <w:t>パチンコ</w:t>
      </w:r>
      <w:r w:rsidR="007B16C2">
        <w:rPr>
          <w:rFonts w:hint="eastAsia"/>
          <w:szCs w:val="21"/>
        </w:rPr>
        <w:t>用語。</w:t>
      </w:r>
      <w:r w:rsidR="007B16C2" w:rsidRPr="007B16C2">
        <w:rPr>
          <w:rFonts w:hint="eastAsia"/>
          <w:szCs w:val="21"/>
        </w:rPr>
        <w:t>偶然の成功や利益を狙う度合い。ギャンブル性。「射</w:t>
      </w:r>
      <w:r w:rsidR="007B16C2">
        <w:rPr>
          <w:rFonts w:hint="eastAsia"/>
          <w:szCs w:val="21"/>
        </w:rPr>
        <w:t>幸</w:t>
      </w:r>
      <w:r w:rsidR="007B16C2" w:rsidRPr="007B16C2">
        <w:rPr>
          <w:rFonts w:hint="eastAsia"/>
          <w:szCs w:val="21"/>
        </w:rPr>
        <w:t>性」とも書く。</w:t>
      </w:r>
    </w:p>
    <w:p w:rsidR="007B16C2" w:rsidRDefault="007B16C2" w:rsidP="00AC59F9">
      <w:pPr>
        <w:rPr>
          <w:szCs w:val="21"/>
        </w:rPr>
      </w:pPr>
      <w:r>
        <w:rPr>
          <w:rFonts w:hint="eastAsia"/>
          <w:szCs w:val="21"/>
        </w:rPr>
        <w:t>（</w:t>
      </w:r>
      <w:r>
        <w:rPr>
          <w:rFonts w:hint="eastAsia"/>
          <w:szCs w:val="21"/>
        </w:rPr>
        <w:t>8</w:t>
      </w:r>
      <w:r>
        <w:rPr>
          <w:rFonts w:hint="eastAsia"/>
          <w:szCs w:val="21"/>
        </w:rPr>
        <w:t>）パチンコ玉を早く発射できるということは、金を短時間で使うことや、儲けることに直接つながるので射倖性が高まる。</w:t>
      </w:r>
    </w:p>
    <w:p w:rsidR="000726DD" w:rsidRPr="000726DD" w:rsidRDefault="008D35DB" w:rsidP="00AC59F9">
      <w:pPr>
        <w:rPr>
          <w:szCs w:val="21"/>
        </w:rPr>
      </w:pPr>
      <w:r>
        <w:rPr>
          <w:rFonts w:hint="eastAsia"/>
          <w:szCs w:val="21"/>
        </w:rPr>
        <w:t>（</w:t>
      </w:r>
      <w:r>
        <w:rPr>
          <w:rFonts w:hint="eastAsia"/>
          <w:szCs w:val="21"/>
        </w:rPr>
        <w:t>9</w:t>
      </w:r>
      <w:r>
        <w:rPr>
          <w:rFonts w:hint="eastAsia"/>
          <w:szCs w:val="21"/>
        </w:rPr>
        <w:t>）</w:t>
      </w:r>
      <w:r w:rsidR="000726DD">
        <w:rPr>
          <w:rFonts w:hint="eastAsia"/>
          <w:szCs w:val="21"/>
        </w:rPr>
        <w:t>遊技の妙味を増すために台の盤面に取り付けられている</w:t>
      </w:r>
      <w:r w:rsidR="000726DD" w:rsidRPr="000726DD">
        <w:rPr>
          <w:rFonts w:hint="eastAsia"/>
          <w:szCs w:val="21"/>
        </w:rPr>
        <w:t>特別な入賞口や仕掛け</w:t>
      </w:r>
      <w:r w:rsidR="000726DD">
        <w:rPr>
          <w:rFonts w:hint="eastAsia"/>
          <w:szCs w:val="21"/>
        </w:rPr>
        <w:t>。</w:t>
      </w:r>
    </w:p>
    <w:p w:rsidR="008D35DB" w:rsidRDefault="008D35DB" w:rsidP="00AC59F9">
      <w:pPr>
        <w:rPr>
          <w:szCs w:val="21"/>
        </w:rPr>
      </w:pPr>
      <w:r>
        <w:rPr>
          <w:rFonts w:hint="eastAsia"/>
          <w:szCs w:val="21"/>
        </w:rPr>
        <w:t>（</w:t>
      </w:r>
      <w:r>
        <w:rPr>
          <w:rFonts w:hint="eastAsia"/>
          <w:szCs w:val="21"/>
        </w:rPr>
        <w:t>10</w:t>
      </w:r>
      <w:r>
        <w:rPr>
          <w:rFonts w:hint="eastAsia"/>
          <w:szCs w:val="21"/>
        </w:rPr>
        <w:t>）</w:t>
      </w:r>
      <w:r w:rsidR="00A8267E">
        <w:rPr>
          <w:rFonts w:hint="eastAsia"/>
          <w:szCs w:val="21"/>
        </w:rPr>
        <w:t>『レジャー白書』</w:t>
      </w:r>
      <w:r w:rsidR="00984E91">
        <w:rPr>
          <w:rFonts w:hint="eastAsia"/>
          <w:szCs w:val="21"/>
        </w:rPr>
        <w:t>（</w:t>
      </w:r>
      <w:r w:rsidR="00984E91" w:rsidRPr="00984E91">
        <w:rPr>
          <w:rFonts w:hint="eastAsia"/>
          <w:szCs w:val="21"/>
        </w:rPr>
        <w:t>公益財団法人日本生産性本部</w:t>
      </w:r>
      <w:r w:rsidR="00984E91">
        <w:rPr>
          <w:rFonts w:hint="eastAsia"/>
          <w:szCs w:val="21"/>
        </w:rPr>
        <w:t>）</w:t>
      </w:r>
    </w:p>
    <w:p w:rsidR="00A8267E" w:rsidRDefault="00A8267E" w:rsidP="00AC59F9">
      <w:pPr>
        <w:rPr>
          <w:szCs w:val="21"/>
        </w:rPr>
      </w:pPr>
      <w:r>
        <w:rPr>
          <w:rFonts w:hint="eastAsia"/>
          <w:szCs w:val="21"/>
        </w:rPr>
        <w:t>（</w:t>
      </w:r>
      <w:r>
        <w:rPr>
          <w:rFonts w:hint="eastAsia"/>
          <w:szCs w:val="21"/>
        </w:rPr>
        <w:t>11</w:t>
      </w:r>
      <w:r>
        <w:rPr>
          <w:rFonts w:hint="eastAsia"/>
          <w:szCs w:val="21"/>
        </w:rPr>
        <w:t>）イメージの悪さから、メディアで取り上げるのを敬遠されがちだと感じる。</w:t>
      </w:r>
    </w:p>
    <w:p w:rsidR="00984E91" w:rsidRPr="003B3A22" w:rsidRDefault="00984E91" w:rsidP="00AC59F9">
      <w:pPr>
        <w:rPr>
          <w:szCs w:val="21"/>
        </w:rPr>
      </w:pPr>
    </w:p>
    <w:p w:rsidR="00984E91" w:rsidRPr="003B3A22" w:rsidRDefault="00984E91" w:rsidP="00AC59F9">
      <w:pPr>
        <w:rPr>
          <w:szCs w:val="21"/>
        </w:rPr>
      </w:pPr>
      <w:r w:rsidRPr="003B3A22">
        <w:rPr>
          <w:szCs w:val="21"/>
        </w:rPr>
        <w:t>参考・引用文献一覧</w:t>
      </w:r>
    </w:p>
    <w:p w:rsidR="00984E91" w:rsidRPr="003B3A22" w:rsidRDefault="00984E91" w:rsidP="007E6B64">
      <w:pPr>
        <w:ind w:left="210" w:hangingChars="100" w:hanging="210"/>
        <w:jc w:val="left"/>
        <w:rPr>
          <w:szCs w:val="21"/>
        </w:rPr>
      </w:pPr>
      <w:r w:rsidRPr="003B3A22">
        <w:rPr>
          <w:szCs w:val="21"/>
        </w:rPr>
        <w:t>・『全遊連（協）二十五年史』（全国遊技業組合連合会、全国遊技業協同組合連合会、</w:t>
      </w:r>
      <w:r w:rsidR="003B3A22">
        <w:rPr>
          <w:rFonts w:hint="eastAsia"/>
          <w:szCs w:val="21"/>
        </w:rPr>
        <w:t>1977</w:t>
      </w:r>
      <w:r w:rsidR="003B3A22">
        <w:rPr>
          <w:szCs w:val="21"/>
        </w:rPr>
        <w:t>年</w:t>
      </w:r>
      <w:r w:rsidR="003B3A22">
        <w:rPr>
          <w:rFonts w:hint="eastAsia"/>
          <w:szCs w:val="21"/>
        </w:rPr>
        <w:t>8</w:t>
      </w:r>
      <w:r w:rsidRPr="003B3A22">
        <w:rPr>
          <w:szCs w:val="21"/>
        </w:rPr>
        <w:t>月）</w:t>
      </w:r>
    </w:p>
    <w:p w:rsidR="00984E91" w:rsidRPr="003B3A22" w:rsidRDefault="00984E91" w:rsidP="00984E91">
      <w:pPr>
        <w:ind w:left="210" w:hangingChars="100" w:hanging="210"/>
        <w:jc w:val="left"/>
        <w:rPr>
          <w:szCs w:val="21"/>
        </w:rPr>
      </w:pPr>
      <w:r w:rsidRPr="003B3A22">
        <w:rPr>
          <w:szCs w:val="21"/>
        </w:rPr>
        <w:t>・『レジャー白書（</w:t>
      </w:r>
      <w:r w:rsidRPr="003B3A22">
        <w:rPr>
          <w:szCs w:val="21"/>
        </w:rPr>
        <w:t>1988</w:t>
      </w:r>
      <w:r w:rsidRPr="003B3A22">
        <w:rPr>
          <w:szCs w:val="21"/>
        </w:rPr>
        <w:t>、</w:t>
      </w:r>
      <w:r w:rsidRPr="003B3A22">
        <w:rPr>
          <w:szCs w:val="21"/>
        </w:rPr>
        <w:t>2010</w:t>
      </w:r>
      <w:r w:rsidRPr="003B3A22">
        <w:rPr>
          <w:szCs w:val="21"/>
        </w:rPr>
        <w:t>）』（公益財団法人日本生産性本部）</w:t>
      </w:r>
    </w:p>
    <w:p w:rsidR="00984E91" w:rsidRPr="003B3A22" w:rsidRDefault="003B3A22" w:rsidP="00984E91">
      <w:pPr>
        <w:ind w:left="210" w:hangingChars="100" w:hanging="210"/>
        <w:jc w:val="left"/>
        <w:rPr>
          <w:szCs w:val="21"/>
        </w:rPr>
      </w:pPr>
      <w:r>
        <w:rPr>
          <w:szCs w:val="21"/>
        </w:rPr>
        <w:t>・韓　載香「縁日娯楽の事業化への道－</w:t>
      </w:r>
      <w:r>
        <w:rPr>
          <w:rFonts w:hint="eastAsia"/>
          <w:szCs w:val="21"/>
        </w:rPr>
        <w:t>1950</w:t>
      </w:r>
      <w:r>
        <w:rPr>
          <w:szCs w:val="21"/>
        </w:rPr>
        <w:t>年代におけるパチンコ産業の胎動－」（『社会経済史学』</w:t>
      </w:r>
      <w:r>
        <w:rPr>
          <w:rFonts w:hint="eastAsia"/>
          <w:szCs w:val="21"/>
        </w:rPr>
        <w:t>2006</w:t>
      </w:r>
      <w:r>
        <w:rPr>
          <w:szCs w:val="21"/>
        </w:rPr>
        <w:t>年</w:t>
      </w:r>
      <w:r>
        <w:rPr>
          <w:rFonts w:hint="eastAsia"/>
          <w:szCs w:val="21"/>
        </w:rPr>
        <w:t>9</w:t>
      </w:r>
      <w:r w:rsidR="00984E91" w:rsidRPr="003B3A22">
        <w:rPr>
          <w:szCs w:val="21"/>
        </w:rPr>
        <w:t>月）</w:t>
      </w:r>
    </w:p>
    <w:p w:rsidR="007E6B64" w:rsidRPr="003B3A22" w:rsidRDefault="007E6B64">
      <w:pPr>
        <w:ind w:left="210" w:hangingChars="100" w:hanging="210"/>
        <w:jc w:val="left"/>
        <w:rPr>
          <w:szCs w:val="21"/>
        </w:rPr>
      </w:pPr>
    </w:p>
    <w:sectPr w:rsidR="007E6B64" w:rsidRPr="003B3A22" w:rsidSect="003B3A22">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A0F" w:rsidRDefault="007F5A0F" w:rsidP="003B3A22">
      <w:r>
        <w:separator/>
      </w:r>
    </w:p>
  </w:endnote>
  <w:endnote w:type="continuationSeparator" w:id="0">
    <w:p w:rsidR="007F5A0F" w:rsidRDefault="007F5A0F" w:rsidP="003B3A2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A0F" w:rsidRDefault="007F5A0F" w:rsidP="003B3A22">
      <w:r>
        <w:separator/>
      </w:r>
    </w:p>
  </w:footnote>
  <w:footnote w:type="continuationSeparator" w:id="0">
    <w:p w:rsidR="007F5A0F" w:rsidRDefault="007F5A0F" w:rsidP="003B3A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6077"/>
    <w:rsid w:val="00016A1D"/>
    <w:rsid w:val="0003451C"/>
    <w:rsid w:val="000726DD"/>
    <w:rsid w:val="000C23BA"/>
    <w:rsid w:val="00207608"/>
    <w:rsid w:val="002240A7"/>
    <w:rsid w:val="002D70FB"/>
    <w:rsid w:val="003433BF"/>
    <w:rsid w:val="00374E08"/>
    <w:rsid w:val="0039464F"/>
    <w:rsid w:val="003B3A22"/>
    <w:rsid w:val="00412421"/>
    <w:rsid w:val="00420912"/>
    <w:rsid w:val="004419DD"/>
    <w:rsid w:val="00482EC4"/>
    <w:rsid w:val="004E4FA5"/>
    <w:rsid w:val="005A1F45"/>
    <w:rsid w:val="005D1794"/>
    <w:rsid w:val="005D1E16"/>
    <w:rsid w:val="0066462C"/>
    <w:rsid w:val="006A62CD"/>
    <w:rsid w:val="006E2E61"/>
    <w:rsid w:val="007776F7"/>
    <w:rsid w:val="007958A8"/>
    <w:rsid w:val="00797ADA"/>
    <w:rsid w:val="007B16C2"/>
    <w:rsid w:val="007E6B64"/>
    <w:rsid w:val="007F5A0F"/>
    <w:rsid w:val="007F6077"/>
    <w:rsid w:val="00861DB3"/>
    <w:rsid w:val="00894330"/>
    <w:rsid w:val="008D35DB"/>
    <w:rsid w:val="009435DA"/>
    <w:rsid w:val="00984E91"/>
    <w:rsid w:val="009B0DEB"/>
    <w:rsid w:val="009C09A4"/>
    <w:rsid w:val="009C5744"/>
    <w:rsid w:val="00A266B4"/>
    <w:rsid w:val="00A8267E"/>
    <w:rsid w:val="00AC59F9"/>
    <w:rsid w:val="00C04A3E"/>
    <w:rsid w:val="00C54521"/>
    <w:rsid w:val="00C7757D"/>
    <w:rsid w:val="00CC6625"/>
    <w:rsid w:val="00CD5080"/>
    <w:rsid w:val="00CF0417"/>
    <w:rsid w:val="00CF296C"/>
    <w:rsid w:val="00DD4644"/>
    <w:rsid w:val="00E10B79"/>
    <w:rsid w:val="00E15F60"/>
    <w:rsid w:val="00E50D06"/>
    <w:rsid w:val="00ED46CE"/>
    <w:rsid w:val="00EF17C5"/>
    <w:rsid w:val="00F21A54"/>
    <w:rsid w:val="00F52009"/>
    <w:rsid w:val="00F643C8"/>
    <w:rsid w:val="00F7177B"/>
    <w:rsid w:val="00FA03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3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3BA"/>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E15F60"/>
  </w:style>
  <w:style w:type="character" w:customStyle="1" w:styleId="a6">
    <w:name w:val="日付 (文字)"/>
    <w:basedOn w:val="a0"/>
    <w:link w:val="a5"/>
    <w:uiPriority w:val="99"/>
    <w:semiHidden/>
    <w:rsid w:val="00E15F60"/>
  </w:style>
  <w:style w:type="paragraph" w:styleId="a7">
    <w:name w:val="header"/>
    <w:basedOn w:val="a"/>
    <w:link w:val="a8"/>
    <w:uiPriority w:val="99"/>
    <w:semiHidden/>
    <w:unhideWhenUsed/>
    <w:rsid w:val="003B3A22"/>
    <w:pPr>
      <w:tabs>
        <w:tab w:val="center" w:pos="4252"/>
        <w:tab w:val="right" w:pos="8504"/>
      </w:tabs>
      <w:snapToGrid w:val="0"/>
    </w:pPr>
  </w:style>
  <w:style w:type="character" w:customStyle="1" w:styleId="a8">
    <w:name w:val="ヘッダー (文字)"/>
    <w:basedOn w:val="a0"/>
    <w:link w:val="a7"/>
    <w:uiPriority w:val="99"/>
    <w:semiHidden/>
    <w:rsid w:val="003B3A22"/>
  </w:style>
  <w:style w:type="paragraph" w:styleId="a9">
    <w:name w:val="footer"/>
    <w:basedOn w:val="a"/>
    <w:link w:val="aa"/>
    <w:uiPriority w:val="99"/>
    <w:semiHidden/>
    <w:unhideWhenUsed/>
    <w:rsid w:val="003B3A22"/>
    <w:pPr>
      <w:tabs>
        <w:tab w:val="center" w:pos="4252"/>
        <w:tab w:val="right" w:pos="8504"/>
      </w:tabs>
      <w:snapToGrid w:val="0"/>
    </w:pPr>
  </w:style>
  <w:style w:type="character" w:customStyle="1" w:styleId="aa">
    <w:name w:val="フッター (文字)"/>
    <w:basedOn w:val="a0"/>
    <w:link w:val="a9"/>
    <w:uiPriority w:val="99"/>
    <w:semiHidden/>
    <w:rsid w:val="003B3A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title/>
    <c:plotArea>
      <c:layout>
        <c:manualLayout>
          <c:layoutTarget val="inner"/>
          <c:xMode val="edge"/>
          <c:yMode val="edge"/>
          <c:x val="0.14178636761313926"/>
          <c:y val="0.20098388743073792"/>
          <c:w val="0.73002128744602135"/>
          <c:h val="0.60208734324876068"/>
        </c:manualLayout>
      </c:layout>
      <c:lineChart>
        <c:grouping val="standard"/>
        <c:ser>
          <c:idx val="0"/>
          <c:order val="0"/>
          <c:tx>
            <c:strRef>
              <c:f>Sheet1!$A$2</c:f>
              <c:strCache>
                <c:ptCount val="1"/>
                <c:pt idx="0">
                  <c:v>パチンコ（貸玉料）</c:v>
                </c:pt>
              </c:strCache>
            </c:strRef>
          </c:tx>
          <c:cat>
            <c:numRef>
              <c:f>Sheet1!$B$1:$AF$1</c:f>
              <c:numCache>
                <c:formatCode>General</c:formatCode>
                <c:ptCount val="31"/>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numCache>
            </c:numRef>
          </c:cat>
          <c:val>
            <c:numRef>
              <c:f>Sheet1!$B$2:$AF$2</c:f>
              <c:numCache>
                <c:formatCode>General</c:formatCode>
                <c:ptCount val="31"/>
                <c:pt idx="2">
                  <c:v>22130</c:v>
                </c:pt>
                <c:pt idx="3">
                  <c:v>47730</c:v>
                </c:pt>
                <c:pt idx="4">
                  <c:v>76870</c:v>
                </c:pt>
                <c:pt idx="5">
                  <c:v>88700</c:v>
                </c:pt>
                <c:pt idx="6">
                  <c:v>97990</c:v>
                </c:pt>
                <c:pt idx="7">
                  <c:v>101400</c:v>
                </c:pt>
                <c:pt idx="8">
                  <c:v>106000</c:v>
                </c:pt>
                <c:pt idx="9">
                  <c:v>115280</c:v>
                </c:pt>
                <c:pt idx="10">
                  <c:v>152710</c:v>
                </c:pt>
                <c:pt idx="11">
                  <c:v>169460</c:v>
                </c:pt>
                <c:pt idx="12">
                  <c:v>232990</c:v>
                </c:pt>
                <c:pt idx="13">
                  <c:v>263240</c:v>
                </c:pt>
                <c:pt idx="14">
                  <c:v>274210</c:v>
                </c:pt>
                <c:pt idx="15">
                  <c:v>304780</c:v>
                </c:pt>
                <c:pt idx="16">
                  <c:v>309020</c:v>
                </c:pt>
                <c:pt idx="17">
                  <c:v>300630</c:v>
                </c:pt>
                <c:pt idx="18">
                  <c:v>284260</c:v>
                </c:pt>
                <c:pt idx="19">
                  <c:v>280570</c:v>
                </c:pt>
                <c:pt idx="20">
                  <c:v>284690</c:v>
                </c:pt>
                <c:pt idx="21">
                  <c:v>286970</c:v>
                </c:pt>
                <c:pt idx="22">
                  <c:v>278070</c:v>
                </c:pt>
                <c:pt idx="23">
                  <c:v>292250</c:v>
                </c:pt>
                <c:pt idx="24">
                  <c:v>296340</c:v>
                </c:pt>
                <c:pt idx="25">
                  <c:v>294860</c:v>
                </c:pt>
                <c:pt idx="26">
                  <c:v>287490</c:v>
                </c:pt>
                <c:pt idx="27">
                  <c:v>274550</c:v>
                </c:pt>
                <c:pt idx="28">
                  <c:v>229800</c:v>
                </c:pt>
                <c:pt idx="29">
                  <c:v>217160</c:v>
                </c:pt>
                <c:pt idx="30">
                  <c:v>210650</c:v>
                </c:pt>
              </c:numCache>
            </c:numRef>
          </c:val>
        </c:ser>
        <c:marker val="1"/>
        <c:axId val="270145024"/>
        <c:axId val="270146560"/>
      </c:lineChart>
      <c:catAx>
        <c:axId val="270145024"/>
        <c:scaling>
          <c:orientation val="minMax"/>
        </c:scaling>
        <c:axPos val="b"/>
        <c:numFmt formatCode="General" sourceLinked="1"/>
        <c:majorTickMark val="none"/>
        <c:tickLblPos val="nextTo"/>
        <c:crossAx val="270146560"/>
        <c:crosses val="autoZero"/>
        <c:auto val="1"/>
        <c:lblAlgn val="ctr"/>
        <c:lblOffset val="100"/>
      </c:catAx>
      <c:valAx>
        <c:axId val="270146560"/>
        <c:scaling>
          <c:orientation val="minMax"/>
        </c:scaling>
        <c:axPos val="l"/>
        <c:majorGridlines/>
        <c:title>
          <c:tx>
            <c:rich>
              <a:bodyPr rot="0" vert="eaVert"/>
              <a:lstStyle/>
              <a:p>
                <a:pPr>
                  <a:defRPr/>
                </a:pPr>
                <a:r>
                  <a:rPr lang="ja-JP" altLang="en-US"/>
                  <a:t>単位　　億円</a:t>
                </a:r>
              </a:p>
            </c:rich>
          </c:tx>
          <c:layout>
            <c:manualLayout>
              <c:xMode val="edge"/>
              <c:yMode val="edge"/>
              <c:x val="9.506833036244812E-3"/>
              <c:y val="0.35140237678623526"/>
            </c:manualLayout>
          </c:layout>
        </c:title>
        <c:numFmt formatCode="General" sourceLinked="1"/>
        <c:majorTickMark val="none"/>
        <c:tickLblPos val="nextTo"/>
        <c:crossAx val="27014502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ja-JP"/>
  <c:chart>
    <c:title>
      <c:tx>
        <c:rich>
          <a:bodyPr/>
          <a:lstStyle/>
          <a:p>
            <a:pPr>
              <a:defRPr/>
            </a:pPr>
            <a:r>
              <a:rPr lang="ja-JP" altLang="en-US"/>
              <a:t>公営ギャンブル</a:t>
            </a:r>
          </a:p>
        </c:rich>
      </c:tx>
    </c:title>
    <c:plotArea>
      <c:layout>
        <c:manualLayout>
          <c:layoutTarget val="inner"/>
          <c:xMode val="edge"/>
          <c:yMode val="edge"/>
          <c:x val="0.13332528621088138"/>
          <c:y val="0.20098388743073792"/>
          <c:w val="0.70981196869107965"/>
          <c:h val="0.60208734324876068"/>
        </c:manualLayout>
      </c:layout>
      <c:lineChart>
        <c:grouping val="standard"/>
        <c:ser>
          <c:idx val="0"/>
          <c:order val="0"/>
          <c:tx>
            <c:strRef>
              <c:f>Sheet1!$A$3</c:f>
              <c:strCache>
                <c:ptCount val="1"/>
                <c:pt idx="0">
                  <c:v>競馬</c:v>
                </c:pt>
              </c:strCache>
            </c:strRef>
          </c:tx>
          <c:cat>
            <c:numRef>
              <c:f>Sheet1!$B$1:$AF$1</c:f>
              <c:numCache>
                <c:formatCode>General</c:formatCode>
                <c:ptCount val="31"/>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numCache>
            </c:numRef>
          </c:cat>
          <c:val>
            <c:numRef>
              <c:f>Sheet1!$B$3:$AF$3</c:f>
              <c:numCache>
                <c:formatCode>General</c:formatCode>
                <c:ptCount val="31"/>
                <c:pt idx="0">
                  <c:v>20470</c:v>
                </c:pt>
                <c:pt idx="3">
                  <c:v>21570</c:v>
                </c:pt>
                <c:pt idx="4">
                  <c:v>21260</c:v>
                </c:pt>
                <c:pt idx="5">
                  <c:v>21110</c:v>
                </c:pt>
                <c:pt idx="6">
                  <c:v>22220</c:v>
                </c:pt>
                <c:pt idx="7">
                  <c:v>24070</c:v>
                </c:pt>
                <c:pt idx="8">
                  <c:v>26250</c:v>
                </c:pt>
                <c:pt idx="9">
                  <c:v>29180</c:v>
                </c:pt>
                <c:pt idx="10">
                  <c:v>33780</c:v>
                </c:pt>
                <c:pt idx="11">
                  <c:v>40330</c:v>
                </c:pt>
                <c:pt idx="12">
                  <c:v>44150</c:v>
                </c:pt>
                <c:pt idx="13">
                  <c:v>45320</c:v>
                </c:pt>
                <c:pt idx="14">
                  <c:v>45650</c:v>
                </c:pt>
                <c:pt idx="15">
                  <c:v>45590</c:v>
                </c:pt>
                <c:pt idx="16">
                  <c:v>44660</c:v>
                </c:pt>
                <c:pt idx="17">
                  <c:v>46820</c:v>
                </c:pt>
                <c:pt idx="18">
                  <c:v>47080</c:v>
                </c:pt>
                <c:pt idx="19">
                  <c:v>44620</c:v>
                </c:pt>
                <c:pt idx="20">
                  <c:v>42950</c:v>
                </c:pt>
                <c:pt idx="21">
                  <c:v>39960</c:v>
                </c:pt>
                <c:pt idx="22">
                  <c:v>37880</c:v>
                </c:pt>
                <c:pt idx="23">
                  <c:v>36280</c:v>
                </c:pt>
                <c:pt idx="24">
                  <c:v>34600</c:v>
                </c:pt>
                <c:pt idx="25">
                  <c:v>33280</c:v>
                </c:pt>
                <c:pt idx="26">
                  <c:v>32640</c:v>
                </c:pt>
                <c:pt idx="27">
                  <c:v>31920</c:v>
                </c:pt>
                <c:pt idx="28">
                  <c:v>31390</c:v>
                </c:pt>
                <c:pt idx="29">
                  <c:v>31350</c:v>
                </c:pt>
                <c:pt idx="30">
                  <c:v>29560</c:v>
                </c:pt>
              </c:numCache>
            </c:numRef>
          </c:val>
        </c:ser>
        <c:ser>
          <c:idx val="1"/>
          <c:order val="1"/>
          <c:tx>
            <c:strRef>
              <c:f>Sheet1!$A$4</c:f>
              <c:strCache>
                <c:ptCount val="1"/>
                <c:pt idx="0">
                  <c:v>競輪</c:v>
                </c:pt>
              </c:strCache>
            </c:strRef>
          </c:tx>
          <c:cat>
            <c:numRef>
              <c:f>Sheet1!$B$1:$AF$1</c:f>
              <c:numCache>
                <c:formatCode>General</c:formatCode>
                <c:ptCount val="31"/>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numCache>
            </c:numRef>
          </c:cat>
          <c:val>
            <c:numRef>
              <c:f>Sheet1!$B$4:$AF$4</c:f>
              <c:numCache>
                <c:formatCode>General</c:formatCode>
                <c:ptCount val="31"/>
                <c:pt idx="0">
                  <c:v>12440</c:v>
                </c:pt>
                <c:pt idx="3">
                  <c:v>12030</c:v>
                </c:pt>
                <c:pt idx="4">
                  <c:v>11610</c:v>
                </c:pt>
                <c:pt idx="5">
                  <c:v>10950</c:v>
                </c:pt>
                <c:pt idx="6">
                  <c:v>11130</c:v>
                </c:pt>
                <c:pt idx="7">
                  <c:v>12180</c:v>
                </c:pt>
                <c:pt idx="8">
                  <c:v>12990</c:v>
                </c:pt>
                <c:pt idx="9">
                  <c:v>14390</c:v>
                </c:pt>
                <c:pt idx="10">
                  <c:v>16060</c:v>
                </c:pt>
                <c:pt idx="11">
                  <c:v>18410</c:v>
                </c:pt>
                <c:pt idx="12">
                  <c:v>19370</c:v>
                </c:pt>
                <c:pt idx="13">
                  <c:v>19200</c:v>
                </c:pt>
                <c:pt idx="14">
                  <c:v>17870</c:v>
                </c:pt>
                <c:pt idx="15">
                  <c:v>16910</c:v>
                </c:pt>
                <c:pt idx="16">
                  <c:v>15860</c:v>
                </c:pt>
                <c:pt idx="17">
                  <c:v>15760</c:v>
                </c:pt>
                <c:pt idx="18">
                  <c:v>15620</c:v>
                </c:pt>
                <c:pt idx="19">
                  <c:v>14740</c:v>
                </c:pt>
                <c:pt idx="20">
                  <c:v>13720</c:v>
                </c:pt>
                <c:pt idx="21">
                  <c:v>12680</c:v>
                </c:pt>
                <c:pt idx="22">
                  <c:v>11990</c:v>
                </c:pt>
                <c:pt idx="23">
                  <c:v>10720</c:v>
                </c:pt>
                <c:pt idx="24">
                  <c:v>10040</c:v>
                </c:pt>
                <c:pt idx="25">
                  <c:v>9370</c:v>
                </c:pt>
                <c:pt idx="26">
                  <c:v>8880</c:v>
                </c:pt>
                <c:pt idx="27">
                  <c:v>8620</c:v>
                </c:pt>
                <c:pt idx="28">
                  <c:v>8450</c:v>
                </c:pt>
                <c:pt idx="29">
                  <c:v>8100</c:v>
                </c:pt>
                <c:pt idx="30">
                  <c:v>7460</c:v>
                </c:pt>
              </c:numCache>
            </c:numRef>
          </c:val>
        </c:ser>
        <c:ser>
          <c:idx val="2"/>
          <c:order val="2"/>
          <c:tx>
            <c:strRef>
              <c:f>Sheet1!$A$5</c:f>
              <c:strCache>
                <c:ptCount val="1"/>
                <c:pt idx="0">
                  <c:v>競艇</c:v>
                </c:pt>
              </c:strCache>
            </c:strRef>
          </c:tx>
          <c:cat>
            <c:numRef>
              <c:f>Sheet1!$B$1:$AF$1</c:f>
              <c:numCache>
                <c:formatCode>General</c:formatCode>
                <c:ptCount val="31"/>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numCache>
            </c:numRef>
          </c:cat>
          <c:val>
            <c:numRef>
              <c:f>Sheet1!$B$5:$AF$5</c:f>
              <c:numCache>
                <c:formatCode>General</c:formatCode>
                <c:ptCount val="31"/>
                <c:pt idx="0">
                  <c:v>15550</c:v>
                </c:pt>
                <c:pt idx="3">
                  <c:v>15230</c:v>
                </c:pt>
                <c:pt idx="4">
                  <c:v>15000</c:v>
                </c:pt>
                <c:pt idx="5">
                  <c:v>13920</c:v>
                </c:pt>
                <c:pt idx="6">
                  <c:v>14160</c:v>
                </c:pt>
                <c:pt idx="7">
                  <c:v>14830</c:v>
                </c:pt>
                <c:pt idx="8">
                  <c:v>15570</c:v>
                </c:pt>
                <c:pt idx="9">
                  <c:v>16680</c:v>
                </c:pt>
                <c:pt idx="10">
                  <c:v>18700</c:v>
                </c:pt>
                <c:pt idx="11">
                  <c:v>21500</c:v>
                </c:pt>
                <c:pt idx="12">
                  <c:v>22220</c:v>
                </c:pt>
                <c:pt idx="13">
                  <c:v>21270</c:v>
                </c:pt>
                <c:pt idx="14">
                  <c:v>19810</c:v>
                </c:pt>
                <c:pt idx="15">
                  <c:v>18850</c:v>
                </c:pt>
                <c:pt idx="16">
                  <c:v>17960</c:v>
                </c:pt>
                <c:pt idx="17">
                  <c:v>18480</c:v>
                </c:pt>
                <c:pt idx="18">
                  <c:v>17600</c:v>
                </c:pt>
                <c:pt idx="19">
                  <c:v>16420</c:v>
                </c:pt>
                <c:pt idx="20">
                  <c:v>15020</c:v>
                </c:pt>
                <c:pt idx="21">
                  <c:v>13670</c:v>
                </c:pt>
                <c:pt idx="22">
                  <c:v>13000</c:v>
                </c:pt>
                <c:pt idx="23">
                  <c:v>12200</c:v>
                </c:pt>
                <c:pt idx="24">
                  <c:v>11050</c:v>
                </c:pt>
                <c:pt idx="25">
                  <c:v>9920</c:v>
                </c:pt>
                <c:pt idx="26">
                  <c:v>9780</c:v>
                </c:pt>
                <c:pt idx="27">
                  <c:v>9650</c:v>
                </c:pt>
                <c:pt idx="28">
                  <c:v>9950</c:v>
                </c:pt>
                <c:pt idx="29">
                  <c:v>9930</c:v>
                </c:pt>
                <c:pt idx="30">
                  <c:v>9360</c:v>
                </c:pt>
              </c:numCache>
            </c:numRef>
          </c:val>
        </c:ser>
        <c:ser>
          <c:idx val="3"/>
          <c:order val="3"/>
          <c:tx>
            <c:strRef>
              <c:f>Sheet1!$A$6</c:f>
              <c:strCache>
                <c:ptCount val="1"/>
                <c:pt idx="0">
                  <c:v>オートレース</c:v>
                </c:pt>
              </c:strCache>
            </c:strRef>
          </c:tx>
          <c:cat>
            <c:numRef>
              <c:f>Sheet1!$B$1:$AF$1</c:f>
              <c:numCache>
                <c:formatCode>General</c:formatCode>
                <c:ptCount val="31"/>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numCache>
            </c:numRef>
          </c:cat>
          <c:val>
            <c:numRef>
              <c:f>Sheet1!$B$6:$AF$6</c:f>
              <c:numCache>
                <c:formatCode>General</c:formatCode>
                <c:ptCount val="31"/>
                <c:pt idx="0">
                  <c:v>2150</c:v>
                </c:pt>
                <c:pt idx="3">
                  <c:v>2060</c:v>
                </c:pt>
                <c:pt idx="4">
                  <c:v>2030</c:v>
                </c:pt>
                <c:pt idx="5">
                  <c:v>2010</c:v>
                </c:pt>
                <c:pt idx="6">
                  <c:v>1980</c:v>
                </c:pt>
                <c:pt idx="7">
                  <c:v>2190</c:v>
                </c:pt>
                <c:pt idx="8">
                  <c:v>2360</c:v>
                </c:pt>
                <c:pt idx="9">
                  <c:v>2580</c:v>
                </c:pt>
                <c:pt idx="10">
                  <c:v>2970</c:v>
                </c:pt>
                <c:pt idx="11">
                  <c:v>3290</c:v>
                </c:pt>
                <c:pt idx="12">
                  <c:v>3420</c:v>
                </c:pt>
                <c:pt idx="13">
                  <c:v>3530</c:v>
                </c:pt>
                <c:pt idx="14">
                  <c:v>3090</c:v>
                </c:pt>
                <c:pt idx="15">
                  <c:v>2940</c:v>
                </c:pt>
                <c:pt idx="16">
                  <c:v>2700</c:v>
                </c:pt>
                <c:pt idx="17">
                  <c:v>2710</c:v>
                </c:pt>
                <c:pt idx="18">
                  <c:v>2600</c:v>
                </c:pt>
                <c:pt idx="19">
                  <c:v>2170</c:v>
                </c:pt>
                <c:pt idx="20">
                  <c:v>2010</c:v>
                </c:pt>
                <c:pt idx="21">
                  <c:v>1910</c:v>
                </c:pt>
                <c:pt idx="22">
                  <c:v>1720</c:v>
                </c:pt>
                <c:pt idx="23">
                  <c:v>1570</c:v>
                </c:pt>
                <c:pt idx="24">
                  <c:v>1290</c:v>
                </c:pt>
                <c:pt idx="25">
                  <c:v>1170</c:v>
                </c:pt>
                <c:pt idx="26">
                  <c:v>1140</c:v>
                </c:pt>
                <c:pt idx="27">
                  <c:v>1090</c:v>
                </c:pt>
                <c:pt idx="28">
                  <c:v>1090</c:v>
                </c:pt>
                <c:pt idx="29">
                  <c:v>1070</c:v>
                </c:pt>
                <c:pt idx="30">
                  <c:v>1010</c:v>
                </c:pt>
              </c:numCache>
            </c:numRef>
          </c:val>
        </c:ser>
        <c:marker val="1"/>
        <c:axId val="280488192"/>
        <c:axId val="282978944"/>
      </c:lineChart>
      <c:catAx>
        <c:axId val="280488192"/>
        <c:scaling>
          <c:orientation val="minMax"/>
        </c:scaling>
        <c:axPos val="b"/>
        <c:numFmt formatCode="General" sourceLinked="1"/>
        <c:majorTickMark val="none"/>
        <c:tickLblPos val="nextTo"/>
        <c:crossAx val="282978944"/>
        <c:crosses val="autoZero"/>
        <c:auto val="1"/>
        <c:lblAlgn val="ctr"/>
        <c:lblOffset val="100"/>
      </c:catAx>
      <c:valAx>
        <c:axId val="282978944"/>
        <c:scaling>
          <c:orientation val="minMax"/>
        </c:scaling>
        <c:axPos val="l"/>
        <c:majorGridlines/>
        <c:title>
          <c:tx>
            <c:rich>
              <a:bodyPr rot="0" vert="eaVert"/>
              <a:lstStyle/>
              <a:p>
                <a:pPr>
                  <a:defRPr/>
                </a:pPr>
                <a:r>
                  <a:rPr lang="ja-JP" altLang="en-US"/>
                  <a:t>単位　　億円</a:t>
                </a:r>
              </a:p>
            </c:rich>
          </c:tx>
          <c:layout>
            <c:manualLayout>
              <c:xMode val="edge"/>
              <c:yMode val="edge"/>
              <c:x val="1.1883541295306017E-2"/>
              <c:y val="0.35140237678623526"/>
            </c:manualLayout>
          </c:layout>
        </c:title>
        <c:numFmt formatCode="General" sourceLinked="1"/>
        <c:majorTickMark val="none"/>
        <c:tickLblPos val="nextTo"/>
        <c:crossAx val="280488192"/>
        <c:crosses val="autoZero"/>
        <c:crossBetween val="between"/>
      </c:valAx>
    </c:plotArea>
    <c:legend>
      <c:legendPos val="r"/>
      <c:layout>
        <c:manualLayout>
          <c:xMode val="edge"/>
          <c:yMode val="edge"/>
          <c:x val="0.8478906714200839"/>
          <c:y val="0.49259550889472148"/>
          <c:w val="0.1378490790255496"/>
          <c:h val="0.45647564887722381"/>
        </c:manualLayout>
      </c:layout>
    </c:legend>
    <c:plotVisOnly val="1"/>
  </c:chart>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570</Words>
  <Characters>3253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Aoki Family</dc:creator>
  <cp:lastModifiedBy>mariko</cp:lastModifiedBy>
  <cp:revision>2</cp:revision>
  <dcterms:created xsi:type="dcterms:W3CDTF">2010-10-12T17:18:00Z</dcterms:created>
  <dcterms:modified xsi:type="dcterms:W3CDTF">2010-10-12T17:18:00Z</dcterms:modified>
</cp:coreProperties>
</file>