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88" w:rsidRPr="00B349FC" w:rsidRDefault="00CA32B2" w:rsidP="00CA32B2">
      <w:pPr>
        <w:jc w:val="center"/>
        <w:rPr>
          <w:rFonts w:ascii="Arial" w:hAnsi="Arial" w:cs="Arial"/>
          <w:b/>
          <w:bCs/>
          <w:color w:val="333333"/>
          <w:sz w:val="24"/>
        </w:rPr>
      </w:pPr>
      <w:r w:rsidRPr="00B349FC">
        <w:rPr>
          <w:rFonts w:ascii="Arial" w:hAnsi="Arial" w:cs="Arial"/>
          <w:b/>
          <w:bCs/>
          <w:color w:val="333333"/>
          <w:sz w:val="24"/>
        </w:rPr>
        <w:t>関西の産業構造分析～関西経済の強み・弱みを斬る～</w:t>
      </w:r>
    </w:p>
    <w:p w:rsidR="00CA32B2" w:rsidRPr="00B349FC" w:rsidRDefault="00CA32B2" w:rsidP="00CA32B2">
      <w:pPr>
        <w:jc w:val="left"/>
        <w:rPr>
          <w:sz w:val="22"/>
          <w:szCs w:val="22"/>
        </w:rPr>
      </w:pPr>
      <w:r w:rsidRPr="00B349FC">
        <w:rPr>
          <w:rFonts w:hint="eastAsia"/>
          <w:sz w:val="22"/>
          <w:szCs w:val="22"/>
        </w:rPr>
        <w:t>Ⅰ</w:t>
      </w:r>
      <w:r w:rsidRPr="00B349FC">
        <w:rPr>
          <w:rFonts w:hint="eastAsia"/>
          <w:sz w:val="22"/>
          <w:szCs w:val="22"/>
        </w:rPr>
        <w:t>.</w:t>
      </w:r>
      <w:r w:rsidRPr="00B349FC">
        <w:rPr>
          <w:rFonts w:hint="eastAsia"/>
          <w:sz w:val="22"/>
          <w:szCs w:val="22"/>
        </w:rPr>
        <w:t>関西の“今”</w:t>
      </w:r>
      <w:r w:rsidRPr="00B349FC">
        <w:rPr>
          <w:rFonts w:hint="eastAsia"/>
          <w:sz w:val="22"/>
          <w:szCs w:val="22"/>
        </w:rPr>
        <w:t xml:space="preserve"> </w:t>
      </w:r>
    </w:p>
    <w:p w:rsidR="00CA32B2" w:rsidRPr="00B349FC" w:rsidRDefault="00CA32B2" w:rsidP="00CA32B2">
      <w:pPr>
        <w:pStyle w:val="a3"/>
        <w:numPr>
          <w:ilvl w:val="0"/>
          <w:numId w:val="1"/>
        </w:numPr>
        <w:ind w:leftChars="0"/>
        <w:jc w:val="left"/>
        <w:rPr>
          <w:sz w:val="22"/>
          <w:szCs w:val="22"/>
        </w:rPr>
      </w:pPr>
      <w:r w:rsidRPr="00B349FC">
        <w:rPr>
          <w:rFonts w:hint="eastAsia"/>
          <w:sz w:val="22"/>
          <w:szCs w:val="22"/>
        </w:rPr>
        <w:t>東京への上場企業本社移転という側面から見る関西経済の衰退</w:t>
      </w:r>
      <w:r w:rsidRPr="00B349FC">
        <w:rPr>
          <w:rFonts w:hint="eastAsia"/>
          <w:sz w:val="22"/>
          <w:szCs w:val="22"/>
        </w:rPr>
        <w:t xml:space="preserve"> </w:t>
      </w:r>
    </w:p>
    <w:p w:rsidR="00CA32B2" w:rsidRPr="00B349FC" w:rsidRDefault="00CA32B2" w:rsidP="00CA32B2">
      <w:pPr>
        <w:pStyle w:val="a3"/>
        <w:numPr>
          <w:ilvl w:val="0"/>
          <w:numId w:val="1"/>
        </w:numPr>
        <w:ind w:leftChars="0"/>
        <w:jc w:val="left"/>
        <w:rPr>
          <w:sz w:val="22"/>
          <w:szCs w:val="22"/>
        </w:rPr>
      </w:pPr>
      <w:r w:rsidRPr="00B349FC">
        <w:rPr>
          <w:rFonts w:hint="eastAsia"/>
          <w:sz w:val="22"/>
          <w:szCs w:val="22"/>
        </w:rPr>
        <w:t>中小企業の多さという特色に基づく強みと弱み</w:t>
      </w:r>
      <w:r w:rsidRPr="00B349FC">
        <w:rPr>
          <w:rFonts w:hint="eastAsia"/>
          <w:sz w:val="22"/>
          <w:szCs w:val="22"/>
        </w:rPr>
        <w:t xml:space="preserve"> </w:t>
      </w:r>
    </w:p>
    <w:p w:rsidR="00CA32B2" w:rsidRPr="00B349FC" w:rsidRDefault="00CA32B2" w:rsidP="00CA32B2">
      <w:pPr>
        <w:pStyle w:val="a3"/>
        <w:ind w:leftChars="0" w:left="600"/>
        <w:jc w:val="left"/>
        <w:rPr>
          <w:sz w:val="22"/>
          <w:szCs w:val="22"/>
        </w:rPr>
      </w:pPr>
    </w:p>
    <w:p w:rsidR="00CA32B2" w:rsidRPr="00B349FC" w:rsidRDefault="00CA32B2" w:rsidP="00CA32B2">
      <w:pPr>
        <w:jc w:val="left"/>
        <w:rPr>
          <w:sz w:val="22"/>
          <w:szCs w:val="22"/>
        </w:rPr>
      </w:pPr>
      <w:r w:rsidRPr="00B349FC">
        <w:rPr>
          <w:rFonts w:hint="eastAsia"/>
          <w:sz w:val="22"/>
          <w:szCs w:val="22"/>
        </w:rPr>
        <w:t>Ⅱ</w:t>
      </w:r>
      <w:r w:rsidRPr="00B349FC">
        <w:rPr>
          <w:rFonts w:hint="eastAsia"/>
          <w:sz w:val="22"/>
          <w:szCs w:val="22"/>
        </w:rPr>
        <w:t>.</w:t>
      </w:r>
      <w:r w:rsidRPr="00B349FC">
        <w:rPr>
          <w:rFonts w:hint="eastAsia"/>
          <w:sz w:val="22"/>
          <w:szCs w:val="22"/>
        </w:rPr>
        <w:t>主要産業別に見る関西の特色と系譜</w:t>
      </w:r>
      <w:r w:rsidRPr="00B349FC">
        <w:rPr>
          <w:rFonts w:hint="eastAsia"/>
          <w:sz w:val="22"/>
          <w:szCs w:val="22"/>
        </w:rPr>
        <w:t xml:space="preserve"> </w:t>
      </w:r>
    </w:p>
    <w:p w:rsidR="00CA32B2" w:rsidRPr="00B349FC" w:rsidRDefault="00CA32B2" w:rsidP="00CA32B2">
      <w:pPr>
        <w:jc w:val="left"/>
        <w:rPr>
          <w:sz w:val="22"/>
          <w:szCs w:val="22"/>
        </w:rPr>
      </w:pPr>
      <w:r w:rsidRPr="00B349FC">
        <w:rPr>
          <w:rFonts w:hint="eastAsia"/>
          <w:sz w:val="22"/>
          <w:szCs w:val="22"/>
        </w:rPr>
        <w:t xml:space="preserve">　</w:t>
      </w:r>
      <w:r w:rsidRPr="00B349FC">
        <w:rPr>
          <w:rFonts w:hint="eastAsia"/>
          <w:sz w:val="22"/>
          <w:szCs w:val="22"/>
        </w:rPr>
        <w:t xml:space="preserve">a. </w:t>
      </w:r>
      <w:r w:rsidRPr="00B349FC">
        <w:rPr>
          <w:rFonts w:hint="eastAsia"/>
          <w:sz w:val="22"/>
          <w:szCs w:val="22"/>
        </w:rPr>
        <w:t>シェアの高い業種から見る関西</w:t>
      </w:r>
      <w:r w:rsidRPr="00B349FC">
        <w:rPr>
          <w:rFonts w:hint="eastAsia"/>
          <w:sz w:val="22"/>
          <w:szCs w:val="22"/>
        </w:rPr>
        <w:t xml:space="preserve"> </w:t>
      </w:r>
    </w:p>
    <w:p w:rsidR="00CA32B2" w:rsidRPr="00B349FC" w:rsidRDefault="00CA32B2" w:rsidP="00CA32B2">
      <w:pPr>
        <w:jc w:val="left"/>
        <w:rPr>
          <w:sz w:val="22"/>
          <w:szCs w:val="22"/>
        </w:rPr>
      </w:pPr>
      <w:r w:rsidRPr="00B349FC">
        <w:rPr>
          <w:rFonts w:hint="eastAsia"/>
          <w:sz w:val="22"/>
          <w:szCs w:val="22"/>
        </w:rPr>
        <w:t xml:space="preserve">　</w:t>
      </w:r>
      <w:r w:rsidRPr="00B349FC">
        <w:rPr>
          <w:rFonts w:hint="eastAsia"/>
          <w:sz w:val="22"/>
          <w:szCs w:val="22"/>
        </w:rPr>
        <w:t xml:space="preserve">b. </w:t>
      </w:r>
      <w:r w:rsidRPr="00B349FC">
        <w:rPr>
          <w:rFonts w:hint="eastAsia"/>
          <w:sz w:val="22"/>
          <w:szCs w:val="22"/>
        </w:rPr>
        <w:t>中小企業の多さから見る、関西経済の脆弱性</w:t>
      </w:r>
      <w:r w:rsidRPr="00B349FC">
        <w:rPr>
          <w:rFonts w:hint="eastAsia"/>
          <w:sz w:val="22"/>
          <w:szCs w:val="22"/>
        </w:rPr>
        <w:t xml:space="preserve"> </w:t>
      </w:r>
    </w:p>
    <w:p w:rsidR="00CA32B2" w:rsidRPr="00B349FC" w:rsidRDefault="00CA32B2" w:rsidP="00CA32B2">
      <w:pPr>
        <w:jc w:val="left"/>
        <w:rPr>
          <w:sz w:val="22"/>
          <w:szCs w:val="22"/>
        </w:rPr>
      </w:pPr>
      <w:r w:rsidRPr="00B349FC">
        <w:rPr>
          <w:rFonts w:hint="eastAsia"/>
          <w:sz w:val="22"/>
          <w:szCs w:val="22"/>
        </w:rPr>
        <w:t xml:space="preserve">　</w:t>
      </w:r>
      <w:r w:rsidRPr="00B349FC">
        <w:rPr>
          <w:rFonts w:hint="eastAsia"/>
          <w:sz w:val="22"/>
          <w:szCs w:val="22"/>
        </w:rPr>
        <w:t xml:space="preserve">c. </w:t>
      </w:r>
      <w:r w:rsidRPr="00B349FC">
        <w:rPr>
          <w:rFonts w:hint="eastAsia"/>
          <w:sz w:val="22"/>
          <w:szCs w:val="22"/>
        </w:rPr>
        <w:t>ベンチャー企業排出の多さ</w:t>
      </w:r>
      <w:r w:rsidRPr="00B349FC">
        <w:rPr>
          <w:rFonts w:hint="eastAsia"/>
          <w:sz w:val="22"/>
          <w:szCs w:val="22"/>
        </w:rPr>
        <w:t xml:space="preserve"> </w:t>
      </w:r>
    </w:p>
    <w:p w:rsidR="00CA32B2" w:rsidRPr="00B349FC" w:rsidRDefault="00CA32B2" w:rsidP="00CA32B2">
      <w:pPr>
        <w:jc w:val="left"/>
        <w:rPr>
          <w:sz w:val="22"/>
          <w:szCs w:val="22"/>
        </w:rPr>
      </w:pPr>
    </w:p>
    <w:p w:rsidR="00CA32B2" w:rsidRPr="00B349FC" w:rsidRDefault="00CA32B2" w:rsidP="00CA32B2">
      <w:pPr>
        <w:jc w:val="left"/>
        <w:rPr>
          <w:sz w:val="22"/>
          <w:szCs w:val="22"/>
        </w:rPr>
      </w:pPr>
      <w:r w:rsidRPr="00B349FC">
        <w:rPr>
          <w:rFonts w:hint="eastAsia"/>
          <w:sz w:val="22"/>
          <w:szCs w:val="22"/>
        </w:rPr>
        <w:t>Ⅲ</w:t>
      </w:r>
      <w:r w:rsidRPr="00B349FC">
        <w:rPr>
          <w:rFonts w:hint="eastAsia"/>
          <w:sz w:val="22"/>
          <w:szCs w:val="22"/>
        </w:rPr>
        <w:t>.</w:t>
      </w:r>
      <w:r w:rsidRPr="00B349FC">
        <w:rPr>
          <w:rFonts w:hint="eastAsia"/>
          <w:sz w:val="22"/>
          <w:szCs w:val="22"/>
        </w:rPr>
        <w:t>現状の政策と発展</w:t>
      </w:r>
      <w:r w:rsidRPr="00B349FC">
        <w:rPr>
          <w:rFonts w:hint="eastAsia"/>
          <w:sz w:val="22"/>
          <w:szCs w:val="22"/>
        </w:rPr>
        <w:t xml:space="preserve"> </w:t>
      </w:r>
    </w:p>
    <w:p w:rsidR="00CA32B2" w:rsidRPr="00B349FC" w:rsidRDefault="00CA32B2" w:rsidP="00CA32B2">
      <w:pPr>
        <w:jc w:val="left"/>
        <w:rPr>
          <w:sz w:val="22"/>
          <w:szCs w:val="22"/>
        </w:rPr>
      </w:pPr>
      <w:r w:rsidRPr="00B349FC">
        <w:rPr>
          <w:rFonts w:hint="eastAsia"/>
          <w:sz w:val="22"/>
          <w:szCs w:val="22"/>
        </w:rPr>
        <w:t xml:space="preserve">　</w:t>
      </w:r>
      <w:r w:rsidRPr="00B349FC">
        <w:rPr>
          <w:rFonts w:hint="eastAsia"/>
          <w:sz w:val="22"/>
          <w:szCs w:val="22"/>
        </w:rPr>
        <w:t xml:space="preserve">a. </w:t>
      </w:r>
      <w:r w:rsidR="00B6668B" w:rsidRPr="00B349FC">
        <w:rPr>
          <w:rFonts w:hint="eastAsia"/>
          <w:sz w:val="22"/>
          <w:szCs w:val="22"/>
        </w:rPr>
        <w:t>ベンチャー排出</w:t>
      </w:r>
    </w:p>
    <w:p w:rsidR="00CA32B2" w:rsidRPr="00B349FC" w:rsidRDefault="00CA32B2" w:rsidP="00CA32B2">
      <w:pPr>
        <w:jc w:val="left"/>
        <w:rPr>
          <w:sz w:val="22"/>
          <w:szCs w:val="22"/>
        </w:rPr>
      </w:pPr>
      <w:r w:rsidRPr="00B349FC">
        <w:rPr>
          <w:rFonts w:hint="eastAsia"/>
          <w:sz w:val="22"/>
          <w:szCs w:val="22"/>
        </w:rPr>
        <w:t xml:space="preserve">　</w:t>
      </w:r>
      <w:r w:rsidRPr="00B349FC">
        <w:rPr>
          <w:rFonts w:hint="eastAsia"/>
          <w:sz w:val="22"/>
          <w:szCs w:val="22"/>
        </w:rPr>
        <w:t xml:space="preserve">b. </w:t>
      </w:r>
      <w:r w:rsidR="00C766AA" w:rsidRPr="00B349FC">
        <w:rPr>
          <w:rFonts w:hint="eastAsia"/>
          <w:sz w:val="22"/>
          <w:szCs w:val="22"/>
        </w:rPr>
        <w:t>関西の産業クラスター</w:t>
      </w:r>
    </w:p>
    <w:p w:rsidR="00CA32B2" w:rsidRPr="00B349FC" w:rsidRDefault="00CA32B2" w:rsidP="00CA32B2">
      <w:pPr>
        <w:jc w:val="left"/>
        <w:rPr>
          <w:sz w:val="22"/>
          <w:szCs w:val="22"/>
        </w:rPr>
      </w:pPr>
      <w:r w:rsidRPr="00B349FC">
        <w:rPr>
          <w:rFonts w:hint="eastAsia"/>
          <w:sz w:val="22"/>
          <w:szCs w:val="22"/>
        </w:rPr>
        <w:t xml:space="preserve">　</w:t>
      </w:r>
      <w:r w:rsidRPr="00B349FC">
        <w:rPr>
          <w:rFonts w:hint="eastAsia"/>
          <w:sz w:val="22"/>
          <w:szCs w:val="22"/>
        </w:rPr>
        <w:t xml:space="preserve">c. </w:t>
      </w:r>
      <w:r w:rsidR="00C766AA" w:rsidRPr="00B349FC">
        <w:rPr>
          <w:rFonts w:hint="eastAsia"/>
          <w:sz w:val="22"/>
          <w:szCs w:val="22"/>
        </w:rPr>
        <w:t>その他の政策</w:t>
      </w:r>
    </w:p>
    <w:p w:rsidR="00CA32B2" w:rsidRPr="00B349FC" w:rsidRDefault="00CA32B2" w:rsidP="00CA32B2">
      <w:pPr>
        <w:jc w:val="left"/>
        <w:rPr>
          <w:sz w:val="22"/>
          <w:szCs w:val="22"/>
        </w:rPr>
      </w:pPr>
      <w:r w:rsidRPr="00B349FC">
        <w:rPr>
          <w:rFonts w:hint="eastAsia"/>
          <w:sz w:val="22"/>
          <w:szCs w:val="22"/>
        </w:rPr>
        <w:t xml:space="preserve">　</w:t>
      </w:r>
      <w:r w:rsidRPr="00B349FC">
        <w:rPr>
          <w:rFonts w:hint="eastAsia"/>
          <w:sz w:val="22"/>
          <w:szCs w:val="22"/>
        </w:rPr>
        <w:t xml:space="preserve">d. </w:t>
      </w:r>
      <w:r w:rsidRPr="00B349FC">
        <w:rPr>
          <w:rFonts w:hint="eastAsia"/>
          <w:sz w:val="22"/>
          <w:szCs w:val="22"/>
        </w:rPr>
        <w:t>政策的支援を欲している業種とそのための対策</w:t>
      </w:r>
      <w:r w:rsidRPr="00B349FC">
        <w:rPr>
          <w:rFonts w:hint="eastAsia"/>
          <w:sz w:val="22"/>
          <w:szCs w:val="22"/>
        </w:rPr>
        <w:t xml:space="preserve"> </w:t>
      </w:r>
    </w:p>
    <w:p w:rsidR="00CA32B2" w:rsidRPr="00B349FC" w:rsidRDefault="00CA32B2" w:rsidP="00CA32B2">
      <w:pPr>
        <w:jc w:val="left"/>
        <w:rPr>
          <w:sz w:val="22"/>
          <w:szCs w:val="22"/>
        </w:rPr>
      </w:pPr>
    </w:p>
    <w:p w:rsidR="00CA32B2" w:rsidRPr="00B349FC" w:rsidRDefault="00CA32B2" w:rsidP="00CA32B2">
      <w:pPr>
        <w:jc w:val="left"/>
        <w:rPr>
          <w:sz w:val="22"/>
          <w:szCs w:val="22"/>
        </w:rPr>
      </w:pPr>
      <w:r w:rsidRPr="00B349FC">
        <w:rPr>
          <w:rFonts w:hint="eastAsia"/>
          <w:sz w:val="22"/>
          <w:szCs w:val="22"/>
        </w:rPr>
        <w:t xml:space="preserve">　</w:t>
      </w:r>
    </w:p>
    <w:p w:rsidR="00CA32B2" w:rsidRPr="00B349FC" w:rsidRDefault="00CA32B2" w:rsidP="00CA32B2">
      <w:pPr>
        <w:jc w:val="left"/>
        <w:rPr>
          <w:sz w:val="22"/>
          <w:szCs w:val="22"/>
        </w:rPr>
      </w:pPr>
    </w:p>
    <w:p w:rsidR="00CA32B2" w:rsidRPr="00B349FC" w:rsidRDefault="00CA32B2" w:rsidP="00CA32B2">
      <w:pPr>
        <w:jc w:val="left"/>
        <w:rPr>
          <w:sz w:val="22"/>
          <w:szCs w:val="22"/>
        </w:rPr>
      </w:pPr>
      <w:r w:rsidRPr="00B349FC">
        <w:rPr>
          <w:rFonts w:hint="eastAsia"/>
          <w:sz w:val="22"/>
          <w:szCs w:val="22"/>
        </w:rPr>
        <w:t xml:space="preserve">　</w:t>
      </w:r>
    </w:p>
    <w:p w:rsidR="00CA32B2" w:rsidRPr="00B349FC" w:rsidRDefault="00CA32B2" w:rsidP="00CA32B2">
      <w:pPr>
        <w:jc w:val="left"/>
        <w:rPr>
          <w:sz w:val="22"/>
          <w:szCs w:val="22"/>
        </w:rPr>
      </w:pPr>
      <w:r w:rsidRPr="00B349FC">
        <w:rPr>
          <w:rFonts w:hint="eastAsia"/>
          <w:sz w:val="22"/>
          <w:szCs w:val="22"/>
        </w:rPr>
        <w:t>Ⅰ</w:t>
      </w:r>
      <w:r w:rsidRPr="00B349FC">
        <w:rPr>
          <w:rFonts w:hint="eastAsia"/>
          <w:sz w:val="22"/>
          <w:szCs w:val="22"/>
        </w:rPr>
        <w:t>.</w:t>
      </w:r>
      <w:r w:rsidRPr="00B349FC">
        <w:rPr>
          <w:rFonts w:hint="eastAsia"/>
          <w:sz w:val="22"/>
          <w:szCs w:val="22"/>
        </w:rPr>
        <w:t>関西の今</w:t>
      </w:r>
    </w:p>
    <w:p w:rsidR="00CA32B2" w:rsidRDefault="00CA32B2" w:rsidP="00CA32B2">
      <w:pPr>
        <w:jc w:val="left"/>
        <w:rPr>
          <w:rFonts w:hint="eastAsia"/>
          <w:sz w:val="22"/>
          <w:szCs w:val="22"/>
        </w:rPr>
      </w:pPr>
      <w:r w:rsidRPr="00B349FC">
        <w:rPr>
          <w:rFonts w:hint="eastAsia"/>
          <w:sz w:val="22"/>
          <w:szCs w:val="22"/>
        </w:rPr>
        <w:t>Ⅱ</w:t>
      </w:r>
      <w:r w:rsidRPr="00B349FC">
        <w:rPr>
          <w:rFonts w:hint="eastAsia"/>
          <w:sz w:val="22"/>
          <w:szCs w:val="22"/>
        </w:rPr>
        <w:t>.</w:t>
      </w:r>
      <w:r w:rsidRPr="00B349FC">
        <w:rPr>
          <w:rFonts w:hint="eastAsia"/>
          <w:sz w:val="22"/>
          <w:szCs w:val="22"/>
        </w:rPr>
        <w:t>主要産業別に見る関西の特色と系譜</w:t>
      </w:r>
    </w:p>
    <w:p w:rsidR="005D2471" w:rsidRPr="005D2471" w:rsidRDefault="005D2471" w:rsidP="005D2471">
      <w:pPr>
        <w:pStyle w:val="a3"/>
        <w:numPr>
          <w:ilvl w:val="0"/>
          <w:numId w:val="3"/>
        </w:numPr>
        <w:ind w:leftChars="0"/>
        <w:jc w:val="left"/>
        <w:rPr>
          <w:rFonts w:hint="eastAsia"/>
          <w:sz w:val="22"/>
          <w:szCs w:val="22"/>
        </w:rPr>
      </w:pPr>
      <w:r w:rsidRPr="005D2471">
        <w:rPr>
          <w:rFonts w:hint="eastAsia"/>
          <w:sz w:val="22"/>
          <w:szCs w:val="22"/>
        </w:rPr>
        <w:t>シェアの高い業種から見る関西の経済</w:t>
      </w:r>
    </w:p>
    <w:p w:rsidR="005D2471" w:rsidRPr="00DB5BDD" w:rsidRDefault="005D2471" w:rsidP="005D2471">
      <w:pPr>
        <w:pStyle w:val="a3"/>
        <w:ind w:leftChars="0" w:left="580"/>
        <w:jc w:val="left"/>
        <w:rPr>
          <w:rFonts w:asciiTheme="minorEastAsia" w:eastAsiaTheme="minorEastAsia" w:hAnsiTheme="minorEastAsia" w:cs="Arial" w:hint="eastAsia"/>
          <w:sz w:val="20"/>
          <w:szCs w:val="20"/>
        </w:rPr>
      </w:pPr>
      <w:r w:rsidRPr="00DB5BDD">
        <w:rPr>
          <w:rFonts w:hint="eastAsia"/>
          <w:sz w:val="20"/>
          <w:szCs w:val="20"/>
        </w:rPr>
        <w:t>関西国際空港、</w:t>
      </w:r>
      <w:r w:rsidRPr="00DB5BDD">
        <w:rPr>
          <w:rFonts w:asciiTheme="minorEastAsia" w:eastAsiaTheme="minorEastAsia" w:hAnsiTheme="minorEastAsia" w:hint="eastAsia"/>
          <w:sz w:val="20"/>
          <w:szCs w:val="20"/>
        </w:rPr>
        <w:t>大阪港などの海運、空運の便が非常に良いため、輸出入が多く、シェアの高い企業も貿易に関係する企業</w:t>
      </w:r>
      <w:r w:rsidR="005E1405" w:rsidRPr="00DB5BDD">
        <w:rPr>
          <w:rFonts w:asciiTheme="minorEastAsia" w:eastAsiaTheme="minorEastAsia" w:hAnsiTheme="minorEastAsia" w:hint="eastAsia"/>
          <w:sz w:val="20"/>
          <w:szCs w:val="20"/>
        </w:rPr>
        <w:t>が多い。</w:t>
      </w:r>
      <w:r w:rsidR="005E1405" w:rsidRPr="00DB5BDD">
        <w:rPr>
          <w:rFonts w:asciiTheme="minorEastAsia" w:eastAsiaTheme="minorEastAsia" w:hAnsiTheme="minorEastAsia" w:cs="Arial"/>
          <w:sz w:val="20"/>
          <w:szCs w:val="20"/>
        </w:rPr>
        <w:t>産業別にみると、第1次産業が２．２％、第２次産業が３０．３％、第３次産業が６７．５％であり、全国に比べて第２次、第３次産業の比率が高くなっている。</w:t>
      </w:r>
    </w:p>
    <w:p w:rsidR="005E1405" w:rsidRPr="00DB5BDD" w:rsidRDefault="005E1405" w:rsidP="005E1405">
      <w:pPr>
        <w:pStyle w:val="a3"/>
        <w:numPr>
          <w:ilvl w:val="0"/>
          <w:numId w:val="3"/>
        </w:numPr>
        <w:ind w:leftChars="0"/>
        <w:jc w:val="left"/>
        <w:rPr>
          <w:rFonts w:hint="eastAsia"/>
          <w:sz w:val="20"/>
          <w:szCs w:val="20"/>
        </w:rPr>
      </w:pPr>
      <w:r w:rsidRPr="00DB5BDD">
        <w:rPr>
          <w:rFonts w:hint="eastAsia"/>
          <w:sz w:val="20"/>
          <w:szCs w:val="20"/>
        </w:rPr>
        <w:t>中小企業の多さから見る、関西経済の脆弱性</w:t>
      </w:r>
    </w:p>
    <w:p w:rsidR="005E1405" w:rsidRPr="00DB5BDD" w:rsidRDefault="002A7589" w:rsidP="005E1405">
      <w:pPr>
        <w:pStyle w:val="a3"/>
        <w:ind w:leftChars="0" w:left="580"/>
        <w:jc w:val="left"/>
        <w:rPr>
          <w:rFonts w:ascii="Arial" w:hAnsi="Arial" w:cs="Arial" w:hint="eastAsia"/>
          <w:sz w:val="20"/>
          <w:szCs w:val="20"/>
        </w:rPr>
      </w:pPr>
      <w:r w:rsidRPr="00DB5BDD">
        <w:rPr>
          <w:rFonts w:ascii="Arial" w:hAnsi="Arial" w:cs="Arial" w:hint="eastAsia"/>
          <w:sz w:val="20"/>
          <w:szCs w:val="20"/>
        </w:rPr>
        <w:t>大阪は、</w:t>
      </w:r>
      <w:r w:rsidR="005E1405" w:rsidRPr="00DB5BDD">
        <w:rPr>
          <w:rFonts w:ascii="Arial" w:hAnsi="Arial" w:cs="Arial"/>
          <w:sz w:val="20"/>
          <w:szCs w:val="20"/>
        </w:rPr>
        <w:t>モノの集積地として商人が多く集まるようになり、モノやサービスの需要が高まり、その結果工業の発展をも促したのである。結果、製造業を主とする中小企業が多く占めるようになったのである。</w:t>
      </w:r>
      <w:r w:rsidR="005E1405" w:rsidRPr="00DB5BDD">
        <w:rPr>
          <w:rFonts w:ascii="Arial" w:hAnsi="Arial" w:cs="Arial" w:hint="eastAsia"/>
          <w:sz w:val="20"/>
          <w:szCs w:val="20"/>
        </w:rPr>
        <w:t>脆弱な中小企業もその数の多さから切り捨てることは不可能であり、政府を圧迫し、</w:t>
      </w:r>
      <w:r w:rsidRPr="00DB5BDD">
        <w:rPr>
          <w:rFonts w:ascii="Arial" w:hAnsi="Arial" w:cs="Arial" w:hint="eastAsia"/>
          <w:sz w:val="20"/>
          <w:szCs w:val="20"/>
        </w:rPr>
        <w:t>関西経済の沈下を引き起こしている。</w:t>
      </w:r>
    </w:p>
    <w:p w:rsidR="002A7589" w:rsidRPr="00DB5BDD" w:rsidRDefault="002A7589" w:rsidP="002A7589">
      <w:pPr>
        <w:pStyle w:val="a3"/>
        <w:numPr>
          <w:ilvl w:val="0"/>
          <w:numId w:val="3"/>
        </w:numPr>
        <w:ind w:leftChars="0"/>
        <w:jc w:val="left"/>
        <w:rPr>
          <w:rFonts w:hint="eastAsia"/>
          <w:sz w:val="20"/>
          <w:szCs w:val="20"/>
        </w:rPr>
      </w:pPr>
      <w:r w:rsidRPr="00DB5BDD">
        <w:rPr>
          <w:rFonts w:hint="eastAsia"/>
          <w:sz w:val="20"/>
          <w:szCs w:val="20"/>
        </w:rPr>
        <w:t>ベンチャー企業排出の多さ</w:t>
      </w:r>
    </w:p>
    <w:p w:rsidR="002A7589" w:rsidRPr="00DB5BDD" w:rsidRDefault="002A7589" w:rsidP="002A7589">
      <w:pPr>
        <w:pStyle w:val="a3"/>
        <w:ind w:leftChars="0" w:left="580"/>
        <w:jc w:val="left"/>
        <w:rPr>
          <w:sz w:val="20"/>
          <w:szCs w:val="20"/>
        </w:rPr>
      </w:pPr>
      <w:r w:rsidRPr="00DB5BDD">
        <w:rPr>
          <w:rFonts w:hint="eastAsia"/>
          <w:sz w:val="20"/>
          <w:szCs w:val="20"/>
        </w:rPr>
        <w:t>京都市を中心としたベンチャー排出促進政策のおかげで、新興ベンチャーが多く誕生し、関西の経済の活発化に一役かっている。</w:t>
      </w:r>
      <w:r w:rsidRPr="00DB5BDD">
        <w:rPr>
          <w:rFonts w:ascii="Arial" w:hAnsi="Arial" w:cs="Arial"/>
          <w:sz w:val="20"/>
          <w:szCs w:val="20"/>
        </w:rPr>
        <w:t>京都市</w:t>
      </w:r>
      <w:r w:rsidRPr="00DB5BDD">
        <w:rPr>
          <w:rFonts w:ascii="Arial" w:hAnsi="Arial" w:cs="Arial" w:hint="eastAsia"/>
          <w:sz w:val="20"/>
          <w:szCs w:val="20"/>
        </w:rPr>
        <w:t>には</w:t>
      </w:r>
      <w:r w:rsidRPr="00DB5BDD">
        <w:rPr>
          <w:rFonts w:ascii="Arial" w:hAnsi="Arial" w:cs="Arial"/>
          <w:sz w:val="20"/>
          <w:szCs w:val="20"/>
        </w:rPr>
        <w:t>「京都市ベンチャー目利き委員会」</w:t>
      </w:r>
      <w:r w:rsidRPr="00DB5BDD">
        <w:rPr>
          <w:rFonts w:ascii="Arial" w:hAnsi="Arial" w:cs="Arial" w:hint="eastAsia"/>
          <w:sz w:val="20"/>
          <w:szCs w:val="20"/>
        </w:rPr>
        <w:t>というものが存在し、特に京都府が主導となってベンチャーを支援しているため、非常に安定感のある</w:t>
      </w:r>
      <w:r w:rsidR="00DB5BDD" w:rsidRPr="00DB5BDD">
        <w:rPr>
          <w:rFonts w:ascii="Arial" w:hAnsi="Arial" w:cs="Arial" w:hint="eastAsia"/>
          <w:sz w:val="20"/>
          <w:szCs w:val="20"/>
        </w:rPr>
        <w:t>成長を見込むことができる。</w:t>
      </w:r>
    </w:p>
    <w:p w:rsidR="00B349FC" w:rsidRPr="00B349FC" w:rsidRDefault="00B349FC" w:rsidP="00CA32B2">
      <w:pPr>
        <w:jc w:val="left"/>
        <w:rPr>
          <w:sz w:val="22"/>
          <w:szCs w:val="22"/>
        </w:rPr>
      </w:pPr>
    </w:p>
    <w:p w:rsidR="00CA32B2" w:rsidRPr="00B349FC" w:rsidRDefault="00CA32B2" w:rsidP="00CA32B2">
      <w:pPr>
        <w:jc w:val="left"/>
        <w:rPr>
          <w:sz w:val="22"/>
          <w:szCs w:val="22"/>
        </w:rPr>
      </w:pPr>
      <w:r w:rsidRPr="00B349FC">
        <w:rPr>
          <w:rFonts w:hint="eastAsia"/>
          <w:sz w:val="22"/>
          <w:szCs w:val="22"/>
        </w:rPr>
        <w:t>Ⅲ</w:t>
      </w:r>
      <w:r w:rsidRPr="00B349FC">
        <w:rPr>
          <w:rFonts w:hint="eastAsia"/>
          <w:sz w:val="22"/>
          <w:szCs w:val="22"/>
        </w:rPr>
        <w:t>.</w:t>
      </w:r>
      <w:r w:rsidRPr="00B349FC">
        <w:rPr>
          <w:rFonts w:hint="eastAsia"/>
          <w:sz w:val="22"/>
          <w:szCs w:val="22"/>
        </w:rPr>
        <w:t>現状の政策と発展</w:t>
      </w:r>
    </w:p>
    <w:p w:rsidR="00C766AA" w:rsidRPr="00B349FC" w:rsidRDefault="00B349FC" w:rsidP="00CA32B2">
      <w:pPr>
        <w:jc w:val="left"/>
        <w:rPr>
          <w:sz w:val="22"/>
          <w:szCs w:val="22"/>
        </w:rPr>
      </w:pPr>
      <w:r>
        <w:rPr>
          <w:rFonts w:hint="eastAsia"/>
          <w:sz w:val="22"/>
          <w:szCs w:val="22"/>
        </w:rPr>
        <w:t>a</w:t>
      </w:r>
      <w:r w:rsidR="00C766AA" w:rsidRPr="00B349FC">
        <w:rPr>
          <w:rFonts w:hint="eastAsia"/>
          <w:sz w:val="22"/>
          <w:szCs w:val="22"/>
        </w:rPr>
        <w:t>ベンチャー関係</w:t>
      </w:r>
    </w:p>
    <w:p w:rsidR="00C766AA" w:rsidRPr="00B349FC" w:rsidRDefault="00B349FC" w:rsidP="00C766AA">
      <w:pPr>
        <w:jc w:val="left"/>
        <w:rPr>
          <w:sz w:val="22"/>
          <w:szCs w:val="22"/>
        </w:rPr>
      </w:pPr>
      <w:r>
        <w:rPr>
          <w:rFonts w:hint="eastAsia"/>
          <w:sz w:val="22"/>
          <w:szCs w:val="22"/>
        </w:rPr>
        <w:t>・</w:t>
      </w:r>
      <w:r w:rsidR="00C766AA" w:rsidRPr="00B349FC">
        <w:rPr>
          <w:bCs/>
          <w:sz w:val="22"/>
          <w:szCs w:val="22"/>
        </w:rPr>
        <w:t>京都市ベンチャー目利き委員会</w:t>
      </w:r>
    </w:p>
    <w:p w:rsidR="00B6668B" w:rsidRPr="00B349FC" w:rsidRDefault="00B349FC" w:rsidP="00CA32B2">
      <w:pPr>
        <w:jc w:val="left"/>
        <w:rPr>
          <w:bCs/>
          <w:sz w:val="22"/>
          <w:szCs w:val="22"/>
        </w:rPr>
      </w:pPr>
      <w:r>
        <w:rPr>
          <w:rFonts w:hint="eastAsia"/>
          <w:bCs/>
          <w:sz w:val="22"/>
          <w:szCs w:val="22"/>
        </w:rPr>
        <w:t>・</w:t>
      </w:r>
      <w:r w:rsidR="00C766AA" w:rsidRPr="00B349FC">
        <w:rPr>
          <w:bCs/>
          <w:sz w:val="22"/>
          <w:szCs w:val="22"/>
        </w:rPr>
        <w:t>中小企業再生支援協議会</w:t>
      </w:r>
    </w:p>
    <w:p w:rsidR="00B349FC" w:rsidRDefault="00B349FC" w:rsidP="00CA32B2">
      <w:pPr>
        <w:jc w:val="left"/>
        <w:rPr>
          <w:bCs/>
          <w:sz w:val="22"/>
          <w:szCs w:val="22"/>
        </w:rPr>
      </w:pPr>
      <w:r>
        <w:rPr>
          <w:rFonts w:hint="eastAsia"/>
          <w:bCs/>
          <w:sz w:val="22"/>
          <w:szCs w:val="22"/>
        </w:rPr>
        <w:t>b</w:t>
      </w:r>
      <w:r w:rsidRPr="00B349FC">
        <w:rPr>
          <w:rFonts w:hint="eastAsia"/>
          <w:bCs/>
          <w:sz w:val="22"/>
          <w:szCs w:val="22"/>
        </w:rPr>
        <w:t>産業クラスター関係</w:t>
      </w:r>
    </w:p>
    <w:p w:rsidR="00A22638" w:rsidRDefault="00A22638" w:rsidP="00CA32B2">
      <w:pPr>
        <w:jc w:val="left"/>
        <w:rPr>
          <w:bCs/>
          <w:sz w:val="22"/>
          <w:szCs w:val="22"/>
        </w:rPr>
      </w:pPr>
      <w:r>
        <w:rPr>
          <w:rFonts w:hint="eastAsia"/>
          <w:bCs/>
          <w:sz w:val="22"/>
          <w:szCs w:val="22"/>
        </w:rPr>
        <w:t>・近畿経済産業局が展開する産業クラスター</w:t>
      </w:r>
    </w:p>
    <w:p w:rsidR="00B349FC" w:rsidRPr="00B349FC" w:rsidRDefault="00A22638" w:rsidP="00B349FC">
      <w:pPr>
        <w:ind w:firstLineChars="200" w:firstLine="440"/>
        <w:jc w:val="left"/>
        <w:rPr>
          <w:bCs/>
          <w:sz w:val="22"/>
          <w:szCs w:val="22"/>
        </w:rPr>
      </w:pPr>
      <w:r>
        <w:rPr>
          <w:rFonts w:hint="eastAsia"/>
          <w:bCs/>
          <w:sz w:val="22"/>
          <w:szCs w:val="22"/>
        </w:rPr>
        <w:t>第Ⅰ期（</w:t>
      </w:r>
      <w:r>
        <w:rPr>
          <w:rFonts w:hint="eastAsia"/>
          <w:bCs/>
          <w:sz w:val="22"/>
          <w:szCs w:val="22"/>
        </w:rPr>
        <w:t>2001</w:t>
      </w:r>
      <w:r>
        <w:rPr>
          <w:rFonts w:hint="eastAsia"/>
          <w:bCs/>
          <w:sz w:val="22"/>
          <w:szCs w:val="22"/>
        </w:rPr>
        <w:t>～</w:t>
      </w:r>
      <w:r>
        <w:rPr>
          <w:rFonts w:hint="eastAsia"/>
          <w:bCs/>
          <w:sz w:val="22"/>
          <w:szCs w:val="22"/>
        </w:rPr>
        <w:t>05</w:t>
      </w:r>
      <w:r>
        <w:rPr>
          <w:rFonts w:hint="eastAsia"/>
          <w:bCs/>
          <w:sz w:val="22"/>
          <w:szCs w:val="22"/>
        </w:rPr>
        <w:t>）</w:t>
      </w:r>
      <w:r w:rsidR="00B349FC">
        <w:rPr>
          <w:rFonts w:hint="eastAsia"/>
          <w:bCs/>
          <w:sz w:val="22"/>
          <w:szCs w:val="22"/>
        </w:rPr>
        <w:t>・</w:t>
      </w:r>
      <w:r>
        <w:rPr>
          <w:bCs/>
          <w:sz w:val="22"/>
          <w:szCs w:val="22"/>
        </w:rPr>
        <w:t>近畿バイオ関連産業プロジェクト</w:t>
      </w:r>
      <w:r w:rsidR="00B349FC" w:rsidRPr="00B349FC">
        <w:rPr>
          <w:bCs/>
          <w:sz w:val="22"/>
          <w:szCs w:val="22"/>
        </w:rPr>
        <w:t xml:space="preserve"> </w:t>
      </w:r>
    </w:p>
    <w:p w:rsidR="00B349FC" w:rsidRPr="00B349FC" w:rsidRDefault="00B349FC" w:rsidP="00A22638">
      <w:pPr>
        <w:ind w:firstLineChars="500" w:firstLine="1100"/>
        <w:jc w:val="left"/>
        <w:rPr>
          <w:bCs/>
          <w:sz w:val="22"/>
          <w:szCs w:val="22"/>
        </w:rPr>
      </w:pPr>
      <w:r>
        <w:rPr>
          <w:rFonts w:hint="eastAsia"/>
          <w:bCs/>
          <w:sz w:val="22"/>
          <w:szCs w:val="22"/>
        </w:rPr>
        <w:t>・</w:t>
      </w:r>
      <w:r w:rsidR="00A22638">
        <w:rPr>
          <w:bCs/>
          <w:sz w:val="22"/>
          <w:szCs w:val="22"/>
        </w:rPr>
        <w:t>ものづくり元気企業支援プロジェクト</w:t>
      </w:r>
      <w:r w:rsidRPr="00B349FC">
        <w:rPr>
          <w:bCs/>
          <w:sz w:val="22"/>
          <w:szCs w:val="22"/>
        </w:rPr>
        <w:t xml:space="preserve"> </w:t>
      </w:r>
    </w:p>
    <w:p w:rsidR="00B349FC" w:rsidRPr="00B349FC" w:rsidRDefault="00A22638" w:rsidP="00A22638">
      <w:pPr>
        <w:ind w:firstLineChars="500" w:firstLine="1100"/>
        <w:jc w:val="left"/>
        <w:rPr>
          <w:bCs/>
          <w:sz w:val="22"/>
          <w:szCs w:val="22"/>
        </w:rPr>
      </w:pPr>
      <w:r>
        <w:rPr>
          <w:rFonts w:hint="eastAsia"/>
          <w:bCs/>
          <w:sz w:val="22"/>
          <w:szCs w:val="22"/>
        </w:rPr>
        <w:t>・</w:t>
      </w:r>
      <w:r>
        <w:rPr>
          <w:bCs/>
          <w:sz w:val="22"/>
          <w:szCs w:val="22"/>
        </w:rPr>
        <w:t>情報系クラスター振興プロジェクト</w:t>
      </w:r>
      <w:r w:rsidR="00B349FC" w:rsidRPr="00B349FC">
        <w:rPr>
          <w:bCs/>
          <w:sz w:val="22"/>
          <w:szCs w:val="22"/>
        </w:rPr>
        <w:t xml:space="preserve"> </w:t>
      </w:r>
    </w:p>
    <w:p w:rsidR="00B349FC" w:rsidRPr="00B349FC" w:rsidRDefault="00B349FC" w:rsidP="00A22638">
      <w:pPr>
        <w:ind w:firstLineChars="500" w:firstLine="1100"/>
        <w:jc w:val="left"/>
        <w:rPr>
          <w:bCs/>
          <w:sz w:val="22"/>
          <w:szCs w:val="22"/>
        </w:rPr>
      </w:pPr>
      <w:r>
        <w:rPr>
          <w:rFonts w:hint="eastAsia"/>
          <w:bCs/>
          <w:sz w:val="22"/>
          <w:szCs w:val="22"/>
        </w:rPr>
        <w:t>・</w:t>
      </w:r>
      <w:r w:rsidR="00A22638">
        <w:rPr>
          <w:bCs/>
          <w:sz w:val="22"/>
          <w:szCs w:val="22"/>
        </w:rPr>
        <w:t>近畿エネルギー・環境高度化推進プロジェクト</w:t>
      </w:r>
    </w:p>
    <w:p w:rsidR="00B349FC" w:rsidRPr="00B349FC" w:rsidRDefault="00B349FC" w:rsidP="00A22638">
      <w:pPr>
        <w:ind w:firstLineChars="100" w:firstLine="220"/>
        <w:jc w:val="left"/>
        <w:rPr>
          <w:rFonts w:ascii="Arial" w:hAnsi="Arial" w:cs="Arial"/>
          <w:sz w:val="22"/>
          <w:szCs w:val="22"/>
        </w:rPr>
      </w:pPr>
      <w:r>
        <w:rPr>
          <w:rFonts w:hint="eastAsia"/>
          <w:bCs/>
          <w:sz w:val="22"/>
          <w:szCs w:val="22"/>
        </w:rPr>
        <w:t xml:space="preserve">　</w:t>
      </w:r>
      <w:r w:rsidR="00A22638">
        <w:rPr>
          <w:rFonts w:hint="eastAsia"/>
          <w:bCs/>
          <w:sz w:val="22"/>
          <w:szCs w:val="22"/>
        </w:rPr>
        <w:t>第Ⅱ期（</w:t>
      </w:r>
      <w:r w:rsidR="00A22638">
        <w:rPr>
          <w:rFonts w:hint="eastAsia"/>
          <w:bCs/>
          <w:sz w:val="22"/>
          <w:szCs w:val="22"/>
        </w:rPr>
        <w:t>2006</w:t>
      </w:r>
      <w:r w:rsidR="00A22638">
        <w:rPr>
          <w:rFonts w:hint="eastAsia"/>
          <w:bCs/>
          <w:sz w:val="22"/>
          <w:szCs w:val="22"/>
        </w:rPr>
        <w:t>～</w:t>
      </w:r>
      <w:r w:rsidR="00A22638">
        <w:rPr>
          <w:rFonts w:hint="eastAsia"/>
          <w:bCs/>
          <w:sz w:val="22"/>
          <w:szCs w:val="22"/>
        </w:rPr>
        <w:t>10</w:t>
      </w:r>
      <w:r w:rsidR="00A22638">
        <w:rPr>
          <w:rFonts w:hint="eastAsia"/>
          <w:bCs/>
          <w:sz w:val="22"/>
          <w:szCs w:val="22"/>
        </w:rPr>
        <w:t>）</w:t>
      </w:r>
      <w:r>
        <w:rPr>
          <w:rFonts w:hint="eastAsia"/>
          <w:bCs/>
          <w:sz w:val="22"/>
          <w:szCs w:val="22"/>
        </w:rPr>
        <w:t>・</w:t>
      </w:r>
      <w:r w:rsidRPr="00B349FC">
        <w:rPr>
          <w:rFonts w:ascii="Arial" w:hAnsi="Arial" w:cs="Arial"/>
          <w:sz w:val="22"/>
          <w:szCs w:val="22"/>
        </w:rPr>
        <w:t xml:space="preserve">関西フロントランナープロジェクト　</w:t>
      </w:r>
      <w:r w:rsidRPr="00B349FC">
        <w:rPr>
          <w:rFonts w:ascii="Arial" w:hAnsi="Arial" w:cs="Arial"/>
          <w:sz w:val="22"/>
          <w:szCs w:val="22"/>
        </w:rPr>
        <w:t>Neo Cluster</w:t>
      </w:r>
    </w:p>
    <w:p w:rsidR="00B349FC" w:rsidRPr="00B349FC" w:rsidRDefault="00B349FC" w:rsidP="00CA32B2">
      <w:pPr>
        <w:jc w:val="left"/>
        <w:rPr>
          <w:rFonts w:ascii="Arial" w:hAnsi="Arial" w:cs="Arial"/>
          <w:sz w:val="22"/>
          <w:szCs w:val="22"/>
        </w:rPr>
      </w:pPr>
      <w:r w:rsidRPr="00B349FC">
        <w:rPr>
          <w:rFonts w:ascii="Arial" w:hAnsi="Arial" w:cs="Arial" w:hint="eastAsia"/>
          <w:sz w:val="22"/>
          <w:szCs w:val="22"/>
        </w:rPr>
        <w:t xml:space="preserve">　</w:t>
      </w:r>
      <w:r>
        <w:rPr>
          <w:rFonts w:ascii="Arial" w:hAnsi="Arial" w:cs="Arial" w:hint="eastAsia"/>
          <w:sz w:val="22"/>
          <w:szCs w:val="22"/>
        </w:rPr>
        <w:t xml:space="preserve">　</w:t>
      </w:r>
      <w:r w:rsidR="00A22638">
        <w:rPr>
          <w:rFonts w:ascii="Arial" w:hAnsi="Arial" w:cs="Arial" w:hint="eastAsia"/>
          <w:sz w:val="22"/>
          <w:szCs w:val="22"/>
        </w:rPr>
        <w:t xml:space="preserve">　　　</w:t>
      </w:r>
      <w:r w:rsidRPr="00B349FC">
        <w:rPr>
          <w:rFonts w:ascii="Arial" w:hAnsi="Arial" w:cs="Arial" w:hint="eastAsia"/>
          <w:sz w:val="22"/>
          <w:szCs w:val="22"/>
        </w:rPr>
        <w:t>・</w:t>
      </w:r>
      <w:r w:rsidRPr="00B349FC">
        <w:rPr>
          <w:rFonts w:ascii="Arial" w:hAnsi="Arial" w:cs="Arial"/>
          <w:sz w:val="22"/>
          <w:szCs w:val="22"/>
        </w:rPr>
        <w:t xml:space="preserve">関西バイオクラスタープロジェクト　</w:t>
      </w:r>
      <w:r w:rsidRPr="00B349FC">
        <w:rPr>
          <w:rFonts w:ascii="Arial" w:hAnsi="Arial" w:cs="Arial"/>
          <w:sz w:val="22"/>
          <w:szCs w:val="22"/>
        </w:rPr>
        <w:t>Bio Cluster</w:t>
      </w:r>
    </w:p>
    <w:p w:rsidR="00B349FC" w:rsidRPr="00B349FC" w:rsidRDefault="00B349FC" w:rsidP="00CA32B2">
      <w:pPr>
        <w:jc w:val="left"/>
        <w:rPr>
          <w:rFonts w:ascii="Arial" w:hAnsi="Arial" w:cs="Arial"/>
          <w:sz w:val="22"/>
          <w:szCs w:val="22"/>
        </w:rPr>
      </w:pPr>
      <w:r w:rsidRPr="00B349FC">
        <w:rPr>
          <w:rFonts w:ascii="Arial" w:hAnsi="Arial" w:cs="Arial" w:hint="eastAsia"/>
          <w:sz w:val="22"/>
          <w:szCs w:val="22"/>
        </w:rPr>
        <w:t xml:space="preserve">　</w:t>
      </w:r>
      <w:r>
        <w:rPr>
          <w:rFonts w:ascii="Arial" w:hAnsi="Arial" w:cs="Arial" w:hint="eastAsia"/>
          <w:sz w:val="22"/>
          <w:szCs w:val="22"/>
        </w:rPr>
        <w:t xml:space="preserve">　</w:t>
      </w:r>
      <w:r w:rsidR="00A22638">
        <w:rPr>
          <w:rFonts w:ascii="Arial" w:hAnsi="Arial" w:cs="Arial" w:hint="eastAsia"/>
          <w:sz w:val="22"/>
          <w:szCs w:val="22"/>
        </w:rPr>
        <w:t xml:space="preserve">　　　</w:t>
      </w:r>
      <w:r w:rsidRPr="00B349FC">
        <w:rPr>
          <w:rFonts w:ascii="Arial" w:hAnsi="Arial" w:cs="Arial" w:hint="eastAsia"/>
          <w:sz w:val="22"/>
          <w:szCs w:val="22"/>
        </w:rPr>
        <w:t>・</w:t>
      </w:r>
      <w:r w:rsidRPr="00B349FC">
        <w:rPr>
          <w:rFonts w:ascii="Arial" w:hAnsi="Arial" w:cs="Arial"/>
          <w:sz w:val="22"/>
          <w:szCs w:val="22"/>
        </w:rPr>
        <w:t xml:space="preserve">環境ビジネスＫＡＮＳＡＩプロジェクト　</w:t>
      </w:r>
      <w:r w:rsidRPr="00B349FC">
        <w:rPr>
          <w:rFonts w:ascii="Arial" w:hAnsi="Arial" w:cs="Arial"/>
          <w:sz w:val="22"/>
          <w:szCs w:val="22"/>
        </w:rPr>
        <w:t>Green Cluster</w:t>
      </w:r>
    </w:p>
    <w:p w:rsidR="00B349FC" w:rsidRDefault="00B349FC" w:rsidP="00CA32B2">
      <w:pPr>
        <w:jc w:val="left"/>
        <w:rPr>
          <w:sz w:val="22"/>
          <w:szCs w:val="22"/>
        </w:rPr>
      </w:pPr>
      <w:r>
        <w:rPr>
          <w:rFonts w:hint="eastAsia"/>
          <w:sz w:val="22"/>
          <w:szCs w:val="22"/>
        </w:rPr>
        <w:t>c</w:t>
      </w:r>
      <w:r>
        <w:rPr>
          <w:rFonts w:hint="eastAsia"/>
          <w:sz w:val="22"/>
          <w:szCs w:val="22"/>
        </w:rPr>
        <w:t>その他</w:t>
      </w:r>
    </w:p>
    <w:p w:rsidR="00B349FC" w:rsidRDefault="00B349FC" w:rsidP="00CA32B2">
      <w:pPr>
        <w:jc w:val="left"/>
        <w:rPr>
          <w:sz w:val="22"/>
          <w:szCs w:val="22"/>
        </w:rPr>
      </w:pPr>
      <w:r>
        <w:rPr>
          <w:rFonts w:hint="eastAsia"/>
          <w:sz w:val="22"/>
          <w:szCs w:val="22"/>
        </w:rPr>
        <w:t>・大阪府における製造業へのサポート</w:t>
      </w:r>
    </w:p>
    <w:p w:rsidR="00B349FC" w:rsidRPr="00B349FC" w:rsidRDefault="00B349FC">
      <w:pPr>
        <w:jc w:val="left"/>
        <w:rPr>
          <w:sz w:val="22"/>
          <w:szCs w:val="22"/>
        </w:rPr>
      </w:pPr>
      <w:r>
        <w:rPr>
          <w:rFonts w:hint="eastAsia"/>
          <w:sz w:val="22"/>
          <w:szCs w:val="22"/>
        </w:rPr>
        <w:t>・近畿の</w:t>
      </w:r>
      <w:r w:rsidR="00A22638">
        <w:rPr>
          <w:rFonts w:hint="eastAsia"/>
          <w:sz w:val="22"/>
          <w:szCs w:val="22"/>
        </w:rPr>
        <w:t>企業立地ガイド</w:t>
      </w:r>
    </w:p>
    <w:sectPr w:rsidR="00B349FC" w:rsidRPr="00B349FC" w:rsidSect="00A37A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DC" w:rsidRDefault="008D07DC" w:rsidP="005D2471">
      <w:r>
        <w:separator/>
      </w:r>
    </w:p>
  </w:endnote>
  <w:endnote w:type="continuationSeparator" w:id="1">
    <w:p w:rsidR="008D07DC" w:rsidRDefault="008D07DC" w:rsidP="005D2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DC" w:rsidRDefault="008D07DC" w:rsidP="005D2471">
      <w:r>
        <w:separator/>
      </w:r>
    </w:p>
  </w:footnote>
  <w:footnote w:type="continuationSeparator" w:id="1">
    <w:p w:rsidR="008D07DC" w:rsidRDefault="008D07DC" w:rsidP="005D2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722A"/>
    <w:multiLevelType w:val="hybridMultilevel"/>
    <w:tmpl w:val="EF84562C"/>
    <w:lvl w:ilvl="0" w:tplc="82D488A0">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2190793"/>
    <w:multiLevelType w:val="multilevel"/>
    <w:tmpl w:val="935A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25652"/>
    <w:multiLevelType w:val="hybridMultilevel"/>
    <w:tmpl w:val="16FAD4B0"/>
    <w:lvl w:ilvl="0" w:tplc="B70010CE">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2B2"/>
    <w:rsid w:val="0013228A"/>
    <w:rsid w:val="002A7589"/>
    <w:rsid w:val="004F778D"/>
    <w:rsid w:val="005D2471"/>
    <w:rsid w:val="005E1405"/>
    <w:rsid w:val="008D07DC"/>
    <w:rsid w:val="00A22638"/>
    <w:rsid w:val="00A37A88"/>
    <w:rsid w:val="00A5226E"/>
    <w:rsid w:val="00B349FC"/>
    <w:rsid w:val="00B6668B"/>
    <w:rsid w:val="00C766AA"/>
    <w:rsid w:val="00CA32B2"/>
    <w:rsid w:val="00DB5B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A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2B2"/>
    <w:pPr>
      <w:ind w:leftChars="400" w:left="840"/>
    </w:pPr>
  </w:style>
  <w:style w:type="paragraph" w:styleId="a4">
    <w:name w:val="header"/>
    <w:basedOn w:val="a"/>
    <w:link w:val="a5"/>
    <w:rsid w:val="005D2471"/>
    <w:pPr>
      <w:tabs>
        <w:tab w:val="center" w:pos="4252"/>
        <w:tab w:val="right" w:pos="8504"/>
      </w:tabs>
      <w:snapToGrid w:val="0"/>
    </w:pPr>
  </w:style>
  <w:style w:type="character" w:customStyle="1" w:styleId="a5">
    <w:name w:val="ヘッダー (文字)"/>
    <w:basedOn w:val="a0"/>
    <w:link w:val="a4"/>
    <w:rsid w:val="005D2471"/>
    <w:rPr>
      <w:kern w:val="2"/>
      <w:sz w:val="21"/>
      <w:szCs w:val="24"/>
    </w:rPr>
  </w:style>
  <w:style w:type="paragraph" w:styleId="a6">
    <w:name w:val="footer"/>
    <w:basedOn w:val="a"/>
    <w:link w:val="a7"/>
    <w:rsid w:val="005D2471"/>
    <w:pPr>
      <w:tabs>
        <w:tab w:val="center" w:pos="4252"/>
        <w:tab w:val="right" w:pos="8504"/>
      </w:tabs>
      <w:snapToGrid w:val="0"/>
    </w:pPr>
  </w:style>
  <w:style w:type="character" w:customStyle="1" w:styleId="a7">
    <w:name w:val="フッター (文字)"/>
    <w:basedOn w:val="a0"/>
    <w:link w:val="a6"/>
    <w:rsid w:val="005D2471"/>
    <w:rPr>
      <w:kern w:val="2"/>
      <w:sz w:val="21"/>
      <w:szCs w:val="24"/>
    </w:rPr>
  </w:style>
</w:styles>
</file>

<file path=word/webSettings.xml><?xml version="1.0" encoding="utf-8"?>
<w:webSettings xmlns:r="http://schemas.openxmlformats.org/officeDocument/2006/relationships" xmlns:w="http://schemas.openxmlformats.org/wordprocessingml/2006/main">
  <w:divs>
    <w:div w:id="237710650">
      <w:bodyDiv w:val="1"/>
      <w:marLeft w:val="0"/>
      <w:marRight w:val="0"/>
      <w:marTop w:val="0"/>
      <w:marBottom w:val="0"/>
      <w:divBdr>
        <w:top w:val="none" w:sz="0" w:space="0" w:color="auto"/>
        <w:left w:val="none" w:sz="0" w:space="0" w:color="auto"/>
        <w:bottom w:val="none" w:sz="0" w:space="0" w:color="auto"/>
        <w:right w:val="none" w:sz="0" w:space="0" w:color="auto"/>
      </w:divBdr>
      <w:divsChild>
        <w:div w:id="1347825838">
          <w:marLeft w:val="0"/>
          <w:marRight w:val="0"/>
          <w:marTop w:val="0"/>
          <w:marBottom w:val="0"/>
          <w:divBdr>
            <w:top w:val="none" w:sz="0" w:space="0" w:color="auto"/>
            <w:left w:val="none" w:sz="0" w:space="0" w:color="auto"/>
            <w:bottom w:val="none" w:sz="0" w:space="0" w:color="auto"/>
            <w:right w:val="none" w:sz="0" w:space="0" w:color="auto"/>
          </w:divBdr>
          <w:divsChild>
            <w:div w:id="1179200103">
              <w:marLeft w:val="0"/>
              <w:marRight w:val="0"/>
              <w:marTop w:val="0"/>
              <w:marBottom w:val="75"/>
              <w:divBdr>
                <w:top w:val="none" w:sz="0" w:space="0" w:color="auto"/>
                <w:left w:val="none" w:sz="0" w:space="0" w:color="auto"/>
                <w:bottom w:val="none" w:sz="0" w:space="0" w:color="auto"/>
                <w:right w:val="none" w:sz="0" w:space="0" w:color="auto"/>
              </w:divBdr>
              <w:divsChild>
                <w:div w:id="635332020">
                  <w:marLeft w:val="0"/>
                  <w:marRight w:val="0"/>
                  <w:marTop w:val="0"/>
                  <w:marBottom w:val="120"/>
                  <w:divBdr>
                    <w:top w:val="single" w:sz="6" w:space="0" w:color="CCCCCC"/>
                    <w:left w:val="single" w:sz="6" w:space="0" w:color="CCCCCC"/>
                    <w:bottom w:val="single" w:sz="6" w:space="0" w:color="CCCCCC"/>
                    <w:right w:val="single" w:sz="6" w:space="0" w:color="CCCCCC"/>
                  </w:divBdr>
                  <w:divsChild>
                    <w:div w:id="1886019438">
                      <w:marLeft w:val="300"/>
                      <w:marRight w:val="300"/>
                      <w:marTop w:val="300"/>
                      <w:marBottom w:val="150"/>
                      <w:divBdr>
                        <w:top w:val="none" w:sz="0" w:space="0" w:color="auto"/>
                        <w:left w:val="none" w:sz="0" w:space="0" w:color="auto"/>
                        <w:bottom w:val="none" w:sz="0" w:space="0" w:color="auto"/>
                        <w:right w:val="none" w:sz="0" w:space="0" w:color="auto"/>
                      </w:divBdr>
                      <w:divsChild>
                        <w:div w:id="11048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83420">
      <w:bodyDiv w:val="1"/>
      <w:marLeft w:val="0"/>
      <w:marRight w:val="0"/>
      <w:marTop w:val="0"/>
      <w:marBottom w:val="0"/>
      <w:divBdr>
        <w:top w:val="none" w:sz="0" w:space="0" w:color="auto"/>
        <w:left w:val="none" w:sz="0" w:space="0" w:color="auto"/>
        <w:bottom w:val="none" w:sz="0" w:space="0" w:color="auto"/>
        <w:right w:val="none" w:sz="0" w:space="0" w:color="auto"/>
      </w:divBdr>
      <w:divsChild>
        <w:div w:id="1628117965">
          <w:marLeft w:val="0"/>
          <w:marRight w:val="0"/>
          <w:marTop w:val="0"/>
          <w:marBottom w:val="0"/>
          <w:divBdr>
            <w:top w:val="none" w:sz="0" w:space="0" w:color="auto"/>
            <w:left w:val="none" w:sz="0" w:space="0" w:color="auto"/>
            <w:bottom w:val="none" w:sz="0" w:space="0" w:color="auto"/>
            <w:right w:val="none" w:sz="0" w:space="0" w:color="auto"/>
          </w:divBdr>
          <w:divsChild>
            <w:div w:id="1231383949">
              <w:marLeft w:val="0"/>
              <w:marRight w:val="0"/>
              <w:marTop w:val="0"/>
              <w:marBottom w:val="75"/>
              <w:divBdr>
                <w:top w:val="none" w:sz="0" w:space="0" w:color="auto"/>
                <w:left w:val="none" w:sz="0" w:space="0" w:color="auto"/>
                <w:bottom w:val="none" w:sz="0" w:space="0" w:color="auto"/>
                <w:right w:val="none" w:sz="0" w:space="0" w:color="auto"/>
              </w:divBdr>
              <w:divsChild>
                <w:div w:id="932009338">
                  <w:marLeft w:val="0"/>
                  <w:marRight w:val="0"/>
                  <w:marTop w:val="0"/>
                  <w:marBottom w:val="120"/>
                  <w:divBdr>
                    <w:top w:val="single" w:sz="6" w:space="0" w:color="CCCCCC"/>
                    <w:left w:val="single" w:sz="6" w:space="0" w:color="CCCCCC"/>
                    <w:bottom w:val="single" w:sz="6" w:space="0" w:color="CCCCCC"/>
                    <w:right w:val="single" w:sz="6" w:space="0" w:color="CCCCCC"/>
                  </w:divBdr>
                  <w:divsChild>
                    <w:div w:id="1932011107">
                      <w:marLeft w:val="300"/>
                      <w:marRight w:val="3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039236671">
      <w:bodyDiv w:val="1"/>
      <w:marLeft w:val="0"/>
      <w:marRight w:val="0"/>
      <w:marTop w:val="0"/>
      <w:marBottom w:val="0"/>
      <w:divBdr>
        <w:top w:val="none" w:sz="0" w:space="0" w:color="auto"/>
        <w:left w:val="none" w:sz="0" w:space="0" w:color="auto"/>
        <w:bottom w:val="none" w:sz="0" w:space="0" w:color="auto"/>
        <w:right w:val="none" w:sz="0" w:space="0" w:color="auto"/>
      </w:divBdr>
      <w:divsChild>
        <w:div w:id="553011010">
          <w:marLeft w:val="0"/>
          <w:marRight w:val="0"/>
          <w:marTop w:val="0"/>
          <w:marBottom w:val="0"/>
          <w:divBdr>
            <w:top w:val="none" w:sz="0" w:space="0" w:color="auto"/>
            <w:left w:val="none" w:sz="0" w:space="0" w:color="auto"/>
            <w:bottom w:val="none" w:sz="0" w:space="0" w:color="auto"/>
            <w:right w:val="none" w:sz="0" w:space="0" w:color="auto"/>
          </w:divBdr>
          <w:divsChild>
            <w:div w:id="127430584">
              <w:marLeft w:val="0"/>
              <w:marRight w:val="0"/>
              <w:marTop w:val="0"/>
              <w:marBottom w:val="75"/>
              <w:divBdr>
                <w:top w:val="none" w:sz="0" w:space="0" w:color="auto"/>
                <w:left w:val="none" w:sz="0" w:space="0" w:color="auto"/>
                <w:bottom w:val="none" w:sz="0" w:space="0" w:color="auto"/>
                <w:right w:val="none" w:sz="0" w:space="0" w:color="auto"/>
              </w:divBdr>
              <w:divsChild>
                <w:div w:id="1443306491">
                  <w:marLeft w:val="0"/>
                  <w:marRight w:val="0"/>
                  <w:marTop w:val="0"/>
                  <w:marBottom w:val="120"/>
                  <w:divBdr>
                    <w:top w:val="single" w:sz="6" w:space="0" w:color="CCCCCC"/>
                    <w:left w:val="single" w:sz="6" w:space="0" w:color="CCCCCC"/>
                    <w:bottom w:val="single" w:sz="6" w:space="0" w:color="CCCCCC"/>
                    <w:right w:val="single" w:sz="6" w:space="0" w:color="CCCCCC"/>
                  </w:divBdr>
                  <w:divsChild>
                    <w:div w:id="682782096">
                      <w:marLeft w:val="300"/>
                      <w:marRight w:val="300"/>
                      <w:marTop w:val="300"/>
                      <w:marBottom w:val="150"/>
                      <w:divBdr>
                        <w:top w:val="none" w:sz="0" w:space="0" w:color="auto"/>
                        <w:left w:val="none" w:sz="0" w:space="0" w:color="auto"/>
                        <w:bottom w:val="none" w:sz="0" w:space="0" w:color="auto"/>
                        <w:right w:val="none" w:sz="0" w:space="0" w:color="auto"/>
                      </w:divBdr>
                      <w:divsChild>
                        <w:div w:id="8532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05456">
      <w:bodyDiv w:val="1"/>
      <w:marLeft w:val="0"/>
      <w:marRight w:val="0"/>
      <w:marTop w:val="0"/>
      <w:marBottom w:val="0"/>
      <w:divBdr>
        <w:top w:val="none" w:sz="0" w:space="0" w:color="auto"/>
        <w:left w:val="none" w:sz="0" w:space="0" w:color="auto"/>
        <w:bottom w:val="none" w:sz="0" w:space="0" w:color="auto"/>
        <w:right w:val="none" w:sz="0" w:space="0" w:color="auto"/>
      </w:divBdr>
      <w:divsChild>
        <w:div w:id="1603025813">
          <w:marLeft w:val="0"/>
          <w:marRight w:val="0"/>
          <w:marTop w:val="0"/>
          <w:marBottom w:val="0"/>
          <w:divBdr>
            <w:top w:val="none" w:sz="0" w:space="0" w:color="auto"/>
            <w:left w:val="none" w:sz="0" w:space="0" w:color="auto"/>
            <w:bottom w:val="none" w:sz="0" w:space="0" w:color="auto"/>
            <w:right w:val="none" w:sz="0" w:space="0" w:color="auto"/>
          </w:divBdr>
          <w:divsChild>
            <w:div w:id="866405797">
              <w:marLeft w:val="0"/>
              <w:marRight w:val="0"/>
              <w:marTop w:val="0"/>
              <w:marBottom w:val="75"/>
              <w:divBdr>
                <w:top w:val="none" w:sz="0" w:space="0" w:color="auto"/>
                <w:left w:val="none" w:sz="0" w:space="0" w:color="auto"/>
                <w:bottom w:val="none" w:sz="0" w:space="0" w:color="auto"/>
                <w:right w:val="none" w:sz="0" w:space="0" w:color="auto"/>
              </w:divBdr>
              <w:divsChild>
                <w:div w:id="83498083">
                  <w:marLeft w:val="0"/>
                  <w:marRight w:val="0"/>
                  <w:marTop w:val="0"/>
                  <w:marBottom w:val="120"/>
                  <w:divBdr>
                    <w:top w:val="single" w:sz="6" w:space="0" w:color="CCCCCC"/>
                    <w:left w:val="single" w:sz="6" w:space="0" w:color="CCCCCC"/>
                    <w:bottom w:val="single" w:sz="6" w:space="0" w:color="CCCCCC"/>
                    <w:right w:val="single" w:sz="6" w:space="0" w:color="CCCCCC"/>
                  </w:divBdr>
                  <w:divsChild>
                    <w:div w:id="783767088">
                      <w:marLeft w:val="300"/>
                      <w:marRight w:val="3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950D-B58E-46D2-9C2E-45BC7049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浩司</dc:creator>
  <cp:lastModifiedBy>Ryo</cp:lastModifiedBy>
  <cp:revision>2</cp:revision>
  <dcterms:created xsi:type="dcterms:W3CDTF">2008-05-01T15:40:00Z</dcterms:created>
  <dcterms:modified xsi:type="dcterms:W3CDTF">2008-05-01T15:40:00Z</dcterms:modified>
</cp:coreProperties>
</file>