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59" w:rsidRPr="0057542D" w:rsidRDefault="00AC36ED" w:rsidP="00625A53">
      <w:pPr>
        <w:jc w:val="center"/>
        <w:rPr>
          <w:rFonts w:asciiTheme="majorEastAsia" w:eastAsiaTheme="majorEastAsia" w:hAnsiTheme="majorEastAsia"/>
          <w:sz w:val="36"/>
          <w:szCs w:val="28"/>
        </w:rPr>
      </w:pPr>
      <w:r w:rsidRPr="0057542D">
        <w:rPr>
          <w:rFonts w:asciiTheme="majorEastAsia" w:eastAsiaTheme="majorEastAsia" w:hAnsiTheme="majorEastAsia" w:hint="eastAsia"/>
          <w:sz w:val="36"/>
          <w:szCs w:val="28"/>
        </w:rPr>
        <w:t>交差アルドール反応の効率化</w:t>
      </w:r>
    </w:p>
    <w:p w:rsidR="003A6FBC" w:rsidRPr="002A2742" w:rsidRDefault="003A6FBC" w:rsidP="002A2742">
      <w:pPr>
        <w:wordWrap w:val="0"/>
        <w:jc w:val="right"/>
      </w:pPr>
      <w:r>
        <w:rPr>
          <w:rFonts w:hint="eastAsia"/>
        </w:rPr>
        <w:t>高等部</w:t>
      </w:r>
      <w:r>
        <w:rPr>
          <w:rFonts w:hint="eastAsia"/>
        </w:rPr>
        <w:t>2</w:t>
      </w:r>
      <w:r w:rsidR="00CA2B74">
        <w:rPr>
          <w:rFonts w:hint="eastAsia"/>
        </w:rPr>
        <w:t>年</w:t>
      </w:r>
      <w:r w:rsidR="00F8191F">
        <w:rPr>
          <w:rFonts w:hint="eastAsia"/>
        </w:rPr>
        <w:t xml:space="preserve">　</w:t>
      </w:r>
      <w:bookmarkStart w:id="0" w:name="_GoBack"/>
      <w:bookmarkEnd w:id="0"/>
      <w:r w:rsidR="00F8191F">
        <w:rPr>
          <w:rFonts w:hint="eastAsia"/>
        </w:rPr>
        <w:t>まっしゅ</w:t>
      </w:r>
    </w:p>
    <w:p w:rsidR="00CA2B74" w:rsidRPr="00B92070" w:rsidRDefault="00D81B16" w:rsidP="00B92070">
      <w:pPr>
        <w:pStyle w:val="a3"/>
        <w:numPr>
          <w:ilvl w:val="0"/>
          <w:numId w:val="26"/>
        </w:numPr>
        <w:ind w:leftChars="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研究背景</w:t>
      </w:r>
    </w:p>
    <w:p w:rsidR="00B94E11" w:rsidRPr="00B94E11" w:rsidRDefault="00B94E11" w:rsidP="00AA026A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有機合成の実験で、使用薬品も比較的安全。高校レベルの設備で実験可能。</w:t>
      </w:r>
    </w:p>
    <w:p w:rsidR="00AA026A" w:rsidRDefault="00AA026A" w:rsidP="00F61BAB">
      <w:pPr>
        <w:pStyle w:val="a3"/>
        <w:numPr>
          <w:ilvl w:val="0"/>
          <w:numId w:val="21"/>
        </w:numPr>
        <w:tabs>
          <w:tab w:val="left" w:pos="3360"/>
        </w:tabs>
        <w:ind w:leftChars="0"/>
      </w:pPr>
      <w:r>
        <w:rPr>
          <w:rFonts w:hint="eastAsia"/>
        </w:rPr>
        <w:t>反応の効率化（反応時間の短縮＋収率上昇）を目指す。</w:t>
      </w:r>
      <w:r w:rsidR="00625A53">
        <w:rPr>
          <w:rFonts w:hint="eastAsia"/>
        </w:rPr>
        <w:t>ろ過時の</w:t>
      </w:r>
      <w:r w:rsidRPr="00F61BAB">
        <w:rPr>
          <w:rFonts w:hint="eastAsia"/>
          <w:u w:val="single"/>
        </w:rPr>
        <w:t>平均反応効率</w:t>
      </w:r>
      <w:r>
        <w:rPr>
          <w:rFonts w:hint="eastAsia"/>
        </w:rPr>
        <w:t>6.0(%/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以上、収率</w:t>
      </w:r>
      <w:r>
        <w:rPr>
          <w:rFonts w:hint="eastAsia"/>
        </w:rPr>
        <w:t>80%</w:t>
      </w:r>
      <w:r>
        <w:rPr>
          <w:rFonts w:hint="eastAsia"/>
        </w:rPr>
        <w:t>以上（再結晶時）を現在の目標としている。</w:t>
      </w:r>
    </w:p>
    <w:p w:rsidR="00F61BAB" w:rsidRDefault="00F61BAB" w:rsidP="00F61BAB">
      <w:pPr>
        <w:tabs>
          <w:tab w:val="left" w:pos="3360"/>
        </w:tabs>
        <w:ind w:firstLineChars="900" w:firstLine="1890"/>
        <w:rPr>
          <w:szCs w:val="21"/>
        </w:rPr>
      </w:pPr>
      <w:r>
        <w:rPr>
          <w:rFonts w:hint="eastAsia"/>
          <w:szCs w:val="21"/>
        </w:rPr>
        <w:t>※</w:t>
      </w:r>
      <w:r w:rsidRPr="00F61BAB">
        <w:rPr>
          <w:rFonts w:hint="eastAsia"/>
          <w:szCs w:val="21"/>
          <w:u w:val="single"/>
        </w:rPr>
        <w:t>平均反応効率</w:t>
      </w:r>
      <w:r>
        <w:rPr>
          <w:rFonts w:hint="eastAsia"/>
          <w:szCs w:val="21"/>
        </w:rPr>
        <w:t>…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反応の収率</m:t>
            </m:r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1"/>
                  </w:rPr>
                  <m:t>%</m:t>
                </m:r>
              </m:e>
            </m:d>
            <m:ctrlPr>
              <w:rPr>
                <w:rFonts w:ascii="Cambria Math" w:hAnsi="Cambria Math" w:hint="eastAsia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反応の総時間</m:t>
            </m:r>
          </m:den>
        </m:f>
      </m:oMath>
      <w:r w:rsidRPr="00645A6C">
        <w:rPr>
          <w:rFonts w:hint="eastAsia"/>
          <w:szCs w:val="21"/>
        </w:rPr>
        <w:t xml:space="preserve"> </w:t>
      </w:r>
      <w:r w:rsidRPr="00645A6C">
        <w:rPr>
          <w:rFonts w:hint="eastAsia"/>
          <w:szCs w:val="21"/>
        </w:rPr>
        <w:t>と</w:t>
      </w:r>
      <w:r>
        <w:rPr>
          <w:rFonts w:hint="eastAsia"/>
          <w:szCs w:val="21"/>
        </w:rPr>
        <w:t>定義</w:t>
      </w:r>
      <w:r w:rsidRPr="00645A6C">
        <w:rPr>
          <w:rFonts w:hint="eastAsia"/>
          <w:szCs w:val="21"/>
        </w:rPr>
        <w:t>する。</w:t>
      </w:r>
      <w:r>
        <w:rPr>
          <w:rFonts w:hint="eastAsia"/>
          <w:szCs w:val="21"/>
        </w:rPr>
        <w:t>ちなみに、</w:t>
      </w:r>
      <w:r w:rsidRPr="00645A6C">
        <w:rPr>
          <w:rFonts w:hint="eastAsia"/>
          <w:szCs w:val="21"/>
        </w:rPr>
        <w:t>反応速度</w:t>
      </w:r>
      <w:r>
        <w:rPr>
          <w:rFonts w:hint="eastAsia"/>
          <w:szCs w:val="21"/>
        </w:rPr>
        <w:t>は（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物質の総変化量</m:t>
            </m:r>
            <m:ctrlPr>
              <w:rPr>
                <w:rFonts w:ascii="Cambria Math" w:hAnsi="Cambria Math" w:hint="eastAsia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反応の総時間</m:t>
            </m:r>
          </m:den>
        </m:f>
      </m:oMath>
      <w:r>
        <w:rPr>
          <w:rFonts w:hint="eastAsia"/>
          <w:szCs w:val="21"/>
        </w:rPr>
        <w:t>）である。</w:t>
      </w:r>
    </w:p>
    <w:p w:rsidR="00F61BAB" w:rsidRDefault="00F61BAB" w:rsidP="00F61BAB">
      <w:pPr>
        <w:tabs>
          <w:tab w:val="left" w:pos="3360"/>
        </w:tabs>
        <w:ind w:firstLineChars="900" w:firstLine="1890"/>
        <w:rPr>
          <w:szCs w:val="21"/>
        </w:rPr>
      </w:pPr>
      <w:r w:rsidRPr="00645A6C">
        <w:rPr>
          <w:rFonts w:hint="eastAsia"/>
          <w:szCs w:val="21"/>
        </w:rPr>
        <w:t>反応の効率を数値化したもの。</w:t>
      </w:r>
      <w:r>
        <w:rPr>
          <w:rFonts w:hint="eastAsia"/>
          <w:szCs w:val="21"/>
        </w:rPr>
        <w:t>（反応速度</w:t>
      </w:r>
      <w:r w:rsidRPr="00645A6C">
        <w:rPr>
          <w:rFonts w:hint="eastAsia"/>
          <w:szCs w:val="21"/>
        </w:rPr>
        <w:t>は</w:t>
      </w:r>
      <w:r w:rsidRPr="00B94E11">
        <w:rPr>
          <w:rFonts w:hint="eastAsia"/>
          <w:szCs w:val="21"/>
          <w:u w:val="single"/>
        </w:rPr>
        <w:t>物質の変化量</w:t>
      </w:r>
      <w:r w:rsidRPr="00645A6C">
        <w:rPr>
          <w:rFonts w:hint="eastAsia"/>
          <w:szCs w:val="21"/>
        </w:rPr>
        <w:t>に依存するため、試薬量の異な</w:t>
      </w:r>
    </w:p>
    <w:p w:rsidR="00B522B0" w:rsidRPr="00F61BAB" w:rsidRDefault="00F61BAB" w:rsidP="00B522B0">
      <w:pPr>
        <w:tabs>
          <w:tab w:val="left" w:pos="3360"/>
        </w:tabs>
        <w:ind w:firstLineChars="900" w:firstLine="1890"/>
      </w:pPr>
      <w:r w:rsidRPr="00645A6C">
        <w:rPr>
          <w:rFonts w:hint="eastAsia"/>
          <w:szCs w:val="21"/>
        </w:rPr>
        <w:t>る反応の効率を比較するには不適当</w:t>
      </w:r>
      <w:r>
        <w:rPr>
          <w:rFonts w:hint="eastAsia"/>
          <w:szCs w:val="21"/>
        </w:rPr>
        <w:t>。薬品の量を多くするほど値が大きくなってしまう。</w:t>
      </w:r>
      <w:r w:rsidRPr="00645A6C">
        <w:rPr>
          <w:rFonts w:hint="eastAsia"/>
          <w:szCs w:val="21"/>
        </w:rPr>
        <w:t>）</w:t>
      </w:r>
    </w:p>
    <w:p w:rsidR="00C26234" w:rsidRPr="004A7D67" w:rsidRDefault="001600CB" w:rsidP="004A7D67">
      <w:pPr>
        <w:tabs>
          <w:tab w:val="left" w:pos="3360"/>
        </w:tabs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2．</w:t>
      </w:r>
      <w:r w:rsidR="006D0C1A">
        <w:rPr>
          <w:rFonts w:asciiTheme="majorEastAsia" w:eastAsiaTheme="majorEastAsia" w:hAnsiTheme="majorEastAsia" w:hint="eastAsia"/>
          <w:b/>
        </w:rPr>
        <w:t>実験手順</w:t>
      </w:r>
    </w:p>
    <w:p w:rsidR="00AE70A0" w:rsidRPr="00B522B0" w:rsidRDefault="00B94E11" w:rsidP="00B522B0">
      <w:pPr>
        <w:tabs>
          <w:tab w:val="left" w:pos="3360"/>
        </w:tabs>
      </w:pPr>
      <w:r>
        <w:rPr>
          <w:rFonts w:hint="eastAsia"/>
        </w:rPr>
        <w:t>＜</w:t>
      </w:r>
      <w:r w:rsidR="00AE70A0">
        <w:rPr>
          <w:rFonts w:hint="eastAsia"/>
        </w:rPr>
        <w:t>実験手順</w:t>
      </w:r>
      <w:r>
        <w:rPr>
          <w:rFonts w:hint="eastAsia"/>
        </w:rPr>
        <w:t>＞</w:t>
      </w:r>
      <w:r w:rsidR="00B522B0">
        <w:rPr>
          <w:rFonts w:hint="eastAsia"/>
        </w:rPr>
        <w:t xml:space="preserve">　　この実験は学術論文</w:t>
      </w:r>
      <w:r w:rsidR="00B522B0" w:rsidRPr="00927B05">
        <w:rPr>
          <w:b/>
          <w:u w:val="single"/>
        </w:rPr>
        <w:t>O</w:t>
      </w:r>
      <w:r w:rsidR="00B522B0" w:rsidRPr="00927B05">
        <w:rPr>
          <w:rFonts w:hint="eastAsia"/>
          <w:b/>
          <w:u w:val="single"/>
        </w:rPr>
        <w:t>rganic Syntheses</w:t>
      </w:r>
      <w:r w:rsidR="00B522B0" w:rsidRPr="00927B05">
        <w:rPr>
          <w:rFonts w:hint="eastAsia"/>
          <w:b/>
          <w:u w:val="single"/>
        </w:rPr>
        <w:t>（以下</w:t>
      </w:r>
      <w:r w:rsidR="00B522B0" w:rsidRPr="00927B05">
        <w:rPr>
          <w:rFonts w:hint="eastAsia"/>
          <w:b/>
          <w:u w:val="single"/>
        </w:rPr>
        <w:t>O/S</w:t>
      </w:r>
      <w:r w:rsidR="00B522B0" w:rsidRPr="00927B05">
        <w:rPr>
          <w:rFonts w:hint="eastAsia"/>
          <w:b/>
          <w:u w:val="single"/>
        </w:rPr>
        <w:t>とする）</w:t>
      </w:r>
      <w:r w:rsidR="00B522B0" w:rsidRPr="00B94E11">
        <w:rPr>
          <w:rFonts w:hint="eastAsia"/>
        </w:rPr>
        <w:t>を参考にしている</w:t>
      </w:r>
      <w:r w:rsidR="00B522B0">
        <w:rPr>
          <w:rFonts w:hint="eastAsia"/>
        </w:rPr>
        <w:t>。</w:t>
      </w:r>
    </w:p>
    <w:p w:rsidR="00537E45" w:rsidRDefault="00CA2B74" w:rsidP="00B92070">
      <w:pPr>
        <w:pStyle w:val="a3"/>
        <w:numPr>
          <w:ilvl w:val="0"/>
          <w:numId w:val="6"/>
        </w:numPr>
        <w:tabs>
          <w:tab w:val="left" w:pos="3360"/>
        </w:tabs>
        <w:ind w:leftChars="0" w:hanging="213"/>
      </w:pPr>
      <w:r w:rsidRPr="00661C78">
        <w:rPr>
          <w:rFonts w:hint="eastAsia"/>
          <w:b/>
          <w:u w:val="single"/>
        </w:rPr>
        <w:t>10</w:t>
      </w:r>
      <w:r w:rsidRPr="00D85156">
        <w:rPr>
          <w:rFonts w:hint="eastAsia"/>
          <w:b/>
          <w:vertAlign w:val="subscript"/>
        </w:rPr>
        <w:t>または</w:t>
      </w:r>
      <w:r w:rsidR="00F729B2" w:rsidRPr="00661C78">
        <w:rPr>
          <w:rFonts w:hint="eastAsia"/>
          <w:b/>
          <w:u w:val="single"/>
        </w:rPr>
        <w:t>20</w:t>
      </w:r>
      <w:r w:rsidR="00537E45" w:rsidRPr="00B24B35">
        <w:rPr>
          <w:rFonts w:hint="eastAsia"/>
          <w:b/>
          <w:u w:val="single"/>
        </w:rPr>
        <w:t>%</w:t>
      </w:r>
      <w:r w:rsidR="00537E45">
        <w:rPr>
          <w:rFonts w:hint="eastAsia"/>
        </w:rPr>
        <w:t>水酸化ナトリウム水溶液</w:t>
      </w:r>
      <w:r w:rsidR="00F729B2" w:rsidRPr="00661C78">
        <w:rPr>
          <w:rFonts w:hint="eastAsia"/>
          <w:b/>
          <w:u w:val="single"/>
        </w:rPr>
        <w:t>20</w:t>
      </w:r>
      <w:r w:rsidRPr="00D85156">
        <w:rPr>
          <w:rFonts w:hint="eastAsia"/>
          <w:b/>
          <w:vertAlign w:val="subscript"/>
        </w:rPr>
        <w:t>または</w:t>
      </w:r>
      <w:r w:rsidRPr="00661C78">
        <w:rPr>
          <w:rFonts w:hint="eastAsia"/>
          <w:b/>
          <w:u w:val="single"/>
        </w:rPr>
        <w:t>40</w:t>
      </w:r>
      <w:r w:rsidR="00537E45" w:rsidRPr="00B24B35">
        <w:rPr>
          <w:rFonts w:hint="eastAsia"/>
          <w:b/>
          <w:u w:val="single"/>
        </w:rPr>
        <w:t>ml</w:t>
      </w:r>
      <w:r w:rsidR="00537E45">
        <w:rPr>
          <w:rFonts w:hint="eastAsia"/>
        </w:rPr>
        <w:t>と</w:t>
      </w:r>
      <w:r w:rsidR="00397FA6" w:rsidRPr="00397FA6">
        <w:rPr>
          <w:rFonts w:hint="eastAsia"/>
          <w:b/>
          <w:u w:val="single"/>
        </w:rPr>
        <w:t>任意の溶媒</w:t>
      </w:r>
      <w:r w:rsidR="00537E45">
        <w:rPr>
          <w:rFonts w:hint="eastAsia"/>
        </w:rPr>
        <w:t>32ml</w:t>
      </w:r>
      <w:r w:rsidR="00537E45">
        <w:rPr>
          <w:rFonts w:hint="eastAsia"/>
        </w:rPr>
        <w:t>を</w:t>
      </w:r>
      <w:r w:rsidR="003A6FBC">
        <w:rPr>
          <w:rFonts w:hint="eastAsia"/>
        </w:rPr>
        <w:t>加え</w:t>
      </w:r>
      <w:r w:rsidR="00537E45">
        <w:rPr>
          <w:rFonts w:hint="eastAsia"/>
        </w:rPr>
        <w:t>よく混ぜる。</w:t>
      </w:r>
      <w:r w:rsidR="003A6FBC">
        <w:rPr>
          <w:rFonts w:hint="eastAsia"/>
        </w:rPr>
        <w:t>（溶液①）</w:t>
      </w:r>
    </w:p>
    <w:p w:rsidR="00537E45" w:rsidRDefault="00537E45" w:rsidP="00B92070">
      <w:pPr>
        <w:pStyle w:val="a3"/>
        <w:numPr>
          <w:ilvl w:val="0"/>
          <w:numId w:val="6"/>
        </w:numPr>
        <w:tabs>
          <w:tab w:val="left" w:pos="3360"/>
        </w:tabs>
        <w:ind w:leftChars="0" w:hanging="213"/>
      </w:pPr>
      <w:r>
        <w:rPr>
          <w:rFonts w:hint="eastAsia"/>
        </w:rPr>
        <w:t>アセトン</w:t>
      </w:r>
      <w:r w:rsidR="00B47448">
        <w:rPr>
          <w:rFonts w:hint="eastAsia"/>
        </w:rPr>
        <w:t>1.474ml(0.02</w:t>
      </w:r>
      <w:r>
        <w:rPr>
          <w:rFonts w:hint="eastAsia"/>
        </w:rPr>
        <w:t>mol</w:t>
      </w:r>
      <w:r>
        <w:rPr>
          <w:rFonts w:hint="eastAsia"/>
        </w:rPr>
        <w:t>分</w:t>
      </w:r>
      <w:r>
        <w:rPr>
          <w:rFonts w:hint="eastAsia"/>
        </w:rPr>
        <w:t>)</w:t>
      </w:r>
      <w:r w:rsidR="003A6FBC">
        <w:rPr>
          <w:rFonts w:hint="eastAsia"/>
        </w:rPr>
        <w:t>と</w:t>
      </w:r>
      <w:r>
        <w:rPr>
          <w:rFonts w:hint="eastAsia"/>
        </w:rPr>
        <w:t>ベンズアルデヒド</w:t>
      </w:r>
      <w:r w:rsidR="00B47448">
        <w:rPr>
          <w:rFonts w:hint="eastAsia"/>
        </w:rPr>
        <w:t>4.2ml(0.04</w:t>
      </w:r>
      <w:r>
        <w:rPr>
          <w:rFonts w:hint="eastAsia"/>
        </w:rPr>
        <w:t>mol +</w:t>
      </w:r>
      <w:r>
        <w:rPr>
          <w:rFonts w:hint="eastAsia"/>
        </w:rPr>
        <w:t>α分</w:t>
      </w:r>
      <w:r>
        <w:rPr>
          <w:rFonts w:hint="eastAsia"/>
        </w:rPr>
        <w:t>)</w:t>
      </w:r>
      <w:r>
        <w:rPr>
          <w:rFonts w:hint="eastAsia"/>
        </w:rPr>
        <w:t>を加え</w:t>
      </w:r>
      <w:r w:rsidR="00B47448">
        <w:rPr>
          <w:rFonts w:hint="eastAsia"/>
        </w:rPr>
        <w:t>てよく混ぜ</w:t>
      </w:r>
      <w:r>
        <w:rPr>
          <w:rFonts w:hint="eastAsia"/>
        </w:rPr>
        <w:t>る。</w:t>
      </w:r>
      <w:r w:rsidR="003A6FBC">
        <w:rPr>
          <w:rFonts w:hint="eastAsia"/>
        </w:rPr>
        <w:t>（溶液②）</w:t>
      </w:r>
    </w:p>
    <w:p w:rsidR="00B47448" w:rsidRDefault="003A6FBC" w:rsidP="00B92070">
      <w:pPr>
        <w:pStyle w:val="a3"/>
        <w:numPr>
          <w:ilvl w:val="0"/>
          <w:numId w:val="6"/>
        </w:numPr>
        <w:tabs>
          <w:tab w:val="left" w:pos="3360"/>
        </w:tabs>
        <w:ind w:leftChars="0" w:hanging="213"/>
      </w:pPr>
      <w:r>
        <w:rPr>
          <w:rFonts w:hint="eastAsia"/>
        </w:rPr>
        <w:t>溶液①</w:t>
      </w:r>
      <w:r w:rsidR="00B47448">
        <w:rPr>
          <w:rFonts w:hint="eastAsia"/>
        </w:rPr>
        <w:t>を</w:t>
      </w:r>
      <w:r>
        <w:rPr>
          <w:rFonts w:hint="eastAsia"/>
        </w:rPr>
        <w:t>溶液②</w:t>
      </w:r>
      <w:r w:rsidR="00B47448">
        <w:rPr>
          <w:rFonts w:hint="eastAsia"/>
        </w:rPr>
        <w:t>に加える。</w:t>
      </w:r>
      <w:r>
        <w:rPr>
          <w:rFonts w:hint="eastAsia"/>
        </w:rPr>
        <w:t>直ちに反応が始まるので、スターラーで</w:t>
      </w:r>
      <w:r>
        <w:rPr>
          <w:rFonts w:hint="eastAsia"/>
        </w:rPr>
        <w:t>15</w:t>
      </w:r>
      <w:r>
        <w:rPr>
          <w:rFonts w:hint="eastAsia"/>
        </w:rPr>
        <w:t>分間激しくかき混ぜる。</w:t>
      </w:r>
    </w:p>
    <w:p w:rsidR="002A2742" w:rsidRDefault="003A6FBC" w:rsidP="002A2742">
      <w:pPr>
        <w:pStyle w:val="a3"/>
        <w:tabs>
          <w:tab w:val="left" w:pos="3360"/>
        </w:tabs>
        <w:ind w:leftChars="0" w:left="780"/>
      </w:pPr>
      <w:r>
        <w:rPr>
          <w:rFonts w:hint="eastAsia"/>
        </w:rPr>
        <w:t>撹拌中は</w:t>
      </w:r>
      <w:r w:rsidR="00B47448">
        <w:rPr>
          <w:rFonts w:hint="eastAsia"/>
        </w:rPr>
        <w:t>ウォーターバス</w:t>
      </w:r>
      <w:r w:rsidR="00D00E6B">
        <w:rPr>
          <w:rFonts w:hint="eastAsia"/>
        </w:rPr>
        <w:t>（</w:t>
      </w:r>
      <w:r w:rsidR="00854CFF">
        <w:rPr>
          <w:rFonts w:hint="eastAsia"/>
        </w:rPr>
        <w:t>水浴</w:t>
      </w:r>
      <w:r w:rsidR="00D00E6B">
        <w:rPr>
          <w:rFonts w:hint="eastAsia"/>
        </w:rPr>
        <w:t>）</w:t>
      </w:r>
      <w:r>
        <w:rPr>
          <w:rFonts w:hint="eastAsia"/>
        </w:rPr>
        <w:t>下にする。</w:t>
      </w:r>
      <w:r w:rsidR="00D00E6B">
        <w:rPr>
          <w:rFonts w:hint="eastAsia"/>
        </w:rPr>
        <w:t>水温は</w:t>
      </w:r>
      <w:r w:rsidR="00397FA6" w:rsidRPr="00397FA6">
        <w:rPr>
          <w:rFonts w:hint="eastAsia"/>
          <w:b/>
          <w:u w:val="single"/>
        </w:rPr>
        <w:t>0~5</w:t>
      </w:r>
      <w:r w:rsidR="00397FA6" w:rsidRPr="00397FA6">
        <w:rPr>
          <w:rFonts w:hint="eastAsia"/>
          <w:b/>
          <w:u w:val="single"/>
        </w:rPr>
        <w:t>℃</w:t>
      </w:r>
      <w:r w:rsidR="00397FA6" w:rsidRPr="00397FA6">
        <w:rPr>
          <w:rFonts w:hint="eastAsia"/>
          <w:b/>
        </w:rPr>
        <w:t>・</w:t>
      </w:r>
      <w:r w:rsidR="00397FA6" w:rsidRPr="00397FA6">
        <w:rPr>
          <w:rFonts w:hint="eastAsia"/>
          <w:b/>
          <w:u w:val="single"/>
        </w:rPr>
        <w:t>10~15</w:t>
      </w:r>
      <w:r w:rsidR="00397FA6" w:rsidRPr="00397FA6">
        <w:rPr>
          <w:rFonts w:hint="eastAsia"/>
          <w:b/>
          <w:u w:val="single"/>
        </w:rPr>
        <w:t>℃</w:t>
      </w:r>
      <w:r w:rsidR="00397FA6" w:rsidRPr="00397FA6">
        <w:rPr>
          <w:rFonts w:hint="eastAsia"/>
          <w:b/>
        </w:rPr>
        <w:t>・</w:t>
      </w:r>
      <w:r w:rsidR="00854CFF" w:rsidRPr="003A6FBC">
        <w:rPr>
          <w:rFonts w:hint="eastAsia"/>
          <w:b/>
          <w:u w:val="single"/>
        </w:rPr>
        <w:t>20</w:t>
      </w:r>
      <w:r w:rsidR="00397FA6">
        <w:rPr>
          <w:rFonts w:hint="eastAsia"/>
          <w:b/>
          <w:u w:val="single"/>
        </w:rPr>
        <w:t>~</w:t>
      </w:r>
      <w:r w:rsidR="00854CFF" w:rsidRPr="003A6FBC">
        <w:rPr>
          <w:rFonts w:hint="eastAsia"/>
          <w:b/>
          <w:u w:val="single"/>
        </w:rPr>
        <w:t>25</w:t>
      </w:r>
      <w:r w:rsidR="00D00E6B" w:rsidRPr="003A6FBC">
        <w:rPr>
          <w:rFonts w:hint="eastAsia"/>
          <w:b/>
          <w:u w:val="single"/>
        </w:rPr>
        <w:t>℃</w:t>
      </w:r>
      <w:r w:rsidR="00397FA6">
        <w:rPr>
          <w:rFonts w:hint="eastAsia"/>
          <w:b/>
        </w:rPr>
        <w:t>・</w:t>
      </w:r>
      <w:r w:rsidR="00854CFF" w:rsidRPr="003A6FBC">
        <w:rPr>
          <w:rFonts w:hint="eastAsia"/>
          <w:b/>
          <w:u w:val="single"/>
        </w:rPr>
        <w:t>40</w:t>
      </w:r>
      <w:r w:rsidR="00397FA6">
        <w:rPr>
          <w:rFonts w:hint="eastAsia"/>
          <w:b/>
          <w:u w:val="single"/>
        </w:rPr>
        <w:t>~</w:t>
      </w:r>
      <w:r w:rsidR="00854CFF" w:rsidRPr="003A6FBC">
        <w:rPr>
          <w:rFonts w:hint="eastAsia"/>
          <w:b/>
          <w:u w:val="single"/>
        </w:rPr>
        <w:t>45</w:t>
      </w:r>
      <w:r w:rsidR="00854CFF" w:rsidRPr="003A6FBC">
        <w:rPr>
          <w:rFonts w:hint="eastAsia"/>
          <w:b/>
          <w:u w:val="single"/>
        </w:rPr>
        <w:t>℃</w:t>
      </w:r>
      <w:r w:rsidR="00854CFF">
        <w:rPr>
          <w:rFonts w:hint="eastAsia"/>
        </w:rPr>
        <w:t>にする。</w:t>
      </w:r>
    </w:p>
    <w:p w:rsidR="002A2742" w:rsidRDefault="002A2742" w:rsidP="00B92070">
      <w:pPr>
        <w:pStyle w:val="a3"/>
        <w:numPr>
          <w:ilvl w:val="0"/>
          <w:numId w:val="6"/>
        </w:numPr>
        <w:tabs>
          <w:tab w:val="left" w:pos="3360"/>
        </w:tabs>
        <w:ind w:leftChars="0" w:hanging="213"/>
      </w:pPr>
      <w:r>
        <w:rPr>
          <w:rFonts w:hint="eastAsia"/>
        </w:rPr>
        <w:t>ろ過直前に過剰量の水を加え、軽く混ぜる（実験⑯、⑰のみ）。</w:t>
      </w:r>
    </w:p>
    <w:p w:rsidR="00537E45" w:rsidRDefault="00537E45" w:rsidP="00B92070">
      <w:pPr>
        <w:pStyle w:val="a3"/>
        <w:numPr>
          <w:ilvl w:val="0"/>
          <w:numId w:val="6"/>
        </w:numPr>
        <w:tabs>
          <w:tab w:val="left" w:pos="3360"/>
        </w:tabs>
        <w:ind w:leftChars="0" w:hanging="213"/>
      </w:pPr>
      <w:r>
        <w:rPr>
          <w:rFonts w:hint="eastAsia"/>
        </w:rPr>
        <w:t>混合溶液を</w:t>
      </w:r>
      <w:r w:rsidR="00B47448">
        <w:rPr>
          <w:rFonts w:hint="eastAsia"/>
        </w:rPr>
        <w:t>吸引</w:t>
      </w:r>
      <w:r w:rsidR="00D00E6B">
        <w:rPr>
          <w:rFonts w:hint="eastAsia"/>
        </w:rPr>
        <w:t>ろ過</w:t>
      </w:r>
      <w:r w:rsidR="003256EC">
        <w:rPr>
          <w:rFonts w:hint="eastAsia"/>
        </w:rPr>
        <w:t>。</w:t>
      </w:r>
      <w:r>
        <w:rPr>
          <w:rFonts w:hint="eastAsia"/>
        </w:rPr>
        <w:t>水で</w:t>
      </w:r>
      <w:r w:rsidR="00B47448">
        <w:rPr>
          <w:rFonts w:hint="eastAsia"/>
        </w:rPr>
        <w:t>完全に</w:t>
      </w:r>
      <w:r>
        <w:rPr>
          <w:rFonts w:hint="eastAsia"/>
        </w:rPr>
        <w:t>すすぎ、</w:t>
      </w:r>
      <w:r w:rsidR="00D00E6B">
        <w:rPr>
          <w:rFonts w:hint="eastAsia"/>
        </w:rPr>
        <w:t>余すことなく</w:t>
      </w:r>
      <w:r w:rsidR="003256EC">
        <w:rPr>
          <w:rFonts w:hint="eastAsia"/>
        </w:rPr>
        <w:t>生成物を</w:t>
      </w:r>
      <w:r w:rsidR="00D00E6B">
        <w:rPr>
          <w:rFonts w:hint="eastAsia"/>
        </w:rPr>
        <w:t>ろ過</w:t>
      </w:r>
      <w:r>
        <w:rPr>
          <w:rFonts w:hint="eastAsia"/>
        </w:rPr>
        <w:t>。</w:t>
      </w:r>
    </w:p>
    <w:p w:rsidR="003256EC" w:rsidRDefault="00537E45" w:rsidP="00B92070">
      <w:pPr>
        <w:pStyle w:val="a3"/>
        <w:numPr>
          <w:ilvl w:val="0"/>
          <w:numId w:val="6"/>
        </w:numPr>
        <w:tabs>
          <w:tab w:val="left" w:pos="3360"/>
        </w:tabs>
        <w:ind w:leftChars="0" w:hanging="213"/>
      </w:pPr>
      <w:r>
        <w:rPr>
          <w:rFonts w:hint="eastAsia"/>
        </w:rPr>
        <w:t>ろ紙上の結晶を</w:t>
      </w:r>
      <w:r w:rsidR="00397FA6" w:rsidRPr="00397FA6">
        <w:rPr>
          <w:rFonts w:hint="eastAsia"/>
        </w:rPr>
        <w:t>3~4</w:t>
      </w:r>
      <w:r>
        <w:rPr>
          <w:rFonts w:hint="eastAsia"/>
        </w:rPr>
        <w:t>日放置し、完全に乾かす。</w:t>
      </w:r>
      <w:r w:rsidR="003256EC">
        <w:rPr>
          <w:rFonts w:hint="eastAsia"/>
        </w:rPr>
        <w:t>（その後追乾燥</w:t>
      </w:r>
      <w:r w:rsidR="003256EC">
        <w:rPr>
          <w:rFonts w:hint="eastAsia"/>
        </w:rPr>
        <w:t>2~3</w:t>
      </w:r>
      <w:r w:rsidR="003256EC">
        <w:rPr>
          <w:rFonts w:hint="eastAsia"/>
        </w:rPr>
        <w:t>日しました→後述）</w:t>
      </w:r>
    </w:p>
    <w:p w:rsidR="00F61BAB" w:rsidRDefault="003256EC" w:rsidP="00B92070">
      <w:pPr>
        <w:pStyle w:val="a3"/>
        <w:numPr>
          <w:ilvl w:val="0"/>
          <w:numId w:val="6"/>
        </w:numPr>
        <w:tabs>
          <w:tab w:val="left" w:pos="3360"/>
        </w:tabs>
        <w:ind w:leftChars="0" w:hanging="213"/>
      </w:pPr>
      <w:r>
        <w:rPr>
          <w:rFonts w:hint="eastAsia"/>
        </w:rPr>
        <w:t>乾燥して得られた粗結晶を酢酸エチルに溶かし、エバポレーターで再結晶。ナスフラスコに結晶がこびりつくので酢酸エチルに再溶解させ、乾燥させる。針状結晶が</w:t>
      </w:r>
      <w:r w:rsidR="00F61BAB">
        <w:rPr>
          <w:rFonts w:hint="eastAsia"/>
        </w:rPr>
        <w:t>生成。器具の洗浄溶媒はエタノール。</w:t>
      </w:r>
    </w:p>
    <w:p w:rsidR="002A2742" w:rsidRPr="00B522B0" w:rsidRDefault="003256EC" w:rsidP="002A2742">
      <w:pPr>
        <w:pStyle w:val="a3"/>
        <w:numPr>
          <w:ilvl w:val="0"/>
          <w:numId w:val="6"/>
        </w:numPr>
        <w:tabs>
          <w:tab w:val="left" w:pos="3360"/>
        </w:tabs>
        <w:ind w:leftChars="0" w:hanging="213"/>
      </w:pPr>
      <w:r>
        <w:rPr>
          <w:rFonts w:hint="eastAsia"/>
        </w:rPr>
        <w:t>TLC</w:t>
      </w:r>
      <w:r>
        <w:rPr>
          <w:rFonts w:hint="eastAsia"/>
        </w:rPr>
        <w:t>（薄層クロマトグラフィー）で評価。溶媒の比率はヘキサン：酢酸エチル＝１：１。</w:t>
      </w:r>
    </w:p>
    <w:p w:rsidR="00AA026A" w:rsidRDefault="001600CB" w:rsidP="00AA026A">
      <w:pPr>
        <w:tabs>
          <w:tab w:val="left" w:pos="3360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3．</w:t>
      </w:r>
      <w:r w:rsidR="00AA026A" w:rsidRPr="004A7D67">
        <w:rPr>
          <w:rFonts w:asciiTheme="majorEastAsia" w:eastAsiaTheme="majorEastAsia" w:hAnsiTheme="majorEastAsia" w:hint="eastAsia"/>
          <w:b/>
        </w:rPr>
        <w:t>結果</w:t>
      </w:r>
      <w:r w:rsidR="00D81B16">
        <w:rPr>
          <w:rFonts w:asciiTheme="majorEastAsia" w:eastAsiaTheme="majorEastAsia" w:hAnsiTheme="majorEastAsia" w:hint="eastAsia"/>
          <w:b/>
        </w:rPr>
        <w:t>と考察</w:t>
      </w:r>
    </w:p>
    <w:p w:rsidR="006D0C1A" w:rsidRDefault="00444F54" w:rsidP="00AA026A">
      <w:pPr>
        <w:tabs>
          <w:tab w:val="left" w:pos="3360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表1. 実験群における反応条件と</w:t>
      </w:r>
      <w:r w:rsidR="00397FA6">
        <w:rPr>
          <w:rFonts w:asciiTheme="majorEastAsia" w:eastAsiaTheme="majorEastAsia" w:hAnsiTheme="majorEastAsia" w:hint="eastAsia"/>
          <w:b/>
        </w:rPr>
        <w:t>その結果</w:t>
      </w:r>
    </w:p>
    <w:p w:rsidR="006D0C1A" w:rsidRDefault="00B522B0" w:rsidP="00AA026A">
      <w:pPr>
        <w:tabs>
          <w:tab w:val="left" w:pos="3360"/>
        </w:tabs>
        <w:rPr>
          <w:rFonts w:asciiTheme="majorEastAsia" w:eastAsiaTheme="majorEastAsia" w:hAnsiTheme="majorEastAsia"/>
          <w:b/>
        </w:rPr>
      </w:pPr>
      <w:r w:rsidRPr="00B522B0">
        <w:rPr>
          <w:rFonts w:hint="eastAsia"/>
          <w:noProof/>
        </w:rPr>
        <w:drawing>
          <wp:inline distT="0" distB="0" distL="0" distR="0" wp14:anchorId="0E208B0A" wp14:editId="1182B39C">
            <wp:extent cx="6479540" cy="3862961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CB" w:rsidRDefault="00D81B16" w:rsidP="00D81B16">
      <w:pPr>
        <w:tabs>
          <w:tab w:val="left" w:pos="3360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3.1. 収率100％越えの謎</w:t>
      </w:r>
    </w:p>
    <w:p w:rsidR="00D81B16" w:rsidRDefault="00D81B16" w:rsidP="00D81B16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>主生成物＋副生成物の質量が計測された</w:t>
      </w:r>
      <w:r w:rsidR="00014CC9">
        <w:rPr>
          <w:rFonts w:hint="eastAsia"/>
        </w:rPr>
        <w:t>為</w:t>
      </w:r>
    </w:p>
    <w:p w:rsidR="00D81B16" w:rsidRDefault="00D81B16" w:rsidP="00D81B16">
      <w:pPr>
        <w:ind w:firstLineChars="100" w:firstLine="210"/>
      </w:pPr>
      <w:r>
        <w:rPr>
          <w:rFonts w:hint="eastAsia"/>
        </w:rPr>
        <w:t>(2)</w:t>
      </w:r>
      <w:r w:rsidR="00014CC9">
        <w:rPr>
          <w:rFonts w:hint="eastAsia"/>
        </w:rPr>
        <w:t>乾燥時の大気中の水蒸気圧が高く、主生成物が完全に乾燥しなかった為</w:t>
      </w:r>
    </w:p>
    <w:p w:rsidR="00014CC9" w:rsidRPr="002E794F" w:rsidRDefault="002E794F" w:rsidP="00D81B16">
      <w:r>
        <w:rPr>
          <w:rFonts w:hint="eastAsia"/>
        </w:rPr>
        <w:t>上記</w:t>
      </w:r>
      <w:r w:rsidR="00D81B16">
        <w:rPr>
          <w:rFonts w:hint="eastAsia"/>
        </w:rPr>
        <w:t>2</w:t>
      </w:r>
      <w:r>
        <w:rPr>
          <w:rFonts w:hint="eastAsia"/>
        </w:rPr>
        <w:t>点</w:t>
      </w:r>
      <w:r w:rsidR="00D81B16">
        <w:rPr>
          <w:rFonts w:hint="eastAsia"/>
        </w:rPr>
        <w:t>が</w:t>
      </w:r>
      <w:r w:rsidR="002A2742">
        <w:rPr>
          <w:rFonts w:hint="eastAsia"/>
        </w:rPr>
        <w:t>収率が増加した誤差</w:t>
      </w:r>
      <w:r>
        <w:rPr>
          <w:rFonts w:hint="eastAsia"/>
        </w:rPr>
        <w:t>原因と推測できる</w:t>
      </w:r>
      <w:r w:rsidR="00D81B16">
        <w:rPr>
          <w:rFonts w:hint="eastAsia"/>
        </w:rPr>
        <w:t>。</w:t>
      </w:r>
      <w:r w:rsidR="00014CC9">
        <w:rPr>
          <w:rFonts w:hint="eastAsia"/>
        </w:rPr>
        <w:t>しかし水蒸気圧と粗結晶生成量に明確な相関関係は</w:t>
      </w:r>
      <w:r>
        <w:rPr>
          <w:rFonts w:hint="eastAsia"/>
        </w:rPr>
        <w:t>ない。</w:t>
      </w:r>
      <w:r w:rsidR="00014CC9">
        <w:rPr>
          <w:rFonts w:hint="eastAsia"/>
        </w:rPr>
        <w:t>今後さらにデータを集め、</w:t>
      </w:r>
      <w:r>
        <w:rPr>
          <w:rFonts w:hint="eastAsia"/>
        </w:rPr>
        <w:t>(2)</w:t>
      </w:r>
      <w:r>
        <w:rPr>
          <w:rFonts w:hint="eastAsia"/>
        </w:rPr>
        <w:t>についてはより詳しく</w:t>
      </w:r>
      <w:r w:rsidR="00014CC9">
        <w:rPr>
          <w:rFonts w:hint="eastAsia"/>
        </w:rPr>
        <w:t>相関関係を調べる必要がある。</w:t>
      </w:r>
    </w:p>
    <w:p w:rsidR="00014CC9" w:rsidRPr="00042C6B" w:rsidRDefault="00014CC9" w:rsidP="00D81B16">
      <w:pPr>
        <w:rPr>
          <w:rFonts w:asciiTheme="majorEastAsia" w:eastAsiaTheme="majorEastAsia" w:hAnsiTheme="majorEastAsia"/>
          <w:b/>
        </w:rPr>
      </w:pPr>
      <w:r w:rsidRPr="00042C6B">
        <w:rPr>
          <w:rFonts w:asciiTheme="majorEastAsia" w:eastAsiaTheme="majorEastAsia" w:hAnsiTheme="majorEastAsia" w:hint="eastAsia"/>
          <w:b/>
        </w:rPr>
        <w:t>3.2. 副生成物についての考察</w:t>
      </w:r>
    </w:p>
    <w:p w:rsidR="00014CC9" w:rsidRDefault="002E40E5" w:rsidP="00D81B16">
      <w:r>
        <w:rPr>
          <w:rFonts w:hint="eastAsia"/>
        </w:rPr>
        <w:t xml:space="preserve">　プロパノール溶媒、ブタノール溶媒でもエタノール溶媒</w:t>
      </w:r>
      <w:r w:rsidR="00494FC4">
        <w:rPr>
          <w:rFonts w:hint="eastAsia"/>
        </w:rPr>
        <w:t>&lt;40</w:t>
      </w:r>
      <w:r w:rsidR="00494FC4">
        <w:rPr>
          <w:rFonts w:hint="eastAsia"/>
        </w:rPr>
        <w:t>℃</w:t>
      </w:r>
      <w:r w:rsidR="00494FC4">
        <w:rPr>
          <w:rFonts w:hint="eastAsia"/>
        </w:rPr>
        <w:t>, 10%NaOHaq40mL&gt;</w:t>
      </w:r>
      <w:r>
        <w:rPr>
          <w:rFonts w:hint="eastAsia"/>
        </w:rPr>
        <w:t>のように橙色透明な上澄みが生成した。この結果から</w:t>
      </w:r>
      <w:r w:rsidR="002E794F">
        <w:rPr>
          <w:rFonts w:hint="eastAsia"/>
        </w:rPr>
        <w:t>、</w:t>
      </w:r>
      <w:r>
        <w:rPr>
          <w:rFonts w:hint="eastAsia"/>
        </w:rPr>
        <w:t>アルコールは橙色副生成物の反応に関与していない</w:t>
      </w:r>
      <w:r w:rsidR="002E794F">
        <w:rPr>
          <w:rFonts w:hint="eastAsia"/>
        </w:rPr>
        <w:t>ことが判明した</w:t>
      </w:r>
      <w:r>
        <w:rPr>
          <w:rFonts w:hint="eastAsia"/>
        </w:rPr>
        <w:t>。</w:t>
      </w:r>
      <w:r w:rsidR="002E794F">
        <w:rPr>
          <w:rFonts w:hint="eastAsia"/>
        </w:rPr>
        <w:t>なお、上記</w:t>
      </w:r>
      <w:r w:rsidR="00F147D2">
        <w:rPr>
          <w:rFonts w:hint="eastAsia"/>
        </w:rPr>
        <w:t>3</w:t>
      </w:r>
      <w:r w:rsidR="00F147D2">
        <w:rPr>
          <w:rFonts w:hint="eastAsia"/>
        </w:rPr>
        <w:t>溶媒の実験において選択的に上層（油層）に分離することから、橙色副生成物</w:t>
      </w:r>
      <w:r w:rsidR="002E794F">
        <w:rPr>
          <w:rFonts w:hint="eastAsia"/>
        </w:rPr>
        <w:t>は親油性（無極性）</w:t>
      </w:r>
      <w:r w:rsidR="00F147D2">
        <w:rPr>
          <w:rFonts w:hint="eastAsia"/>
        </w:rPr>
        <w:t>である。</w:t>
      </w:r>
    </w:p>
    <w:p w:rsidR="00576F5F" w:rsidRDefault="00A72F6F" w:rsidP="00576F5F">
      <w:pPr>
        <w:tabs>
          <w:tab w:val="left" w:pos="5245"/>
        </w:tabs>
      </w:pPr>
      <w:r w:rsidRPr="00042C6B"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956945</wp:posOffset>
            </wp:positionV>
            <wp:extent cx="3590925" cy="126492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C6B">
        <w:rPr>
          <w:rFonts w:asciiTheme="majorEastAsia" w:eastAsiaTheme="majorEastAsia" w:hAnsiTheme="majorEastAsia" w:hint="eastAsia"/>
          <w:b/>
        </w:rPr>
        <w:t xml:space="preserve">　</w:t>
      </w:r>
      <w:r w:rsidR="002E40E5">
        <w:rPr>
          <w:rFonts w:hint="eastAsia"/>
        </w:rPr>
        <w:t>プロパノール</w:t>
      </w:r>
      <w:r w:rsidR="00F147D2">
        <w:rPr>
          <w:rFonts w:hint="eastAsia"/>
        </w:rPr>
        <w:t>溶媒での実験</w:t>
      </w:r>
      <w:r w:rsidR="002E40E5">
        <w:rPr>
          <w:rFonts w:hint="eastAsia"/>
        </w:rPr>
        <w:t>で</w:t>
      </w:r>
      <w:r w:rsidR="00F147D2">
        <w:rPr>
          <w:rFonts w:hint="eastAsia"/>
        </w:rPr>
        <w:t>生成</w:t>
      </w:r>
      <w:r w:rsidR="002E40E5">
        <w:rPr>
          <w:rFonts w:hint="eastAsia"/>
        </w:rPr>
        <w:t>した橙色透明の上澄み</w:t>
      </w:r>
      <w:r w:rsidR="00F147D2">
        <w:rPr>
          <w:rFonts w:hint="eastAsia"/>
        </w:rPr>
        <w:t>を</w:t>
      </w:r>
      <w:r w:rsidR="00F147D2">
        <w:rPr>
          <w:rFonts w:hint="eastAsia"/>
        </w:rPr>
        <w:t>10</w:t>
      </w:r>
      <w:r w:rsidR="00F147D2">
        <w:rPr>
          <w:rFonts w:hint="eastAsia"/>
        </w:rPr>
        <w:t>分放置すると、さらに黄色沈殿が生じた。ここから上澄みを取り出し</w:t>
      </w:r>
      <w:r w:rsidR="00042C6B">
        <w:rPr>
          <w:rFonts w:hint="eastAsia"/>
        </w:rPr>
        <w:t>（以降この上澄みを上澄みＸと呼ぶ）</w:t>
      </w:r>
      <w:r w:rsidR="00F147D2">
        <w:rPr>
          <w:rFonts w:hint="eastAsia"/>
        </w:rPr>
        <w:t>、</w:t>
      </w:r>
      <w:r w:rsidR="00042C6B">
        <w:rPr>
          <w:rFonts w:hint="eastAsia"/>
        </w:rPr>
        <w:t>1</w:t>
      </w:r>
      <w:r w:rsidR="00042C6B">
        <w:rPr>
          <w:rFonts w:hint="eastAsia"/>
        </w:rPr>
        <w:t>日間蛍光灯にあてて放置すると、こげ茶色の液体に変化した。上澄みＸを光に当てずに</w:t>
      </w:r>
      <w:r w:rsidR="00042C6B">
        <w:rPr>
          <w:rFonts w:hint="eastAsia"/>
        </w:rPr>
        <w:t>1</w:t>
      </w:r>
      <w:r w:rsidR="00042C6B">
        <w:rPr>
          <w:rFonts w:hint="eastAsia"/>
        </w:rPr>
        <w:t>日間放置すると変色は起こらなかった</w:t>
      </w:r>
      <w:r w:rsidR="00576F5F">
        <w:rPr>
          <w:rFonts w:hint="eastAsia"/>
        </w:rPr>
        <w:t>。橙色副生成物は光と反</w:t>
      </w:r>
    </w:p>
    <w:p w:rsidR="00576F5F" w:rsidRDefault="00576F5F" w:rsidP="00576F5F">
      <w:pPr>
        <w:tabs>
          <w:tab w:val="left" w:pos="5245"/>
        </w:tabs>
      </w:pPr>
      <w:r w:rsidRPr="00042C6B">
        <w:rPr>
          <w:rFonts w:asciiTheme="majorEastAsia" w:eastAsiaTheme="majorEastAsia" w:hAnsiTheme="majorEastAsia" w:hint="eastAsia"/>
          <w:b/>
        </w:rPr>
        <w:t>表2. 上澄みの上澄みへの滴下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応することがわかる。</w:t>
      </w:r>
    </w:p>
    <w:p w:rsidR="00494FC4" w:rsidRPr="002E40E5" w:rsidRDefault="00576F5F" w:rsidP="00494FC4">
      <w:pPr>
        <w:tabs>
          <w:tab w:val="left" w:pos="5245"/>
        </w:tabs>
        <w:ind w:firstLineChars="100" w:firstLine="210"/>
      </w:pPr>
      <w:r>
        <w:rPr>
          <w:rFonts w:hint="eastAsia"/>
        </w:rPr>
        <w:t>上澄みＸに</w:t>
      </w:r>
      <w:r w:rsidR="00F147D2">
        <w:rPr>
          <w:rFonts w:hint="eastAsia"/>
        </w:rPr>
        <w:t>任意の物質</w:t>
      </w:r>
      <w:r w:rsidR="00F147D2">
        <w:rPr>
          <w:rFonts w:hint="eastAsia"/>
        </w:rPr>
        <w:t>2mL</w:t>
      </w:r>
      <w:r w:rsidR="00F147D2">
        <w:rPr>
          <w:rFonts w:hint="eastAsia"/>
        </w:rPr>
        <w:t>を滴下してその様子を観察した（表</w:t>
      </w:r>
      <w:r w:rsidR="00F147D2">
        <w:rPr>
          <w:rFonts w:hint="eastAsia"/>
        </w:rPr>
        <w:t>2</w:t>
      </w:r>
      <w:r w:rsidR="00F147D2">
        <w:rPr>
          <w:rFonts w:hint="eastAsia"/>
        </w:rPr>
        <w:t>）</w:t>
      </w:r>
      <w:r w:rsidR="002E40E5">
        <w:rPr>
          <w:rFonts w:hint="eastAsia"/>
        </w:rPr>
        <w:t>。</w:t>
      </w:r>
      <w:r w:rsidR="00A72F6F">
        <w:rPr>
          <w:rFonts w:hint="eastAsia"/>
        </w:rPr>
        <w:t>ベンズアルデヒド、純水を滴下するとそれぞれに呈色反応が見られた。エタノールを滴下したのち純水を滴下し、激しく撹拌すると黄色沈殿が得られた。</w:t>
      </w:r>
      <w:r w:rsidR="00494FC4">
        <w:rPr>
          <w:rFonts w:hint="eastAsia"/>
        </w:rPr>
        <w:t>沈殿物は物質の滴下量によって形状に差が出た。</w:t>
      </w:r>
    </w:p>
    <w:p w:rsidR="002A2742" w:rsidRPr="00056BC0" w:rsidRDefault="00A72F6F" w:rsidP="00D81B16">
      <w:r>
        <w:rPr>
          <w:rFonts w:hint="eastAsia"/>
        </w:rPr>
        <w:t xml:space="preserve">　</w:t>
      </w:r>
      <w:r w:rsidR="002A2742">
        <w:rPr>
          <w:rFonts w:hint="eastAsia"/>
        </w:rPr>
        <w:t>反応終了時刻直前に過剰量の水を加え軽く混ぜてから</w:t>
      </w:r>
      <w:r w:rsidR="00042C6B">
        <w:rPr>
          <w:rFonts w:hint="eastAsia"/>
        </w:rPr>
        <w:t>溶液の</w:t>
      </w:r>
      <w:r w:rsidR="002A2742">
        <w:rPr>
          <w:rFonts w:hint="eastAsia"/>
        </w:rPr>
        <w:t>ろ過を行った（実験⑯、⑰）。</w:t>
      </w:r>
      <w:r w:rsidR="00576F5F">
        <w:rPr>
          <w:rFonts w:hint="eastAsia"/>
        </w:rPr>
        <w:t>水蒸気圧の差を無視すると、</w:t>
      </w:r>
      <w:r w:rsidR="00056BC0">
        <w:rPr>
          <w:rFonts w:hint="eastAsia"/>
        </w:rPr>
        <w:t>実験⑰では</w:t>
      </w:r>
      <w:r w:rsidR="002A2742">
        <w:rPr>
          <w:rFonts w:hint="eastAsia"/>
        </w:rPr>
        <w:t>同じ反応条件のデータに比べ収率が上がっていることから、何らかの固形物質が純水</w:t>
      </w:r>
      <w:r w:rsidR="00042C6B">
        <w:rPr>
          <w:rFonts w:hint="eastAsia"/>
        </w:rPr>
        <w:t>の過剰</w:t>
      </w:r>
      <w:r w:rsidR="002A2742">
        <w:rPr>
          <w:rFonts w:hint="eastAsia"/>
        </w:rPr>
        <w:t>追加によって</w:t>
      </w:r>
      <w:r w:rsidR="00042C6B">
        <w:rPr>
          <w:rFonts w:hint="eastAsia"/>
        </w:rPr>
        <w:t>生成している</w:t>
      </w:r>
      <w:r w:rsidR="002A2742">
        <w:rPr>
          <w:rFonts w:hint="eastAsia"/>
        </w:rPr>
        <w:t>。</w:t>
      </w:r>
      <w:r w:rsidR="00042C6B">
        <w:rPr>
          <w:rFonts w:hint="eastAsia"/>
        </w:rPr>
        <w:t>この</w:t>
      </w:r>
      <w:r w:rsidR="00576F5F">
        <w:rPr>
          <w:rFonts w:hint="eastAsia"/>
        </w:rPr>
        <w:t>固形</w:t>
      </w:r>
      <w:r w:rsidR="00042C6B">
        <w:rPr>
          <w:rFonts w:hint="eastAsia"/>
        </w:rPr>
        <w:t>物質の組成は判明していないが、この物質が主生成物である可能性を考慮すると、ろ過する前は</w:t>
      </w:r>
      <w:r w:rsidR="00576F5F">
        <w:rPr>
          <w:rFonts w:hint="eastAsia"/>
        </w:rPr>
        <w:t>過剰量の純</w:t>
      </w:r>
      <w:r w:rsidR="00042C6B">
        <w:rPr>
          <w:rFonts w:hint="eastAsia"/>
        </w:rPr>
        <w:t>水を加えたほうがよい。</w:t>
      </w:r>
    </w:p>
    <w:p w:rsidR="00014CC9" w:rsidRPr="00576F5F" w:rsidRDefault="002A2742" w:rsidP="00D81B16">
      <w:pPr>
        <w:rPr>
          <w:rFonts w:asciiTheme="majorEastAsia" w:eastAsiaTheme="majorEastAsia" w:hAnsiTheme="majorEastAsia"/>
          <w:b/>
        </w:rPr>
      </w:pPr>
      <w:r w:rsidRPr="00576F5F">
        <w:rPr>
          <w:rFonts w:asciiTheme="majorEastAsia" w:eastAsiaTheme="majorEastAsia" w:hAnsiTheme="majorEastAsia" w:hint="eastAsia"/>
          <w:b/>
        </w:rPr>
        <w:t>3.3. まとめ</w:t>
      </w:r>
    </w:p>
    <w:p w:rsidR="002E794F" w:rsidRDefault="002A2742" w:rsidP="006958E3">
      <w:pPr>
        <w:tabs>
          <w:tab w:val="left" w:pos="3360"/>
        </w:tabs>
        <w:rPr>
          <w:szCs w:val="21"/>
        </w:rPr>
      </w:pPr>
      <w:r>
        <w:rPr>
          <w:rFonts w:hint="eastAsia"/>
          <w:szCs w:val="21"/>
        </w:rPr>
        <w:t xml:space="preserve">　表１より</w:t>
      </w:r>
      <w:r w:rsidR="00056BC0">
        <w:rPr>
          <w:rFonts w:hint="eastAsia"/>
          <w:szCs w:val="21"/>
        </w:rPr>
        <w:t>平均反応効率の値で反応条件を比べると、エタノール溶媒・</w:t>
      </w:r>
      <w:r w:rsidR="00056BC0">
        <w:rPr>
          <w:rFonts w:hint="eastAsia"/>
          <w:szCs w:val="21"/>
        </w:rPr>
        <w:t>10</w:t>
      </w:r>
      <w:r w:rsidR="00056BC0">
        <w:rPr>
          <w:rFonts w:hint="eastAsia"/>
          <w:szCs w:val="21"/>
        </w:rPr>
        <w:t>℃・</w:t>
      </w:r>
      <w:r w:rsidR="00056BC0">
        <w:rPr>
          <w:rFonts w:hint="eastAsia"/>
          <w:szCs w:val="21"/>
        </w:rPr>
        <w:t>10%NaOH40mL</w:t>
      </w:r>
      <w:r w:rsidR="00056BC0">
        <w:rPr>
          <w:rFonts w:hint="eastAsia"/>
          <w:szCs w:val="21"/>
        </w:rPr>
        <w:t>の効率が良い。</w:t>
      </w:r>
    </w:p>
    <w:p w:rsidR="009E128E" w:rsidRPr="009E128E" w:rsidRDefault="00614E6C" w:rsidP="006958E3">
      <w:pPr>
        <w:tabs>
          <w:tab w:val="left" w:pos="3360"/>
        </w:tabs>
        <w:rPr>
          <w:rFonts w:asciiTheme="majorEastAsia" w:eastAsiaTheme="majorEastAsia" w:hAnsiTheme="majorEastAsia"/>
          <w:b/>
          <w:szCs w:val="21"/>
        </w:rPr>
      </w:pPr>
      <w:r w:rsidRPr="009E128E"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61312" behindDoc="1" locked="0" layoutInCell="1" allowOverlap="1" wp14:anchorId="0CFD9B44" wp14:editId="783A26D0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3066415" cy="1790700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" b="2487"/>
                    <a:stretch/>
                  </pic:blipFill>
                  <pic:spPr bwMode="auto">
                    <a:xfrm>
                      <a:off x="0" y="0"/>
                      <a:ext cx="306641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9CE">
        <w:rPr>
          <w:noProof/>
        </w:rPr>
        <w:drawing>
          <wp:anchor distT="0" distB="0" distL="114300" distR="114300" simplePos="0" relativeHeight="251660288" behindDoc="0" locked="0" layoutInCell="1" allowOverlap="1" wp14:anchorId="363D29CC" wp14:editId="63793838">
            <wp:simplePos x="0" y="0"/>
            <wp:positionH relativeFrom="column">
              <wp:posOffset>3079115</wp:posOffset>
            </wp:positionH>
            <wp:positionV relativeFrom="paragraph">
              <wp:posOffset>34925</wp:posOffset>
            </wp:positionV>
            <wp:extent cx="2927985" cy="17716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9" t="8459" r="14901" b="14199"/>
                    <a:stretch/>
                  </pic:blipFill>
                  <pic:spPr bwMode="auto">
                    <a:xfrm>
                      <a:off x="0" y="0"/>
                      <a:ext cx="292798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28E" w:rsidRDefault="009E128E" w:rsidP="006958E3">
      <w:pPr>
        <w:tabs>
          <w:tab w:val="left" w:pos="3360"/>
        </w:tabs>
        <w:rPr>
          <w:szCs w:val="21"/>
        </w:rPr>
      </w:pPr>
    </w:p>
    <w:p w:rsidR="009E128E" w:rsidRDefault="009E128E" w:rsidP="006958E3">
      <w:pPr>
        <w:tabs>
          <w:tab w:val="left" w:pos="3360"/>
        </w:tabs>
        <w:rPr>
          <w:szCs w:val="21"/>
        </w:rPr>
      </w:pPr>
    </w:p>
    <w:p w:rsidR="00056BC0" w:rsidRDefault="00056BC0" w:rsidP="006958E3">
      <w:pPr>
        <w:tabs>
          <w:tab w:val="left" w:pos="3360"/>
        </w:tabs>
        <w:rPr>
          <w:szCs w:val="21"/>
        </w:rPr>
      </w:pPr>
    </w:p>
    <w:p w:rsidR="00056BC0" w:rsidRDefault="00056BC0" w:rsidP="006958E3">
      <w:pPr>
        <w:tabs>
          <w:tab w:val="left" w:pos="3360"/>
        </w:tabs>
        <w:rPr>
          <w:szCs w:val="21"/>
        </w:rPr>
      </w:pPr>
    </w:p>
    <w:p w:rsidR="002E794F" w:rsidRDefault="002E794F" w:rsidP="006958E3">
      <w:pPr>
        <w:tabs>
          <w:tab w:val="left" w:pos="3360"/>
        </w:tabs>
        <w:rPr>
          <w:szCs w:val="21"/>
        </w:rPr>
      </w:pPr>
    </w:p>
    <w:p w:rsidR="009E128E" w:rsidRDefault="009E128E" w:rsidP="006958E3">
      <w:pPr>
        <w:tabs>
          <w:tab w:val="left" w:pos="3360"/>
        </w:tabs>
        <w:rPr>
          <w:szCs w:val="21"/>
        </w:rPr>
      </w:pPr>
    </w:p>
    <w:p w:rsidR="009E128E" w:rsidRDefault="009E128E" w:rsidP="006958E3">
      <w:pPr>
        <w:tabs>
          <w:tab w:val="left" w:pos="3360"/>
        </w:tabs>
        <w:rPr>
          <w:szCs w:val="21"/>
        </w:rPr>
      </w:pPr>
    </w:p>
    <w:p w:rsidR="00A31F03" w:rsidRDefault="00A31F03" w:rsidP="006958E3">
      <w:pPr>
        <w:tabs>
          <w:tab w:val="left" w:pos="3360"/>
        </w:tabs>
        <w:rPr>
          <w:rFonts w:asciiTheme="majorEastAsia" w:eastAsiaTheme="majorEastAsia" w:hAnsiTheme="majorEastAsia"/>
          <w:b/>
          <w:szCs w:val="21"/>
        </w:rPr>
      </w:pPr>
      <w:r w:rsidRPr="00A31F03">
        <w:rPr>
          <w:rFonts w:asciiTheme="majorEastAsia" w:eastAsiaTheme="majorEastAsia" w:hAnsiTheme="majorEastAsia" w:hint="eastAsia"/>
          <w:b/>
          <w:szCs w:val="21"/>
        </w:rPr>
        <w:t>4.終わりに</w:t>
      </w:r>
      <w:r w:rsidR="00CF49CE">
        <w:rPr>
          <w:rFonts w:asciiTheme="majorEastAsia" w:eastAsiaTheme="majorEastAsia" w:hAnsiTheme="majorEastAsia" w:hint="eastAsia"/>
          <w:b/>
          <w:szCs w:val="21"/>
        </w:rPr>
        <w:tab/>
      </w:r>
      <w:r w:rsidR="00CF49CE">
        <w:rPr>
          <w:rFonts w:asciiTheme="majorEastAsia" w:eastAsiaTheme="majorEastAsia" w:hAnsiTheme="majorEastAsia" w:hint="eastAsia"/>
          <w:b/>
          <w:szCs w:val="21"/>
        </w:rPr>
        <w:tab/>
        <w:t xml:space="preserve">　　　　　</w:t>
      </w:r>
      <w:r w:rsidR="00CF49CE" w:rsidRPr="009E128E">
        <w:rPr>
          <w:rFonts w:asciiTheme="majorEastAsia" w:eastAsiaTheme="majorEastAsia" w:hAnsiTheme="majorEastAsia" w:hint="eastAsia"/>
          <w:b/>
          <w:szCs w:val="21"/>
        </w:rPr>
        <w:t>図1. 仮想反応模式図</w:t>
      </w:r>
    </w:p>
    <w:p w:rsidR="00A31F03" w:rsidRPr="00A31F03" w:rsidRDefault="00A31F03" w:rsidP="00A31F03">
      <w:r>
        <w:rPr>
          <w:rFonts w:hint="eastAsia"/>
          <w:b/>
        </w:rPr>
        <w:t xml:space="preserve">　</w:t>
      </w:r>
      <w:r w:rsidRPr="00A31F03">
        <w:rPr>
          <w:rFonts w:hint="eastAsia"/>
        </w:rPr>
        <w:t>アルドール反応</w:t>
      </w:r>
      <w:r>
        <w:rPr>
          <w:rFonts w:hint="eastAsia"/>
        </w:rPr>
        <w:t>は金属触媒を用いる高度な合成技術がすでに開拓されている。しかし</w:t>
      </w:r>
      <w:r>
        <w:rPr>
          <w:rFonts w:hint="eastAsia"/>
        </w:rPr>
        <w:t>20~25</w:t>
      </w:r>
      <w:r>
        <w:rPr>
          <w:rFonts w:hint="eastAsia"/>
        </w:rPr>
        <w:t>℃よりも</w:t>
      </w:r>
      <w:r>
        <w:rPr>
          <w:rFonts w:hint="eastAsia"/>
        </w:rPr>
        <w:t>10~15</w:t>
      </w:r>
      <w:r>
        <w:rPr>
          <w:rFonts w:hint="eastAsia"/>
        </w:rPr>
        <w:t>℃の方が効率がよいというのは新発見であり、実証できればこの研究は大きな可能性を秘めている。</w:t>
      </w:r>
    </w:p>
    <w:p w:rsidR="008C5C98" w:rsidRPr="00B94E11" w:rsidRDefault="008C5C98" w:rsidP="006958E3">
      <w:pPr>
        <w:tabs>
          <w:tab w:val="left" w:pos="3360"/>
        </w:tabs>
        <w:rPr>
          <w:szCs w:val="21"/>
        </w:rPr>
      </w:pPr>
      <w:r w:rsidRPr="00B94E11">
        <w:rPr>
          <w:rFonts w:hint="eastAsia"/>
          <w:szCs w:val="21"/>
        </w:rPr>
        <w:t>[</w:t>
      </w:r>
      <w:r w:rsidRPr="00B94E11">
        <w:rPr>
          <w:rFonts w:hint="eastAsia"/>
          <w:szCs w:val="21"/>
        </w:rPr>
        <w:t>参考文献一覧</w:t>
      </w:r>
      <w:r w:rsidRPr="00B94E11">
        <w:rPr>
          <w:rFonts w:hint="eastAsia"/>
          <w:szCs w:val="21"/>
        </w:rPr>
        <w:t>]</w:t>
      </w:r>
    </w:p>
    <w:p w:rsidR="008C5C98" w:rsidRPr="00B94E11" w:rsidRDefault="00B94E11" w:rsidP="00B94E11">
      <w:pPr>
        <w:rPr>
          <w:szCs w:val="21"/>
        </w:rPr>
      </w:pPr>
      <w:r>
        <w:rPr>
          <w:rFonts w:hint="eastAsia"/>
          <w:szCs w:val="21"/>
        </w:rPr>
        <w:t>・</w:t>
      </w:r>
      <w:r w:rsidR="008C5C98" w:rsidRPr="00B94E11">
        <w:rPr>
          <w:rFonts w:hint="eastAsia"/>
          <w:szCs w:val="21"/>
        </w:rPr>
        <w:t>清水功雄他</w:t>
      </w:r>
      <w:r w:rsidR="008C5C98" w:rsidRPr="00B94E11">
        <w:rPr>
          <w:rFonts w:hint="eastAsia"/>
          <w:szCs w:val="21"/>
        </w:rPr>
        <w:t>,</w:t>
      </w:r>
      <w:r w:rsidR="008C5C98" w:rsidRPr="00B94E11">
        <w:rPr>
          <w:rFonts w:hint="eastAsia"/>
          <w:szCs w:val="21"/>
        </w:rPr>
        <w:t>（</w:t>
      </w:r>
      <w:r w:rsidR="008C5C98" w:rsidRPr="00B94E11">
        <w:rPr>
          <w:rFonts w:hint="eastAsia"/>
          <w:szCs w:val="21"/>
        </w:rPr>
        <w:t>2011</w:t>
      </w:r>
      <w:r w:rsidR="008C5C98" w:rsidRPr="00B94E11">
        <w:rPr>
          <w:rFonts w:hint="eastAsia"/>
          <w:szCs w:val="21"/>
        </w:rPr>
        <w:t>）</w:t>
      </w:r>
      <w:r w:rsidR="008C5C98" w:rsidRPr="00B94E11">
        <w:rPr>
          <w:rFonts w:hint="eastAsia"/>
          <w:szCs w:val="21"/>
        </w:rPr>
        <w:t>,</w:t>
      </w:r>
      <w:r w:rsidR="008C5C98" w:rsidRPr="00B94E11">
        <w:rPr>
          <w:rFonts w:hint="eastAsia"/>
          <w:szCs w:val="21"/>
        </w:rPr>
        <w:t>『ベーシックマスター有機化学』</w:t>
      </w:r>
      <w:r w:rsidR="008C5C98" w:rsidRPr="00B94E11">
        <w:rPr>
          <w:rFonts w:hint="eastAsia"/>
          <w:szCs w:val="21"/>
        </w:rPr>
        <w:t>,</w:t>
      </w:r>
      <w:r w:rsidR="008C5C98" w:rsidRPr="00B94E11">
        <w:rPr>
          <w:rFonts w:hint="eastAsia"/>
          <w:szCs w:val="21"/>
        </w:rPr>
        <w:t>オーム社</w:t>
      </w:r>
    </w:p>
    <w:p w:rsidR="00B94E11" w:rsidRDefault="00B94E11" w:rsidP="008C5C98">
      <w:pPr>
        <w:rPr>
          <w:rFonts w:cs="Times New Roman"/>
          <w:i/>
          <w:iCs/>
          <w:color w:val="000000"/>
          <w:szCs w:val="21"/>
        </w:rPr>
      </w:pPr>
      <w:r>
        <w:rPr>
          <w:rFonts w:cs="Times New Roman" w:hint="eastAsia"/>
          <w:iCs/>
          <w:color w:val="000000"/>
          <w:szCs w:val="21"/>
        </w:rPr>
        <w:t>・</w:t>
      </w:r>
      <w:r w:rsidR="008C5C98" w:rsidRPr="00B94E11">
        <w:rPr>
          <w:rFonts w:cs="Times New Roman" w:hint="eastAsia"/>
          <w:iCs/>
          <w:color w:val="000000"/>
          <w:szCs w:val="21"/>
        </w:rPr>
        <w:t>『</w:t>
      </w:r>
      <w:r w:rsidR="008C5C98" w:rsidRPr="00B94E11">
        <w:rPr>
          <w:rFonts w:cs="Times New Roman"/>
          <w:i/>
          <w:iCs/>
          <w:color w:val="000000"/>
          <w:szCs w:val="21"/>
        </w:rPr>
        <w:t>Organic Syntheses, Coll. Vol. 2, p.167 (1943); Vol. 12, p.22 (1932)</w:t>
      </w:r>
      <w:r w:rsidR="008C5C98" w:rsidRPr="00B94E11">
        <w:rPr>
          <w:rFonts w:cs="Times New Roman" w:hint="eastAsia"/>
          <w:iCs/>
          <w:color w:val="000000"/>
          <w:szCs w:val="21"/>
        </w:rPr>
        <w:t>』</w:t>
      </w:r>
      <w:r w:rsidR="008C5C98" w:rsidRPr="00B94E11">
        <w:rPr>
          <w:rFonts w:cs="Times New Roman" w:hint="eastAsia"/>
          <w:iCs/>
          <w:color w:val="000000"/>
          <w:szCs w:val="21"/>
        </w:rPr>
        <w:t>,</w:t>
      </w:r>
      <w:r>
        <w:rPr>
          <w:rFonts w:cs="Times New Roman" w:hint="eastAsia"/>
          <w:i/>
          <w:iCs/>
          <w:color w:val="000000"/>
          <w:szCs w:val="21"/>
        </w:rPr>
        <w:t xml:space="preserve">　</w:t>
      </w:r>
    </w:p>
    <w:p w:rsidR="00FF0DE0" w:rsidRPr="00014CC9" w:rsidRDefault="00F8191F" w:rsidP="005331BB">
      <w:pPr>
        <w:ind w:firstLine="840"/>
        <w:rPr>
          <w:rFonts w:cs="Times New Roman"/>
          <w:i/>
          <w:iCs/>
          <w:szCs w:val="21"/>
        </w:rPr>
      </w:pPr>
      <w:hyperlink r:id="rId13" w:history="1">
        <w:r w:rsidR="008C5C98" w:rsidRPr="00014CC9">
          <w:rPr>
            <w:rStyle w:val="a9"/>
            <w:rFonts w:cs="Times New Roman"/>
            <w:iCs/>
            <w:color w:val="auto"/>
            <w:szCs w:val="21"/>
          </w:rPr>
          <w:t>http://www.orgsyn.org/orgsyn/orgsyn/prepcontent.asp?prep=cv2p0167</w:t>
        </w:r>
      </w:hyperlink>
      <w:r w:rsidR="008C5C98" w:rsidRPr="00014CC9">
        <w:rPr>
          <w:rFonts w:cs="Times New Roman" w:hint="eastAsia"/>
          <w:i/>
          <w:iCs/>
          <w:szCs w:val="21"/>
        </w:rPr>
        <w:t xml:space="preserve">　</w:t>
      </w:r>
    </w:p>
    <w:p w:rsidR="001600CB" w:rsidRPr="00014CC9" w:rsidRDefault="001600CB" w:rsidP="001600CB">
      <w:pPr>
        <w:rPr>
          <w:rFonts w:cs="Times New Roman"/>
          <w:iCs/>
          <w:szCs w:val="21"/>
        </w:rPr>
      </w:pPr>
      <w:r w:rsidRPr="00014CC9">
        <w:rPr>
          <w:rFonts w:cs="Times New Roman" w:hint="eastAsia"/>
          <w:iCs/>
          <w:szCs w:val="21"/>
        </w:rPr>
        <w:t>・『役に立つ薬の情報～専門薬学　アルデヒド・ケトン』</w:t>
      </w:r>
      <w:r w:rsidRPr="00014CC9">
        <w:rPr>
          <w:rFonts w:cs="Times New Roman" w:hint="eastAsia"/>
          <w:iCs/>
          <w:szCs w:val="21"/>
        </w:rPr>
        <w:t xml:space="preserve">, </w:t>
      </w:r>
      <w:hyperlink r:id="rId14" w:history="1">
        <w:r w:rsidRPr="00014CC9">
          <w:rPr>
            <w:rStyle w:val="a9"/>
            <w:rFonts w:cs="Times New Roman"/>
            <w:iCs/>
            <w:color w:val="auto"/>
            <w:szCs w:val="21"/>
          </w:rPr>
          <w:t>http</w:t>
        </w:r>
      </w:hyperlink>
      <w:hyperlink r:id="rId15" w:history="1">
        <w:r w:rsidRPr="00014CC9">
          <w:rPr>
            <w:rStyle w:val="a9"/>
            <w:rFonts w:cs="Times New Roman"/>
            <w:iCs/>
            <w:color w:val="auto"/>
            <w:szCs w:val="21"/>
          </w:rPr>
          <w:t>://</w:t>
        </w:r>
      </w:hyperlink>
      <w:hyperlink r:id="rId16" w:history="1">
        <w:r w:rsidRPr="00014CC9">
          <w:rPr>
            <w:rStyle w:val="a9"/>
            <w:rFonts w:cs="Times New Roman"/>
            <w:iCs/>
            <w:color w:val="auto"/>
            <w:szCs w:val="21"/>
          </w:rPr>
          <w:t>kusuri-jouhou.com/chemistry/aldehyde.html</w:t>
        </w:r>
      </w:hyperlink>
    </w:p>
    <w:sectPr w:rsidR="001600CB" w:rsidRPr="00014CC9" w:rsidSect="003A6F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8B" w:rsidRDefault="00384E8B" w:rsidP="00963262">
      <w:r>
        <w:separator/>
      </w:r>
    </w:p>
  </w:endnote>
  <w:endnote w:type="continuationSeparator" w:id="0">
    <w:p w:rsidR="00384E8B" w:rsidRDefault="00384E8B" w:rsidP="0096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8B" w:rsidRDefault="00384E8B" w:rsidP="00963262">
      <w:r>
        <w:separator/>
      </w:r>
    </w:p>
  </w:footnote>
  <w:footnote w:type="continuationSeparator" w:id="0">
    <w:p w:rsidR="00384E8B" w:rsidRDefault="00384E8B" w:rsidP="0096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A15"/>
    <w:multiLevelType w:val="hybridMultilevel"/>
    <w:tmpl w:val="C0ECB3AC"/>
    <w:lvl w:ilvl="0" w:tplc="E4261EEC">
      <w:start w:val="6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BD778D"/>
    <w:multiLevelType w:val="hybridMultilevel"/>
    <w:tmpl w:val="6836455E"/>
    <w:lvl w:ilvl="0" w:tplc="9760B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1723F4"/>
    <w:multiLevelType w:val="hybridMultilevel"/>
    <w:tmpl w:val="B02ACD0E"/>
    <w:lvl w:ilvl="0" w:tplc="A04C122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0566301"/>
    <w:multiLevelType w:val="hybridMultilevel"/>
    <w:tmpl w:val="E1A87DEA"/>
    <w:lvl w:ilvl="0" w:tplc="9ACABB2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1623768A"/>
    <w:multiLevelType w:val="hybridMultilevel"/>
    <w:tmpl w:val="E2F0959E"/>
    <w:lvl w:ilvl="0" w:tplc="302A06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1727764D"/>
    <w:multiLevelType w:val="hybridMultilevel"/>
    <w:tmpl w:val="1B6AFF62"/>
    <w:lvl w:ilvl="0" w:tplc="2ABCE9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43C3B64"/>
    <w:multiLevelType w:val="hybridMultilevel"/>
    <w:tmpl w:val="1E343BD0"/>
    <w:lvl w:ilvl="0" w:tplc="0262A95E">
      <w:start w:val="1"/>
      <w:numFmt w:val="decimal"/>
      <w:lvlText w:val="【%1】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774427A"/>
    <w:multiLevelType w:val="hybridMultilevel"/>
    <w:tmpl w:val="54220D6C"/>
    <w:lvl w:ilvl="0" w:tplc="B71C2B60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2952619F"/>
    <w:multiLevelType w:val="hybridMultilevel"/>
    <w:tmpl w:val="87E4D360"/>
    <w:lvl w:ilvl="0" w:tplc="2A32391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DA01D12"/>
    <w:multiLevelType w:val="hybridMultilevel"/>
    <w:tmpl w:val="683C42DE"/>
    <w:lvl w:ilvl="0" w:tplc="3030ECD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2F7902FD"/>
    <w:multiLevelType w:val="hybridMultilevel"/>
    <w:tmpl w:val="E8246752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3D686EC6"/>
    <w:multiLevelType w:val="hybridMultilevel"/>
    <w:tmpl w:val="B7CC7B4A"/>
    <w:lvl w:ilvl="0" w:tplc="85382B90"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1730C09"/>
    <w:multiLevelType w:val="hybridMultilevel"/>
    <w:tmpl w:val="BF4A1A42"/>
    <w:lvl w:ilvl="0" w:tplc="43A0B4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44BD4442"/>
    <w:multiLevelType w:val="hybridMultilevel"/>
    <w:tmpl w:val="2514CB38"/>
    <w:lvl w:ilvl="0" w:tplc="3872E1E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F2636D"/>
    <w:multiLevelType w:val="hybridMultilevel"/>
    <w:tmpl w:val="448ADF9A"/>
    <w:lvl w:ilvl="0" w:tplc="0409001B">
      <w:start w:val="1"/>
      <w:numFmt w:val="lowerRoman"/>
      <w:lvlText w:val="%1."/>
      <w:lvlJc w:val="righ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4B3D2686"/>
    <w:multiLevelType w:val="hybridMultilevel"/>
    <w:tmpl w:val="444EED18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>
    <w:nsid w:val="4DF62C95"/>
    <w:multiLevelType w:val="hybridMultilevel"/>
    <w:tmpl w:val="3EDE379E"/>
    <w:lvl w:ilvl="0" w:tplc="60A8886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50E656B6"/>
    <w:multiLevelType w:val="hybridMultilevel"/>
    <w:tmpl w:val="A0729DF6"/>
    <w:lvl w:ilvl="0" w:tplc="E60882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>
    <w:nsid w:val="5A355AC7"/>
    <w:multiLevelType w:val="hybridMultilevel"/>
    <w:tmpl w:val="745E9C90"/>
    <w:lvl w:ilvl="0" w:tplc="719A9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C487BC9"/>
    <w:multiLevelType w:val="hybridMultilevel"/>
    <w:tmpl w:val="1DD27700"/>
    <w:lvl w:ilvl="0" w:tplc="04090009">
      <w:start w:val="1"/>
      <w:numFmt w:val="bullet"/>
      <w:lvlText w:val="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>
    <w:nsid w:val="5EA661E3"/>
    <w:multiLevelType w:val="hybridMultilevel"/>
    <w:tmpl w:val="3E84D668"/>
    <w:lvl w:ilvl="0" w:tplc="9ACABB2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60BF3849"/>
    <w:multiLevelType w:val="hybridMultilevel"/>
    <w:tmpl w:val="2A40269A"/>
    <w:lvl w:ilvl="0" w:tplc="9ACABB2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3940220"/>
    <w:multiLevelType w:val="hybridMultilevel"/>
    <w:tmpl w:val="89003CBC"/>
    <w:lvl w:ilvl="0" w:tplc="04090009">
      <w:start w:val="1"/>
      <w:numFmt w:val="bullet"/>
      <w:lvlText w:val="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>
    <w:nsid w:val="65DE3934"/>
    <w:multiLevelType w:val="hybridMultilevel"/>
    <w:tmpl w:val="905EFAC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>
    <w:nsid w:val="65E249F2"/>
    <w:multiLevelType w:val="hybridMultilevel"/>
    <w:tmpl w:val="412A3D3E"/>
    <w:lvl w:ilvl="0" w:tplc="AD3A33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729B02E6"/>
    <w:multiLevelType w:val="hybridMultilevel"/>
    <w:tmpl w:val="E7BEED0E"/>
    <w:lvl w:ilvl="0" w:tplc="6C5A50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79422522"/>
    <w:multiLevelType w:val="hybridMultilevel"/>
    <w:tmpl w:val="9DE626CC"/>
    <w:lvl w:ilvl="0" w:tplc="AD2883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405F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DE43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A854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BA28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629A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62EF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4C21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EEC0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5"/>
  </w:num>
  <w:num w:numId="5">
    <w:abstractNumId w:val="13"/>
  </w:num>
  <w:num w:numId="6">
    <w:abstractNumId w:val="14"/>
  </w:num>
  <w:num w:numId="7">
    <w:abstractNumId w:val="10"/>
  </w:num>
  <w:num w:numId="8">
    <w:abstractNumId w:val="19"/>
  </w:num>
  <w:num w:numId="9">
    <w:abstractNumId w:val="22"/>
  </w:num>
  <w:num w:numId="10">
    <w:abstractNumId w:val="4"/>
  </w:num>
  <w:num w:numId="11">
    <w:abstractNumId w:val="17"/>
  </w:num>
  <w:num w:numId="12">
    <w:abstractNumId w:val="12"/>
  </w:num>
  <w:num w:numId="13">
    <w:abstractNumId w:val="24"/>
  </w:num>
  <w:num w:numId="14">
    <w:abstractNumId w:val="0"/>
  </w:num>
  <w:num w:numId="15">
    <w:abstractNumId w:val="9"/>
  </w:num>
  <w:num w:numId="16">
    <w:abstractNumId w:val="15"/>
  </w:num>
  <w:num w:numId="17">
    <w:abstractNumId w:val="20"/>
  </w:num>
  <w:num w:numId="18">
    <w:abstractNumId w:val="6"/>
  </w:num>
  <w:num w:numId="19">
    <w:abstractNumId w:val="3"/>
  </w:num>
  <w:num w:numId="20">
    <w:abstractNumId w:val="21"/>
  </w:num>
  <w:num w:numId="21">
    <w:abstractNumId w:val="23"/>
  </w:num>
  <w:num w:numId="22">
    <w:abstractNumId w:val="2"/>
  </w:num>
  <w:num w:numId="23">
    <w:abstractNumId w:val="16"/>
  </w:num>
  <w:num w:numId="24">
    <w:abstractNumId w:val="7"/>
  </w:num>
  <w:num w:numId="25">
    <w:abstractNumId w:val="11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F28"/>
    <w:rsid w:val="00004988"/>
    <w:rsid w:val="00014CC9"/>
    <w:rsid w:val="00015B1F"/>
    <w:rsid w:val="00021C17"/>
    <w:rsid w:val="00042C6B"/>
    <w:rsid w:val="00056BC0"/>
    <w:rsid w:val="001041C9"/>
    <w:rsid w:val="00114B99"/>
    <w:rsid w:val="001408C1"/>
    <w:rsid w:val="001600CB"/>
    <w:rsid w:val="00166D7C"/>
    <w:rsid w:val="00184C3B"/>
    <w:rsid w:val="00186318"/>
    <w:rsid w:val="00193F34"/>
    <w:rsid w:val="0019564D"/>
    <w:rsid w:val="001D40A8"/>
    <w:rsid w:val="001F53FF"/>
    <w:rsid w:val="00260C6A"/>
    <w:rsid w:val="00281D89"/>
    <w:rsid w:val="00286C46"/>
    <w:rsid w:val="002A2742"/>
    <w:rsid w:val="002C00D8"/>
    <w:rsid w:val="002E40E5"/>
    <w:rsid w:val="002E794F"/>
    <w:rsid w:val="00306266"/>
    <w:rsid w:val="00316948"/>
    <w:rsid w:val="00317073"/>
    <w:rsid w:val="003256EC"/>
    <w:rsid w:val="003415A2"/>
    <w:rsid w:val="0034701D"/>
    <w:rsid w:val="00356A98"/>
    <w:rsid w:val="00384E8B"/>
    <w:rsid w:val="00385E89"/>
    <w:rsid w:val="00397FA6"/>
    <w:rsid w:val="003A6FBC"/>
    <w:rsid w:val="003E332B"/>
    <w:rsid w:val="003E3639"/>
    <w:rsid w:val="00401EFD"/>
    <w:rsid w:val="00437DDC"/>
    <w:rsid w:val="00444F54"/>
    <w:rsid w:val="00472913"/>
    <w:rsid w:val="00494FC4"/>
    <w:rsid w:val="004A2C30"/>
    <w:rsid w:val="004A7D67"/>
    <w:rsid w:val="004B2F28"/>
    <w:rsid w:val="004C727C"/>
    <w:rsid w:val="004C79E0"/>
    <w:rsid w:val="004D677B"/>
    <w:rsid w:val="004F57E7"/>
    <w:rsid w:val="00512356"/>
    <w:rsid w:val="00513452"/>
    <w:rsid w:val="00516549"/>
    <w:rsid w:val="00524861"/>
    <w:rsid w:val="0053113E"/>
    <w:rsid w:val="005331BB"/>
    <w:rsid w:val="0053744B"/>
    <w:rsid w:val="00537E45"/>
    <w:rsid w:val="00543586"/>
    <w:rsid w:val="00551C7F"/>
    <w:rsid w:val="0056614A"/>
    <w:rsid w:val="0057542D"/>
    <w:rsid w:val="00576F5F"/>
    <w:rsid w:val="0059704A"/>
    <w:rsid w:val="005A64C3"/>
    <w:rsid w:val="005B6C45"/>
    <w:rsid w:val="005D3E3D"/>
    <w:rsid w:val="00614E6C"/>
    <w:rsid w:val="00625A53"/>
    <w:rsid w:val="00632730"/>
    <w:rsid w:val="0064427F"/>
    <w:rsid w:val="00645A6C"/>
    <w:rsid w:val="00661C78"/>
    <w:rsid w:val="00662E48"/>
    <w:rsid w:val="006958E3"/>
    <w:rsid w:val="006D0C1A"/>
    <w:rsid w:val="006F0F13"/>
    <w:rsid w:val="006F1EA4"/>
    <w:rsid w:val="006F2AF7"/>
    <w:rsid w:val="00727DFB"/>
    <w:rsid w:val="00747031"/>
    <w:rsid w:val="007751D6"/>
    <w:rsid w:val="007A083E"/>
    <w:rsid w:val="007A591A"/>
    <w:rsid w:val="007B76D4"/>
    <w:rsid w:val="007C5147"/>
    <w:rsid w:val="007E7106"/>
    <w:rsid w:val="0081774A"/>
    <w:rsid w:val="00845DDB"/>
    <w:rsid w:val="00854CFF"/>
    <w:rsid w:val="00890AA0"/>
    <w:rsid w:val="0089329A"/>
    <w:rsid w:val="008A026A"/>
    <w:rsid w:val="008C5C98"/>
    <w:rsid w:val="00917A43"/>
    <w:rsid w:val="00926027"/>
    <w:rsid w:val="00927B05"/>
    <w:rsid w:val="009341F1"/>
    <w:rsid w:val="00951725"/>
    <w:rsid w:val="00963262"/>
    <w:rsid w:val="009A116B"/>
    <w:rsid w:val="009D07E3"/>
    <w:rsid w:val="009E128E"/>
    <w:rsid w:val="009F3BE2"/>
    <w:rsid w:val="00A12C05"/>
    <w:rsid w:val="00A31F03"/>
    <w:rsid w:val="00A562BF"/>
    <w:rsid w:val="00A60F6D"/>
    <w:rsid w:val="00A70C78"/>
    <w:rsid w:val="00A725CC"/>
    <w:rsid w:val="00A728F1"/>
    <w:rsid w:val="00A72F6F"/>
    <w:rsid w:val="00AA026A"/>
    <w:rsid w:val="00AA7CD6"/>
    <w:rsid w:val="00AB133B"/>
    <w:rsid w:val="00AC36ED"/>
    <w:rsid w:val="00AE70A0"/>
    <w:rsid w:val="00B07C1D"/>
    <w:rsid w:val="00B24B35"/>
    <w:rsid w:val="00B47448"/>
    <w:rsid w:val="00B522B0"/>
    <w:rsid w:val="00B63F78"/>
    <w:rsid w:val="00B92070"/>
    <w:rsid w:val="00B94E11"/>
    <w:rsid w:val="00BB5576"/>
    <w:rsid w:val="00BD13E1"/>
    <w:rsid w:val="00BD5415"/>
    <w:rsid w:val="00BE7F04"/>
    <w:rsid w:val="00BF309A"/>
    <w:rsid w:val="00C20E59"/>
    <w:rsid w:val="00C26234"/>
    <w:rsid w:val="00C367BD"/>
    <w:rsid w:val="00C37934"/>
    <w:rsid w:val="00C41B41"/>
    <w:rsid w:val="00C6415E"/>
    <w:rsid w:val="00C760BC"/>
    <w:rsid w:val="00C97AC9"/>
    <w:rsid w:val="00CA2B74"/>
    <w:rsid w:val="00CA3975"/>
    <w:rsid w:val="00CD042B"/>
    <w:rsid w:val="00CF49CE"/>
    <w:rsid w:val="00D00E6B"/>
    <w:rsid w:val="00D035EA"/>
    <w:rsid w:val="00D61A3E"/>
    <w:rsid w:val="00D80972"/>
    <w:rsid w:val="00D81B16"/>
    <w:rsid w:val="00D85156"/>
    <w:rsid w:val="00DA7977"/>
    <w:rsid w:val="00DB0B0E"/>
    <w:rsid w:val="00DD55F8"/>
    <w:rsid w:val="00E33822"/>
    <w:rsid w:val="00EA2476"/>
    <w:rsid w:val="00EC4CFC"/>
    <w:rsid w:val="00EE1848"/>
    <w:rsid w:val="00EF571F"/>
    <w:rsid w:val="00EF7C59"/>
    <w:rsid w:val="00F147D2"/>
    <w:rsid w:val="00F61BAB"/>
    <w:rsid w:val="00F729B2"/>
    <w:rsid w:val="00F8191F"/>
    <w:rsid w:val="00F848C7"/>
    <w:rsid w:val="00FB2EB6"/>
    <w:rsid w:val="00FC5D6F"/>
    <w:rsid w:val="00FE6448"/>
    <w:rsid w:val="00FF0DE0"/>
    <w:rsid w:val="00FF1F0A"/>
    <w:rsid w:val="00FF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6B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7B"/>
    <w:pPr>
      <w:ind w:leftChars="400" w:left="840"/>
    </w:pPr>
  </w:style>
  <w:style w:type="paragraph" w:styleId="a4">
    <w:name w:val="footnote text"/>
    <w:basedOn w:val="a"/>
    <w:link w:val="a5"/>
    <w:uiPriority w:val="99"/>
    <w:semiHidden/>
    <w:unhideWhenUsed/>
    <w:rsid w:val="00963262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963262"/>
    <w:rPr>
      <w:rFonts w:ascii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96326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0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1EF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C5C9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248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4861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5248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4861"/>
    <w:rPr>
      <w:rFonts w:ascii="Times New Roman" w:hAnsi="Times New Roman"/>
    </w:rPr>
  </w:style>
  <w:style w:type="paragraph" w:styleId="Web">
    <w:name w:val="Normal (Web)"/>
    <w:basedOn w:val="a"/>
    <w:uiPriority w:val="99"/>
    <w:semiHidden/>
    <w:unhideWhenUsed/>
    <w:rsid w:val="003256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gsyn.org/orgsyn/orgsyn/prepcontent.asp?prep=cv2p016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usuri-jouhou.com/chemistry/aldehyd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kusuri-jouhou.com/chemistry/aldehyde.html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kusuri-jouhou.com/chemistry/aldehyde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4664-6E9E-4F7E-9523-F79A28EB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2013-08-24T16:27:00Z</cp:lastPrinted>
  <dcterms:created xsi:type="dcterms:W3CDTF">2013-10-04T13:28:00Z</dcterms:created>
  <dcterms:modified xsi:type="dcterms:W3CDTF">2013-10-04T13:28:00Z</dcterms:modified>
</cp:coreProperties>
</file>